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921" w:rsidRPr="001A1921" w:rsidRDefault="001A1921" w:rsidP="001A1921">
      <w:pPr>
        <w:keepLines/>
        <w:spacing w:before="120" w:after="0" w:line="276" w:lineRule="auto"/>
        <w:rPr>
          <w:rFonts w:ascii="Calibri" w:eastAsia="Times New Roman" w:hAnsi="Calibri" w:cs="Times New Roman"/>
          <w:color w:val="000000"/>
          <w:szCs w:val="24"/>
          <w:lang w:eastAsia="pl-PL"/>
        </w:rPr>
      </w:pPr>
      <w:bookmarkStart w:id="0" w:name="_Toc53578004"/>
      <w:bookmarkStart w:id="1" w:name="_Toc53577686"/>
      <w:bookmarkStart w:id="2" w:name="_GoBack"/>
      <w:bookmarkEnd w:id="2"/>
      <w:r w:rsidRPr="001A1921">
        <w:rPr>
          <w:rFonts w:ascii="Calibri" w:eastAsia="Times New Roman" w:hAnsi="Calibri" w:cs="Times New Roman"/>
          <w:color w:val="000000"/>
          <w:szCs w:val="20"/>
          <w:lang w:eastAsia="pl-PL"/>
        </w:rPr>
        <w:t>Załącznik nr 4</w:t>
      </w:r>
      <w:r w:rsidRPr="001A1921">
        <w:rPr>
          <w:rFonts w:ascii="Calibri" w:eastAsia="Times New Roman" w:hAnsi="Calibri" w:cs="Times New Roman"/>
          <w:color w:val="000000"/>
          <w:szCs w:val="24"/>
          <w:lang w:eastAsia="pl-PL"/>
        </w:rPr>
        <w:t xml:space="preserve"> do Regulaminu wyboru projektów </w:t>
      </w:r>
    </w:p>
    <w:p w:rsidR="001A1921" w:rsidRPr="001A1921" w:rsidRDefault="001A1921" w:rsidP="001A1921">
      <w:pPr>
        <w:keepNext/>
        <w:keepLines/>
        <w:spacing w:before="240" w:after="240" w:line="276" w:lineRule="auto"/>
        <w:jc w:val="center"/>
        <w:outlineLvl w:val="0"/>
        <w:rPr>
          <w:rFonts w:ascii="Calibri" w:eastAsia="Times New Roman" w:hAnsi="Calibri" w:cs="Times New Roman"/>
          <w:b/>
          <w:color w:val="FFFFFF"/>
          <w:sz w:val="28"/>
          <w:szCs w:val="20"/>
          <w:lang w:eastAsia="pl-PL"/>
        </w:rPr>
      </w:pPr>
      <w:r w:rsidRPr="001A1921">
        <w:rPr>
          <w:rFonts w:ascii="Calibri" w:eastAsia="Times New Roman" w:hAnsi="Calibri" w:cs="Times New Roman"/>
          <w:b/>
          <w:sz w:val="28"/>
          <w:szCs w:val="32"/>
          <w:lang w:eastAsia="pl-PL"/>
        </w:rPr>
        <w:t xml:space="preserve">Wykaz obszarów z ponadprzeciętnym poziomem wykluczenia społecznego w województwie pomorskim </w:t>
      </w:r>
      <w:bookmarkEnd w:id="0"/>
      <w:bookmarkEnd w:id="1"/>
    </w:p>
    <w:p w:rsidR="001A1921" w:rsidRPr="001A1921" w:rsidRDefault="001A1921" w:rsidP="001A1921">
      <w:pPr>
        <w:keepLines/>
        <w:numPr>
          <w:ilvl w:val="0"/>
          <w:numId w:val="3"/>
        </w:numPr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1A1921">
        <w:rPr>
          <w:rFonts w:ascii="Calibri" w:eastAsia="Times New Roman" w:hAnsi="Calibri" w:cs="Calibri"/>
          <w:lang w:eastAsia="pl-PL"/>
        </w:rPr>
        <w:t>Borzytuchom (2);</w:t>
      </w:r>
    </w:p>
    <w:p w:rsidR="001A1921" w:rsidRPr="001A1921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1A1921">
        <w:rPr>
          <w:rFonts w:ascii="Calibri" w:eastAsia="Times New Roman" w:hAnsi="Calibri" w:cs="Calibri"/>
          <w:lang w:eastAsia="pl-PL"/>
        </w:rPr>
        <w:t>Cewice (2);</w:t>
      </w:r>
    </w:p>
    <w:p w:rsidR="001A1921" w:rsidRPr="001A1921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1A1921">
        <w:rPr>
          <w:rFonts w:ascii="Calibri" w:eastAsia="Times New Roman" w:hAnsi="Calibri" w:cs="Calibri"/>
          <w:lang w:eastAsia="pl-PL"/>
        </w:rPr>
        <w:t>Chojnice (1);</w:t>
      </w:r>
    </w:p>
    <w:p w:rsidR="001A1921" w:rsidRPr="001A1921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1A1921">
        <w:rPr>
          <w:rFonts w:ascii="Calibri" w:eastAsia="Times New Roman" w:hAnsi="Calibri" w:cs="Calibri"/>
          <w:lang w:eastAsia="pl-PL"/>
        </w:rPr>
        <w:t>Czarna Dąbrówka (2);</w:t>
      </w:r>
    </w:p>
    <w:p w:rsidR="001A1921" w:rsidRPr="001A1921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1A1921">
        <w:rPr>
          <w:rFonts w:ascii="Calibri" w:eastAsia="Times New Roman" w:hAnsi="Calibri" w:cs="Calibri"/>
          <w:lang w:eastAsia="pl-PL"/>
        </w:rPr>
        <w:t>Czarne (3);</w:t>
      </w:r>
    </w:p>
    <w:p w:rsidR="001A1921" w:rsidRPr="001A1921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1A1921">
        <w:rPr>
          <w:rFonts w:ascii="Calibri" w:eastAsia="Times New Roman" w:hAnsi="Calibri" w:cs="Calibri"/>
          <w:lang w:eastAsia="pl-PL"/>
        </w:rPr>
        <w:t>Człuchów (2);</w:t>
      </w:r>
    </w:p>
    <w:p w:rsidR="001A1921" w:rsidRPr="001A1921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1A1921">
        <w:rPr>
          <w:rFonts w:ascii="Calibri" w:eastAsia="Times New Roman" w:hAnsi="Calibri" w:cs="Calibri"/>
          <w:lang w:eastAsia="pl-PL"/>
        </w:rPr>
        <w:t>Debrzno (3);</w:t>
      </w:r>
    </w:p>
    <w:p w:rsidR="001A1921" w:rsidRPr="001A1921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1A1921">
        <w:rPr>
          <w:rFonts w:ascii="Calibri" w:eastAsia="Times New Roman" w:hAnsi="Calibri" w:cs="Calibri"/>
          <w:lang w:eastAsia="pl-PL"/>
        </w:rPr>
        <w:t>Dębnica Kaszubska (2);</w:t>
      </w:r>
    </w:p>
    <w:p w:rsidR="001A1921" w:rsidRPr="001A1921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1A1921">
        <w:rPr>
          <w:rFonts w:ascii="Calibri" w:eastAsia="Times New Roman" w:hAnsi="Calibri" w:cs="Calibri"/>
          <w:lang w:eastAsia="pl-PL"/>
        </w:rPr>
        <w:t>Dziemiany (2);</w:t>
      </w:r>
    </w:p>
    <w:p w:rsidR="001A1921" w:rsidRPr="001A1921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1A1921">
        <w:rPr>
          <w:rFonts w:ascii="Calibri" w:eastAsia="Times New Roman" w:hAnsi="Calibri" w:cs="Calibri"/>
          <w:lang w:eastAsia="pl-PL"/>
        </w:rPr>
        <w:t>Dzierzgoń (3);</w:t>
      </w:r>
    </w:p>
    <w:p w:rsidR="001A1921" w:rsidRPr="001A1921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1A1921">
        <w:rPr>
          <w:rFonts w:ascii="Calibri" w:eastAsia="Times New Roman" w:hAnsi="Calibri" w:cs="Calibri"/>
          <w:lang w:eastAsia="pl-PL"/>
        </w:rPr>
        <w:t>Gardeja (2);</w:t>
      </w:r>
    </w:p>
    <w:p w:rsidR="001A1921" w:rsidRPr="001A1921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1A1921">
        <w:rPr>
          <w:rFonts w:ascii="Calibri" w:eastAsia="Times New Roman" w:hAnsi="Calibri" w:cs="Calibri"/>
          <w:lang w:eastAsia="pl-PL"/>
        </w:rPr>
        <w:t>Gniew (3);</w:t>
      </w:r>
    </w:p>
    <w:p w:rsidR="001A1921" w:rsidRPr="001A1921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1A1921">
        <w:rPr>
          <w:rFonts w:ascii="Calibri" w:eastAsia="Times New Roman" w:hAnsi="Calibri" w:cs="Calibri"/>
          <w:lang w:eastAsia="pl-PL"/>
        </w:rPr>
        <w:t>Karsin (2);</w:t>
      </w:r>
    </w:p>
    <w:p w:rsidR="001A1921" w:rsidRPr="001A1921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1A1921">
        <w:rPr>
          <w:rFonts w:ascii="Calibri" w:eastAsia="Times New Roman" w:hAnsi="Calibri" w:cs="Calibri"/>
          <w:lang w:eastAsia="pl-PL"/>
        </w:rPr>
        <w:t>Kępice (3);</w:t>
      </w:r>
    </w:p>
    <w:p w:rsidR="001A1921" w:rsidRPr="001A1921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1A1921">
        <w:rPr>
          <w:rFonts w:ascii="Calibri" w:eastAsia="Times New Roman" w:hAnsi="Calibri" w:cs="Calibri"/>
          <w:lang w:eastAsia="pl-PL"/>
        </w:rPr>
        <w:t>Koczała (2);</w:t>
      </w:r>
    </w:p>
    <w:p w:rsidR="001A1921" w:rsidRPr="001A1921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1A1921">
        <w:rPr>
          <w:rFonts w:ascii="Calibri" w:eastAsia="Times New Roman" w:hAnsi="Calibri" w:cs="Calibri"/>
          <w:lang w:eastAsia="pl-PL"/>
        </w:rPr>
        <w:t>Kołczygłowy (2);</w:t>
      </w:r>
    </w:p>
    <w:p w:rsidR="001A1921" w:rsidRPr="001A1921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1A1921">
        <w:rPr>
          <w:rFonts w:ascii="Calibri" w:eastAsia="Times New Roman" w:hAnsi="Calibri" w:cs="Calibri"/>
          <w:lang w:eastAsia="pl-PL"/>
        </w:rPr>
        <w:t>Kościerzyna (1);</w:t>
      </w:r>
    </w:p>
    <w:p w:rsidR="001A1921" w:rsidRPr="001A1921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1A1921">
        <w:rPr>
          <w:rFonts w:ascii="Calibri" w:eastAsia="Times New Roman" w:hAnsi="Calibri" w:cs="Calibri"/>
          <w:lang w:eastAsia="pl-PL"/>
        </w:rPr>
        <w:t>Lębork (1);</w:t>
      </w:r>
    </w:p>
    <w:p w:rsidR="001A1921" w:rsidRPr="001A1921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1A1921">
        <w:rPr>
          <w:rFonts w:ascii="Calibri" w:eastAsia="Times New Roman" w:hAnsi="Calibri" w:cs="Calibri"/>
          <w:lang w:eastAsia="pl-PL"/>
        </w:rPr>
        <w:t>Lichnowy (2);</w:t>
      </w:r>
    </w:p>
    <w:p w:rsidR="001A1921" w:rsidRPr="001A1921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1A1921">
        <w:rPr>
          <w:rFonts w:ascii="Calibri" w:eastAsia="Times New Roman" w:hAnsi="Calibri" w:cs="Calibri"/>
          <w:lang w:eastAsia="pl-PL"/>
        </w:rPr>
        <w:t>Liniewo (2);</w:t>
      </w:r>
    </w:p>
    <w:p w:rsidR="001A1921" w:rsidRPr="001A1921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1A1921">
        <w:rPr>
          <w:rFonts w:ascii="Calibri" w:eastAsia="Times New Roman" w:hAnsi="Calibri" w:cs="Calibri"/>
          <w:lang w:eastAsia="pl-PL"/>
        </w:rPr>
        <w:t>Lipusz (2);</w:t>
      </w:r>
    </w:p>
    <w:p w:rsidR="001A1921" w:rsidRPr="001A1921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1A1921">
        <w:rPr>
          <w:rFonts w:ascii="Calibri" w:eastAsia="Times New Roman" w:hAnsi="Calibri" w:cs="Calibri"/>
          <w:lang w:eastAsia="pl-PL"/>
        </w:rPr>
        <w:t>Lubichowo (2);</w:t>
      </w:r>
    </w:p>
    <w:p w:rsidR="001A1921" w:rsidRPr="001A1921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1A1921">
        <w:rPr>
          <w:rFonts w:ascii="Calibri" w:eastAsia="Times New Roman" w:hAnsi="Calibri" w:cs="Calibri"/>
          <w:lang w:eastAsia="pl-PL"/>
        </w:rPr>
        <w:t>Malbork (1);</w:t>
      </w:r>
    </w:p>
    <w:p w:rsidR="001A1921" w:rsidRPr="001A1921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1A1921">
        <w:rPr>
          <w:rFonts w:ascii="Calibri" w:eastAsia="Times New Roman" w:hAnsi="Calibri" w:cs="Calibri"/>
          <w:lang w:eastAsia="pl-PL"/>
        </w:rPr>
        <w:t>Miastko (3);</w:t>
      </w:r>
    </w:p>
    <w:p w:rsidR="001A1921" w:rsidRPr="001A1921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1A1921">
        <w:rPr>
          <w:rFonts w:ascii="Calibri" w:eastAsia="Times New Roman" w:hAnsi="Calibri" w:cs="Calibri"/>
          <w:lang w:eastAsia="pl-PL"/>
        </w:rPr>
        <w:t>Miłoradz (2);</w:t>
      </w:r>
    </w:p>
    <w:p w:rsidR="001A1921" w:rsidRPr="001A1921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1A1921">
        <w:rPr>
          <w:rFonts w:ascii="Calibri" w:eastAsia="Times New Roman" w:hAnsi="Calibri" w:cs="Calibri"/>
          <w:lang w:eastAsia="pl-PL"/>
        </w:rPr>
        <w:t>Morzeszczyn (2);</w:t>
      </w:r>
    </w:p>
    <w:p w:rsidR="001A1921" w:rsidRPr="001A1921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1A1921">
        <w:rPr>
          <w:rFonts w:ascii="Calibri" w:eastAsia="Times New Roman" w:hAnsi="Calibri" w:cs="Calibri"/>
          <w:lang w:eastAsia="pl-PL"/>
        </w:rPr>
        <w:t>Nowa Karczma (2);</w:t>
      </w:r>
    </w:p>
    <w:p w:rsidR="001A1921" w:rsidRPr="001A1921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1A1921">
        <w:rPr>
          <w:rFonts w:ascii="Calibri" w:eastAsia="Times New Roman" w:hAnsi="Calibri" w:cs="Calibri"/>
          <w:lang w:eastAsia="pl-PL"/>
        </w:rPr>
        <w:t>Nowa Wieś Lęborska (2);</w:t>
      </w:r>
    </w:p>
    <w:p w:rsidR="001A1921" w:rsidRPr="001A1921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1A1921">
        <w:rPr>
          <w:rFonts w:ascii="Calibri" w:eastAsia="Times New Roman" w:hAnsi="Calibri" w:cs="Calibri"/>
          <w:lang w:eastAsia="pl-PL"/>
        </w:rPr>
        <w:t>Nowy Staw (3);</w:t>
      </w:r>
    </w:p>
    <w:p w:rsidR="001A1921" w:rsidRPr="001A1921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1A1921">
        <w:rPr>
          <w:rFonts w:ascii="Calibri" w:eastAsia="Times New Roman" w:hAnsi="Calibri" w:cs="Calibri"/>
          <w:lang w:eastAsia="pl-PL"/>
        </w:rPr>
        <w:t>Osieczna (2);</w:t>
      </w:r>
    </w:p>
    <w:p w:rsidR="001A1921" w:rsidRPr="001A1921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1A1921">
        <w:rPr>
          <w:rFonts w:ascii="Calibri" w:eastAsia="Times New Roman" w:hAnsi="Calibri" w:cs="Calibri"/>
          <w:lang w:eastAsia="pl-PL"/>
        </w:rPr>
        <w:t>Ostaszewo (2);</w:t>
      </w:r>
    </w:p>
    <w:p w:rsidR="001A1921" w:rsidRPr="001A1921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1A1921">
        <w:rPr>
          <w:rFonts w:ascii="Calibri" w:eastAsia="Times New Roman" w:hAnsi="Calibri" w:cs="Calibri"/>
          <w:lang w:eastAsia="pl-PL"/>
        </w:rPr>
        <w:t>Parchowo (2);</w:t>
      </w:r>
    </w:p>
    <w:p w:rsidR="001A1921" w:rsidRPr="001A1921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1A1921">
        <w:rPr>
          <w:rFonts w:ascii="Calibri" w:eastAsia="Times New Roman" w:hAnsi="Calibri" w:cs="Calibri"/>
          <w:lang w:eastAsia="pl-PL"/>
        </w:rPr>
        <w:t>Pelplin (3);</w:t>
      </w:r>
    </w:p>
    <w:p w:rsidR="001A1921" w:rsidRPr="001A1921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1A1921">
        <w:rPr>
          <w:rFonts w:ascii="Calibri" w:eastAsia="Times New Roman" w:hAnsi="Calibri" w:cs="Calibri"/>
          <w:lang w:eastAsia="pl-PL"/>
        </w:rPr>
        <w:t>Potęgowo (2);</w:t>
      </w:r>
    </w:p>
    <w:p w:rsidR="001A1921" w:rsidRPr="001A1921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1A1921">
        <w:rPr>
          <w:rFonts w:ascii="Calibri" w:eastAsia="Times New Roman" w:hAnsi="Calibri" w:cs="Calibri"/>
          <w:lang w:eastAsia="pl-PL"/>
        </w:rPr>
        <w:t>Prabuty (3);</w:t>
      </w:r>
    </w:p>
    <w:p w:rsidR="001A1921" w:rsidRPr="001A1921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1A1921">
        <w:rPr>
          <w:rFonts w:ascii="Calibri" w:eastAsia="Times New Roman" w:hAnsi="Calibri" w:cs="Calibri"/>
          <w:lang w:eastAsia="pl-PL"/>
        </w:rPr>
        <w:t>Ryjewo (2);</w:t>
      </w:r>
    </w:p>
    <w:p w:rsidR="001A1921" w:rsidRPr="001A1921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1A1921">
        <w:rPr>
          <w:rFonts w:ascii="Calibri" w:eastAsia="Times New Roman" w:hAnsi="Calibri" w:cs="Calibri"/>
          <w:lang w:eastAsia="pl-PL"/>
        </w:rPr>
        <w:t>Rzeczenica (2);</w:t>
      </w:r>
    </w:p>
    <w:p w:rsidR="001A1921" w:rsidRPr="001A1921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1A1921">
        <w:rPr>
          <w:rFonts w:ascii="Calibri" w:eastAsia="Times New Roman" w:hAnsi="Calibri" w:cs="Calibri"/>
          <w:lang w:eastAsia="pl-PL"/>
        </w:rPr>
        <w:t>Smętowo Graniczne (2);</w:t>
      </w:r>
    </w:p>
    <w:p w:rsidR="001A1921" w:rsidRPr="001A1921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1A1921">
        <w:rPr>
          <w:rFonts w:ascii="Calibri" w:eastAsia="Times New Roman" w:hAnsi="Calibri" w:cs="Calibri"/>
          <w:lang w:eastAsia="pl-PL"/>
        </w:rPr>
        <w:t>Stara Kiszewa (2);</w:t>
      </w:r>
    </w:p>
    <w:p w:rsidR="001A1921" w:rsidRPr="001A1921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1A1921">
        <w:rPr>
          <w:rFonts w:ascii="Calibri" w:eastAsia="Times New Roman" w:hAnsi="Calibri" w:cs="Calibri"/>
          <w:lang w:eastAsia="pl-PL"/>
        </w:rPr>
        <w:lastRenderedPageBreak/>
        <w:t>Trzebielino (2);</w:t>
      </w:r>
    </w:p>
    <w:p w:rsidR="001A1921" w:rsidRPr="001A1921" w:rsidRDefault="001A1921" w:rsidP="001A1921">
      <w:pPr>
        <w:keepLines/>
        <w:numPr>
          <w:ilvl w:val="0"/>
          <w:numId w:val="3"/>
        </w:numPr>
        <w:spacing w:before="120"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1A1921">
        <w:rPr>
          <w:rFonts w:ascii="Calibri" w:eastAsia="Times New Roman" w:hAnsi="Calibri" w:cs="Calibri"/>
          <w:lang w:eastAsia="pl-PL"/>
        </w:rPr>
        <w:t>Tuchomie (2);</w:t>
      </w:r>
    </w:p>
    <w:p w:rsidR="001A1921" w:rsidRPr="001A1921" w:rsidRDefault="001A1921" w:rsidP="001A1921">
      <w:pPr>
        <w:spacing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1A1921">
        <w:rPr>
          <w:rFonts w:ascii="Calibri" w:eastAsia="Times New Roman" w:hAnsi="Calibri" w:cs="Calibri"/>
          <w:lang w:eastAsia="pl-PL"/>
        </w:rPr>
        <w:t>Gdzie:</w:t>
      </w:r>
    </w:p>
    <w:p w:rsidR="001A1921" w:rsidRPr="001A1921" w:rsidRDefault="001A1921" w:rsidP="001A1921">
      <w:pPr>
        <w:spacing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1A1921">
        <w:rPr>
          <w:rFonts w:ascii="Calibri" w:eastAsia="Times New Roman" w:hAnsi="Calibri" w:cs="Calibri"/>
          <w:lang w:eastAsia="pl-PL"/>
        </w:rPr>
        <w:t>(1) – gmina miejska;</w:t>
      </w:r>
    </w:p>
    <w:p w:rsidR="001A1921" w:rsidRPr="001A1921" w:rsidRDefault="001A1921" w:rsidP="001A1921">
      <w:pPr>
        <w:spacing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1A1921">
        <w:rPr>
          <w:rFonts w:ascii="Calibri" w:eastAsia="Times New Roman" w:hAnsi="Calibri" w:cs="Calibri"/>
          <w:lang w:eastAsia="pl-PL"/>
        </w:rPr>
        <w:t>(2) – gmina wiejska;</w:t>
      </w:r>
    </w:p>
    <w:p w:rsidR="001A1921" w:rsidRPr="001A1921" w:rsidRDefault="001A1921" w:rsidP="001A1921">
      <w:pPr>
        <w:spacing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1A1921">
        <w:rPr>
          <w:rFonts w:ascii="Calibri" w:eastAsia="Times New Roman" w:hAnsi="Calibri" w:cs="Calibri"/>
          <w:lang w:eastAsia="pl-PL"/>
        </w:rPr>
        <w:t>(3) – gmina miejsko-wiejska.</w:t>
      </w:r>
    </w:p>
    <w:p w:rsidR="0007069E" w:rsidRPr="0007069E" w:rsidRDefault="0007069E" w:rsidP="008B00C2"/>
    <w:sectPr w:rsidR="0007069E" w:rsidRPr="0007069E" w:rsidSect="00A303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42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877" w:rsidRDefault="00463877" w:rsidP="00463877">
      <w:pPr>
        <w:spacing w:after="0" w:line="240" w:lineRule="auto"/>
      </w:pPr>
      <w:r>
        <w:separator/>
      </w:r>
    </w:p>
  </w:endnote>
  <w:endnote w:type="continuationSeparator" w:id="0">
    <w:p w:rsidR="00463877" w:rsidRDefault="00463877" w:rsidP="00463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180" w:rsidRDefault="00DB41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180" w:rsidRDefault="00DB418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31B" w:rsidRDefault="00A3031B">
    <w:pPr>
      <w:pStyle w:val="Stopka"/>
    </w:pPr>
    <w:r>
      <w:rPr>
        <w:noProof/>
      </w:rPr>
      <w:drawing>
        <wp:inline distT="0" distB="0" distL="0" distR="0">
          <wp:extent cx="5760720" cy="389255"/>
          <wp:effectExtent l="0" t="0" r="0" b="0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89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877" w:rsidRDefault="00463877" w:rsidP="00463877">
      <w:pPr>
        <w:spacing w:after="0" w:line="240" w:lineRule="auto"/>
      </w:pPr>
      <w:r>
        <w:separator/>
      </w:r>
    </w:p>
  </w:footnote>
  <w:footnote w:type="continuationSeparator" w:id="0">
    <w:p w:rsidR="00463877" w:rsidRDefault="00463877" w:rsidP="00463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180" w:rsidRDefault="00DB41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180" w:rsidRDefault="00DB418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31B" w:rsidRDefault="00A3031B">
    <w:pPr>
      <w:pStyle w:val="Nagwek"/>
    </w:pPr>
    <w:r>
      <w:rPr>
        <w:noProof/>
      </w:rPr>
      <w:drawing>
        <wp:inline distT="0" distB="0" distL="0" distR="0">
          <wp:extent cx="5760720" cy="594360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E445B"/>
    <w:multiLevelType w:val="hybridMultilevel"/>
    <w:tmpl w:val="D7847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33AA6"/>
    <w:multiLevelType w:val="hybridMultilevel"/>
    <w:tmpl w:val="54F0FE6A"/>
    <w:lvl w:ilvl="0" w:tplc="C27ED252">
      <w:start w:val="1"/>
      <w:numFmt w:val="ordinal"/>
      <w:lvlText w:val="%1"/>
      <w:lvlJc w:val="left"/>
      <w:pPr>
        <w:ind w:left="720" w:hanging="360"/>
      </w:pPr>
      <w:rPr>
        <w:rFonts w:asciiTheme="minorHAnsi" w:hAnsiTheme="minorHAnsi" w:cs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F6096"/>
    <w:multiLevelType w:val="hybridMultilevel"/>
    <w:tmpl w:val="C96A7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3-08-01"/>
    <w:docVar w:name="LE_Links" w:val="{6228C196-2289-404A-8E4D-2FC04F708E99}"/>
  </w:docVars>
  <w:rsids>
    <w:rsidRoot w:val="00463877"/>
    <w:rsid w:val="00015960"/>
    <w:rsid w:val="0007069E"/>
    <w:rsid w:val="001163EE"/>
    <w:rsid w:val="00145FDC"/>
    <w:rsid w:val="001A1921"/>
    <w:rsid w:val="00463877"/>
    <w:rsid w:val="00480DDD"/>
    <w:rsid w:val="004B5797"/>
    <w:rsid w:val="0080574A"/>
    <w:rsid w:val="008B00C2"/>
    <w:rsid w:val="00901311"/>
    <w:rsid w:val="00A3031B"/>
    <w:rsid w:val="00CD03B3"/>
    <w:rsid w:val="00DB4180"/>
    <w:rsid w:val="00E12F1F"/>
    <w:rsid w:val="00EE34D8"/>
    <w:rsid w:val="00F9282C"/>
    <w:rsid w:val="00FB1547"/>
    <w:rsid w:val="00FD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1824459-9C44-40BB-98A7-D0ECFF95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3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877"/>
  </w:style>
  <w:style w:type="paragraph" w:styleId="Stopka">
    <w:name w:val="footer"/>
    <w:basedOn w:val="Normalny"/>
    <w:link w:val="StopkaZnak"/>
    <w:uiPriority w:val="99"/>
    <w:unhideWhenUsed/>
    <w:rsid w:val="00463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87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4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418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41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228C196-2289-404A-8E4D-2FC04F708E9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obszarów z ponadprzeciętnym poziomem wykluczenia społecznego w województwie pomorskim 5.11</dc:title>
  <dc:subject/>
  <dc:creator>Cygert Piotr</dc:creator>
  <cp:keywords>wykaz obszarów;ponadprzeciętny poziom;wykluczenie społeczne</cp:keywords>
  <dc:description/>
  <cp:lastModifiedBy>Anna Bizub-Jechna</cp:lastModifiedBy>
  <cp:revision>2</cp:revision>
  <cp:lastPrinted>2023-08-01T08:25:00Z</cp:lastPrinted>
  <dcterms:created xsi:type="dcterms:W3CDTF">2023-08-03T06:56:00Z</dcterms:created>
  <dcterms:modified xsi:type="dcterms:W3CDTF">2023-08-03T06:56:00Z</dcterms:modified>
</cp:coreProperties>
</file>