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9B4973" w:rsidRDefault="00330C30" w:rsidP="009B4973">
      <w:pPr>
        <w:spacing w:before="360"/>
        <w:rPr>
          <w:rFonts w:cstheme="minorHAnsi"/>
        </w:rPr>
      </w:pPr>
      <w:bookmarkStart w:id="0" w:name="_Hlk139540077"/>
      <w:r w:rsidRPr="009B4973">
        <w:rPr>
          <w:rFonts w:cstheme="minorHAnsi"/>
        </w:rPr>
        <w:t xml:space="preserve">Załącznik </w:t>
      </w:r>
      <w:r w:rsidR="001F6BEB" w:rsidRPr="009B4973">
        <w:rPr>
          <w:rFonts w:cstheme="minorHAnsi"/>
        </w:rPr>
        <w:t xml:space="preserve">nr </w:t>
      </w:r>
      <w:r w:rsidR="009B4973">
        <w:rPr>
          <w:rFonts w:cstheme="minorHAnsi"/>
        </w:rPr>
        <w:t>2</w:t>
      </w:r>
      <w:r w:rsidR="001F6BEB" w:rsidRPr="009B4973">
        <w:rPr>
          <w:rFonts w:cstheme="minorHAnsi"/>
        </w:rPr>
        <w:t xml:space="preserve"> </w:t>
      </w:r>
      <w:r w:rsidR="00337634" w:rsidRPr="009B4973">
        <w:rPr>
          <w:rFonts w:cstheme="minorHAnsi"/>
        </w:rPr>
        <w:t xml:space="preserve">do </w:t>
      </w:r>
      <w:r w:rsidR="001F6BEB" w:rsidRPr="009B4973">
        <w:rPr>
          <w:rFonts w:cstheme="minorHAnsi"/>
        </w:rPr>
        <w:t xml:space="preserve">Regulaminu wyboru projektów przyjętego uchwałą nr </w:t>
      </w:r>
      <w:r w:rsidR="00786844">
        <w:rPr>
          <w:rFonts w:cstheme="minorHAnsi"/>
        </w:rPr>
        <w:t>1158</w:t>
      </w:r>
      <w:r w:rsidR="001F6BEB" w:rsidRPr="009B4973">
        <w:rPr>
          <w:rFonts w:cstheme="minorHAnsi"/>
        </w:rPr>
        <w:t>/</w:t>
      </w:r>
      <w:r w:rsidR="00786844">
        <w:rPr>
          <w:rFonts w:cstheme="minorHAnsi"/>
        </w:rPr>
        <w:t>485</w:t>
      </w:r>
      <w:r w:rsidR="001F6BEB" w:rsidRPr="009B4973">
        <w:rPr>
          <w:rFonts w:cstheme="minorHAnsi"/>
        </w:rPr>
        <w:t>/</w:t>
      </w:r>
      <w:r w:rsidR="00786844">
        <w:rPr>
          <w:rFonts w:cstheme="minorHAnsi"/>
        </w:rPr>
        <w:t>23</w:t>
      </w:r>
      <w:r w:rsidR="001F6BEB" w:rsidRPr="009B4973">
        <w:rPr>
          <w:rFonts w:cstheme="minorHAnsi"/>
        </w:rPr>
        <w:t xml:space="preserve"> </w:t>
      </w:r>
      <w:r w:rsidR="00337634" w:rsidRPr="009B4973">
        <w:rPr>
          <w:rFonts w:cstheme="minorHAnsi"/>
        </w:rPr>
        <w:t xml:space="preserve">uchwały </w:t>
      </w:r>
      <w:r w:rsidR="0025649C" w:rsidRPr="009B4973">
        <w:rPr>
          <w:rFonts w:cstheme="minorHAnsi"/>
        </w:rPr>
        <w:t xml:space="preserve">Zarządu Województwa </w:t>
      </w:r>
      <w:r w:rsidRPr="009B4973">
        <w:rPr>
          <w:rFonts w:cstheme="minorHAnsi"/>
        </w:rPr>
        <w:t xml:space="preserve">Pomorskiego </w:t>
      </w:r>
      <w:r w:rsidR="00337634" w:rsidRPr="009B4973">
        <w:rPr>
          <w:rFonts w:cstheme="minorHAnsi"/>
        </w:rPr>
        <w:t xml:space="preserve">z dnia </w:t>
      </w:r>
      <w:r w:rsidR="00786844">
        <w:rPr>
          <w:rFonts w:cstheme="minorHAnsi"/>
        </w:rPr>
        <w:t>28 września 2023</w:t>
      </w:r>
      <w:r w:rsidR="00D35D57" w:rsidRPr="009B4973">
        <w:rPr>
          <w:rFonts w:cstheme="minorHAnsi"/>
        </w:rPr>
        <w:t xml:space="preserve"> </w:t>
      </w:r>
      <w:r w:rsidR="00A54C08" w:rsidRPr="009B4973">
        <w:rPr>
          <w:rFonts w:cstheme="minorHAnsi"/>
        </w:rPr>
        <w:t>r</w:t>
      </w:r>
      <w:r w:rsidR="00FA7A73" w:rsidRPr="009B4973">
        <w:rPr>
          <w:rFonts w:cstheme="minorHAnsi"/>
        </w:rPr>
        <w:t>.</w:t>
      </w:r>
    </w:p>
    <w:p w:rsidR="00EC7E1D" w:rsidRPr="009B4973" w:rsidRDefault="004265DE" w:rsidP="007272B9">
      <w:pPr>
        <w:pStyle w:val="Nagwek1"/>
      </w:pPr>
      <w:r w:rsidRPr="009B4973">
        <w:t>Zasady k</w:t>
      </w:r>
      <w:r w:rsidR="00EC7E1D" w:rsidRPr="009B4973">
        <w:t>walifikow</w:t>
      </w:r>
      <w:bookmarkStart w:id="1" w:name="_GoBack"/>
      <w:bookmarkEnd w:id="1"/>
      <w:r w:rsidR="00EC7E1D" w:rsidRPr="009B4973">
        <w:t>a</w:t>
      </w:r>
      <w:r w:rsidRPr="009B4973">
        <w:t>nia</w:t>
      </w:r>
      <w:r w:rsidR="00EC7E1D" w:rsidRPr="009B4973">
        <w:t xml:space="preserve"> wydatków </w:t>
      </w:r>
      <w:r w:rsidR="00EC7E1D" w:rsidRPr="009B4973">
        <w:br/>
        <w:t xml:space="preserve">w ramach naboru dla Działania </w:t>
      </w:r>
      <w:r w:rsidR="009E2DBB" w:rsidRPr="009B4973">
        <w:t>3</w:t>
      </w:r>
      <w:r w:rsidR="00EC7E1D" w:rsidRPr="009B4973">
        <w:t>.</w:t>
      </w:r>
      <w:r w:rsidR="00EA7CC4" w:rsidRPr="009B4973">
        <w:t>1</w:t>
      </w:r>
      <w:r w:rsidR="009B4973" w:rsidRPr="009B4973">
        <w:t>.</w:t>
      </w:r>
      <w:r w:rsidR="00EC7E1D" w:rsidRPr="009B4973">
        <w:t xml:space="preserve"> </w:t>
      </w:r>
      <w:r w:rsidR="009E2DBB" w:rsidRPr="009B4973">
        <w:t xml:space="preserve">Mobilność miejska </w:t>
      </w:r>
      <w:r w:rsidR="00C119F6" w:rsidRPr="009B4973">
        <w:t>FEP 2021-2027</w:t>
      </w:r>
    </w:p>
    <w:p w:rsidR="003B2A4F" w:rsidRPr="009B4973" w:rsidRDefault="00330C30" w:rsidP="007272B9">
      <w:pPr>
        <w:pStyle w:val="Nagwek1"/>
        <w:rPr>
          <w:highlight w:val="yellow"/>
        </w:rPr>
      </w:pPr>
      <w:r w:rsidRPr="009B4973">
        <w:rPr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:rsidR="003B2A4F" w:rsidRPr="009B4973" w:rsidRDefault="003B2A4F" w:rsidP="007272B9">
          <w:pPr>
            <w:pStyle w:val="Nagwekspisutreci"/>
          </w:pPr>
          <w:r w:rsidRPr="009B4973">
            <w:t>Spis treści</w:t>
          </w:r>
        </w:p>
        <w:p w:rsidR="00BA3405" w:rsidRDefault="003B2A4F">
          <w:pPr>
            <w:pStyle w:val="Spistreci2"/>
            <w:rPr>
              <w:rFonts w:cstheme="minorBidi"/>
              <w:noProof/>
            </w:rPr>
          </w:pPr>
          <w:r w:rsidRPr="009B4973">
            <w:rPr>
              <w:rFonts w:cstheme="minorHAnsi"/>
            </w:rPr>
            <w:fldChar w:fldCharType="begin"/>
          </w:r>
          <w:r w:rsidRPr="009B4973">
            <w:rPr>
              <w:rFonts w:cstheme="minorHAnsi"/>
            </w:rPr>
            <w:instrText xml:space="preserve"> TOC \o "2-3" \h \z \u </w:instrText>
          </w:r>
          <w:r w:rsidRPr="009B4973">
            <w:rPr>
              <w:rFonts w:cstheme="minorHAnsi"/>
            </w:rPr>
            <w:fldChar w:fldCharType="separate"/>
          </w:r>
          <w:hyperlink w:anchor="_Toc146620128" w:history="1">
            <w:r w:rsidR="00BA3405" w:rsidRPr="00D84EB3">
              <w:rPr>
                <w:rStyle w:val="Hipercze"/>
                <w:noProof/>
              </w:rPr>
              <w:t>1. Wydatki kwalifikowalne</w:t>
            </w:r>
            <w:r w:rsidR="00BA3405">
              <w:rPr>
                <w:noProof/>
                <w:webHidden/>
              </w:rPr>
              <w:tab/>
            </w:r>
            <w:r w:rsidR="00BA3405">
              <w:rPr>
                <w:noProof/>
                <w:webHidden/>
              </w:rPr>
              <w:fldChar w:fldCharType="begin"/>
            </w:r>
            <w:r w:rsidR="00BA3405">
              <w:rPr>
                <w:noProof/>
                <w:webHidden/>
              </w:rPr>
              <w:instrText xml:space="preserve"> PAGEREF _Toc146620128 \h </w:instrText>
            </w:r>
            <w:r w:rsidR="00BA3405">
              <w:rPr>
                <w:noProof/>
                <w:webHidden/>
              </w:rPr>
            </w:r>
            <w:r w:rsidR="00BA3405">
              <w:rPr>
                <w:noProof/>
                <w:webHidden/>
              </w:rPr>
              <w:fldChar w:fldCharType="separate"/>
            </w:r>
            <w:r w:rsidR="00BA3405">
              <w:rPr>
                <w:noProof/>
                <w:webHidden/>
              </w:rPr>
              <w:t>3</w:t>
            </w:r>
            <w:r w:rsidR="00BA3405">
              <w:rPr>
                <w:noProof/>
                <w:webHidden/>
              </w:rPr>
              <w:fldChar w:fldCharType="end"/>
            </w:r>
          </w:hyperlink>
        </w:p>
        <w:p w:rsidR="00BA3405" w:rsidRDefault="00786844">
          <w:pPr>
            <w:pStyle w:val="Spistreci2"/>
            <w:rPr>
              <w:rFonts w:cstheme="minorBidi"/>
              <w:noProof/>
            </w:rPr>
          </w:pPr>
          <w:hyperlink w:anchor="_Toc146620129" w:history="1">
            <w:r w:rsidR="00BA3405" w:rsidRPr="00D84EB3">
              <w:rPr>
                <w:rStyle w:val="Hipercze"/>
                <w:noProof/>
              </w:rPr>
              <w:t>2. Wydatki niekwalifikowalne</w:t>
            </w:r>
            <w:r w:rsidR="00BA3405">
              <w:rPr>
                <w:noProof/>
                <w:webHidden/>
              </w:rPr>
              <w:tab/>
            </w:r>
            <w:r w:rsidR="00BA3405">
              <w:rPr>
                <w:noProof/>
                <w:webHidden/>
              </w:rPr>
              <w:fldChar w:fldCharType="begin"/>
            </w:r>
            <w:r w:rsidR="00BA3405">
              <w:rPr>
                <w:noProof/>
                <w:webHidden/>
              </w:rPr>
              <w:instrText xml:space="preserve"> PAGEREF _Toc146620129 \h </w:instrText>
            </w:r>
            <w:r w:rsidR="00BA3405">
              <w:rPr>
                <w:noProof/>
                <w:webHidden/>
              </w:rPr>
            </w:r>
            <w:r w:rsidR="00BA3405">
              <w:rPr>
                <w:noProof/>
                <w:webHidden/>
              </w:rPr>
              <w:fldChar w:fldCharType="separate"/>
            </w:r>
            <w:r w:rsidR="00BA3405">
              <w:rPr>
                <w:noProof/>
                <w:webHidden/>
              </w:rPr>
              <w:t>5</w:t>
            </w:r>
            <w:r w:rsidR="00BA3405">
              <w:rPr>
                <w:noProof/>
                <w:webHidden/>
              </w:rPr>
              <w:fldChar w:fldCharType="end"/>
            </w:r>
          </w:hyperlink>
        </w:p>
        <w:p w:rsidR="003B2A4F" w:rsidRPr="009B4973" w:rsidRDefault="003B2A4F" w:rsidP="009B4973">
          <w:pPr>
            <w:rPr>
              <w:rFonts w:cstheme="minorHAnsi"/>
            </w:rPr>
          </w:pPr>
          <w:r w:rsidRPr="009B4973">
            <w:rPr>
              <w:rFonts w:eastAsiaTheme="minorEastAsia" w:cstheme="minorHAnsi"/>
              <w:szCs w:val="22"/>
            </w:rPr>
            <w:fldChar w:fldCharType="end"/>
          </w:r>
        </w:p>
      </w:sdtContent>
    </w:sdt>
    <w:p w:rsidR="00FB5E92" w:rsidRPr="009B4973" w:rsidRDefault="00FB5E92" w:rsidP="009B4973">
      <w:pPr>
        <w:rPr>
          <w:rFonts w:cstheme="minorHAnsi"/>
          <w:szCs w:val="22"/>
          <w:highlight w:val="yellow"/>
        </w:rPr>
      </w:pPr>
      <w:r w:rsidRPr="009B4973">
        <w:rPr>
          <w:rFonts w:cstheme="minorHAnsi"/>
          <w:szCs w:val="22"/>
          <w:highlight w:val="yellow"/>
        </w:rPr>
        <w:br w:type="page"/>
      </w:r>
    </w:p>
    <w:p w:rsidR="00EC7E1D" w:rsidRPr="009B4973" w:rsidRDefault="00EC7E1D" w:rsidP="007272B9">
      <w:pPr>
        <w:pStyle w:val="Nagwek2"/>
      </w:pPr>
      <w:bookmarkStart w:id="3" w:name="_Toc146620128"/>
      <w:r w:rsidRPr="009B4973">
        <w:lastRenderedPageBreak/>
        <w:t>1. Wydatki kwalifikowalne</w:t>
      </w:r>
      <w:bookmarkEnd w:id="3"/>
    </w:p>
    <w:p w:rsidR="00E3477B" w:rsidRPr="009B4973" w:rsidRDefault="00E3477B" w:rsidP="009B4973">
      <w:pPr>
        <w:shd w:val="clear" w:color="auto" w:fill="F2F2F2" w:themeFill="background1" w:themeFillShade="F2"/>
        <w:spacing w:after="240"/>
        <w:rPr>
          <w:rFonts w:cstheme="minorHAnsi"/>
          <w:b/>
          <w:szCs w:val="22"/>
        </w:rPr>
      </w:pPr>
      <w:r w:rsidRPr="009B4973">
        <w:rPr>
          <w:rFonts w:cstheme="minorHAnsi"/>
          <w:b/>
          <w:szCs w:val="22"/>
        </w:rPr>
        <w:t>Zasada ogólna:</w:t>
      </w:r>
    </w:p>
    <w:p w:rsidR="00EC7E1D" w:rsidRPr="009B4973" w:rsidRDefault="00EC7E1D" w:rsidP="009B4973">
      <w:pPr>
        <w:shd w:val="clear" w:color="auto" w:fill="F2F2F2" w:themeFill="background1" w:themeFillShade="F2"/>
        <w:rPr>
          <w:rFonts w:cstheme="minorHAnsi"/>
          <w:b/>
          <w:szCs w:val="22"/>
        </w:rPr>
      </w:pPr>
      <w:r w:rsidRPr="009B4973">
        <w:rPr>
          <w:rFonts w:cstheme="minorHAnsi"/>
          <w:b/>
          <w:szCs w:val="22"/>
        </w:rPr>
        <w:t xml:space="preserve">Wydatek jest kwalifikowalny jeżeli spełnia ogólne warunki kwalifikowalności określone w </w:t>
      </w:r>
      <w:r w:rsidR="00921BB9" w:rsidRPr="009B4973">
        <w:rPr>
          <w:rFonts w:cstheme="minorHAnsi"/>
          <w:b/>
          <w:szCs w:val="22"/>
        </w:rPr>
        <w:t>P</w:t>
      </w:r>
      <w:r w:rsidRPr="009B4973">
        <w:rPr>
          <w:rFonts w:cstheme="minorHAnsi"/>
          <w:b/>
          <w:szCs w:val="22"/>
        </w:rPr>
        <w:t xml:space="preserve">odrozdziale 2.2 Wytycznych </w:t>
      </w:r>
      <w:r w:rsidR="00FB5E92" w:rsidRPr="009B4973">
        <w:rPr>
          <w:rFonts w:cstheme="minorHAnsi"/>
          <w:b/>
          <w:szCs w:val="22"/>
        </w:rPr>
        <w:t xml:space="preserve">Ministra Funduszy i Polityki Regionalnej </w:t>
      </w:r>
      <w:r w:rsidR="00C119F6" w:rsidRPr="009B4973">
        <w:rPr>
          <w:rFonts w:cstheme="minorHAnsi"/>
          <w:b/>
          <w:szCs w:val="22"/>
        </w:rPr>
        <w:t xml:space="preserve">(dalej: MFiPR) </w:t>
      </w:r>
      <w:r w:rsidRPr="009B4973">
        <w:rPr>
          <w:rFonts w:cstheme="minorHAnsi"/>
          <w:b/>
          <w:szCs w:val="22"/>
        </w:rPr>
        <w:t>dotyczących kwalifikowalności wydatków na lata 2021-2027</w:t>
      </w:r>
      <w:r w:rsidR="00823F41" w:rsidRPr="009B4973">
        <w:rPr>
          <w:rFonts w:cstheme="minorHAnsi"/>
          <w:b/>
          <w:szCs w:val="22"/>
        </w:rPr>
        <w:t xml:space="preserve"> </w:t>
      </w:r>
      <w:r w:rsidR="00EC7140" w:rsidRPr="009B4973">
        <w:rPr>
          <w:rFonts w:cstheme="minorHAnsi"/>
          <w:b/>
          <w:szCs w:val="22"/>
        </w:rPr>
        <w:t xml:space="preserve">z </w:t>
      </w:r>
      <w:r w:rsidR="006C456E" w:rsidRPr="009B4973">
        <w:rPr>
          <w:rFonts w:cstheme="minorHAnsi"/>
          <w:b/>
          <w:szCs w:val="22"/>
        </w:rPr>
        <w:t xml:space="preserve">uwzględnieniem </w:t>
      </w:r>
      <w:r w:rsidR="00EC7140" w:rsidRPr="009B4973">
        <w:rPr>
          <w:rFonts w:cstheme="minorHAnsi"/>
          <w:b/>
          <w:szCs w:val="22"/>
        </w:rPr>
        <w:t>zasad opisanych poniżej.</w:t>
      </w:r>
    </w:p>
    <w:p w:rsidR="00512FF6" w:rsidRPr="009B4973" w:rsidRDefault="00EC7E1D" w:rsidP="009B4973">
      <w:pPr>
        <w:spacing w:before="240"/>
        <w:rPr>
          <w:rFonts w:cstheme="minorHAnsi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kwalifikowalne</w:t>
      </w:r>
      <w:r w:rsidRPr="009B4973">
        <w:rPr>
          <w:rFonts w:cstheme="minorHAnsi"/>
        </w:rPr>
        <w:t xml:space="preserve"> uznaje się następujące wydatki </w:t>
      </w:r>
      <w:r w:rsidR="00AA661E" w:rsidRPr="005E669B">
        <w:rPr>
          <w:rFonts w:cstheme="minorHAnsi"/>
          <w:b/>
        </w:rPr>
        <w:t>bezpośrednie</w:t>
      </w:r>
      <w:r w:rsidR="00AA661E">
        <w:rPr>
          <w:rFonts w:cstheme="minorHAnsi"/>
        </w:rPr>
        <w:t xml:space="preserve"> </w:t>
      </w:r>
      <w:r w:rsidRPr="009B4973">
        <w:rPr>
          <w:rFonts w:cstheme="minorHAnsi"/>
        </w:rPr>
        <w:t>poniesione w ramach projektu:</w:t>
      </w:r>
      <w:bookmarkEnd w:id="0"/>
      <w:bookmarkEnd w:id="2"/>
    </w:p>
    <w:p w:rsidR="00512FF6" w:rsidRPr="009B4973" w:rsidRDefault="00D37D4A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 opracowania lub aktualizacji dokumentów i prac niezbędnych do przygotowania projektu m.in. studium wykonalności, koncepcja budowlana, projekt budowlany, projekt architektoniczny i</w:t>
      </w:r>
      <w:r w:rsidR="00887610" w:rsidRPr="009B4973">
        <w:rPr>
          <w:rFonts w:asciiTheme="minorHAnsi" w:hAnsiTheme="minorHAnsi" w:cstheme="minorHAnsi"/>
        </w:rPr>
        <w:t xml:space="preserve">  </w:t>
      </w:r>
      <w:r w:rsidRPr="009B4973">
        <w:rPr>
          <w:rFonts w:asciiTheme="minorHAnsi" w:hAnsiTheme="minorHAnsi" w:cstheme="minorHAnsi"/>
        </w:rPr>
        <w:t>wykonawczy, prace geodezyjne;</w:t>
      </w:r>
    </w:p>
    <w:p w:rsidR="000A6BC2" w:rsidRPr="009B4973" w:rsidRDefault="00A733CC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w</w:t>
      </w:r>
      <w:r w:rsidR="00DD3E3A" w:rsidRPr="009B4973">
        <w:rPr>
          <w:rFonts w:asciiTheme="minorHAnsi" w:hAnsiTheme="minorHAnsi" w:cstheme="minorHAnsi"/>
        </w:rPr>
        <w:t xml:space="preserve"> ramach infrastruktury składającej się na węzeł integracyjny lub przystanek zintegrowany </w:t>
      </w:r>
      <w:r w:rsidR="00D13903" w:rsidRPr="009B4973">
        <w:rPr>
          <w:rFonts w:asciiTheme="minorHAnsi" w:hAnsiTheme="minorHAnsi" w:cstheme="minorHAnsi"/>
        </w:rPr>
        <w:t>koszty budowy lub rozbudowy i przebudowy</w:t>
      </w:r>
      <w:r w:rsidR="000A6BC2" w:rsidRPr="009B4973">
        <w:rPr>
          <w:rFonts w:asciiTheme="minorHAnsi" w:hAnsiTheme="minorHAnsi" w:cstheme="minorHAnsi"/>
        </w:rPr>
        <w:t>:</w:t>
      </w:r>
    </w:p>
    <w:p w:rsidR="00C75716" w:rsidRPr="009B4973" w:rsidRDefault="00D13903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punktowej infrastruktury transportu zbiorowego, w tym </w:t>
      </w:r>
      <w:r w:rsidR="00527A5D" w:rsidRPr="009B4973">
        <w:rPr>
          <w:rFonts w:asciiTheme="minorHAnsi" w:hAnsiTheme="minorHAnsi" w:cstheme="minorHAnsi"/>
        </w:rPr>
        <w:t>m.in. pętli autobusowych</w:t>
      </w:r>
      <w:r w:rsidR="007B4443" w:rsidRPr="009B4973">
        <w:rPr>
          <w:rFonts w:asciiTheme="minorHAnsi" w:hAnsiTheme="minorHAnsi" w:cstheme="minorHAnsi"/>
        </w:rPr>
        <w:t>,</w:t>
      </w:r>
    </w:p>
    <w:p w:rsidR="00D13903" w:rsidRPr="009B4973" w:rsidRDefault="00D13903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systemów parkingowyc</w:t>
      </w:r>
      <w:r w:rsidR="007B4443" w:rsidRPr="009B4973">
        <w:rPr>
          <w:rFonts w:asciiTheme="minorHAnsi" w:hAnsiTheme="minorHAnsi" w:cstheme="minorHAnsi"/>
        </w:rPr>
        <w:t>h („parkuj i jedź”, parkuj rower i jedź” oraz „ po</w:t>
      </w:r>
      <w:r w:rsidR="009E2DBB" w:rsidRPr="009B4973">
        <w:rPr>
          <w:rFonts w:asciiTheme="minorHAnsi" w:hAnsiTheme="minorHAnsi" w:cstheme="minorHAnsi"/>
        </w:rPr>
        <w:t>d</w:t>
      </w:r>
      <w:r w:rsidR="007B4443" w:rsidRPr="009B4973">
        <w:rPr>
          <w:rFonts w:asciiTheme="minorHAnsi" w:hAnsiTheme="minorHAnsi" w:cstheme="minorHAnsi"/>
        </w:rPr>
        <w:t>wieź i</w:t>
      </w:r>
      <w:r w:rsidR="00DD3E3A" w:rsidRPr="009B4973">
        <w:rPr>
          <w:rFonts w:asciiTheme="minorHAnsi" w:hAnsiTheme="minorHAnsi" w:cstheme="minorHAnsi"/>
        </w:rPr>
        <w:t> </w:t>
      </w:r>
      <w:r w:rsidR="007B4443" w:rsidRPr="009B4973">
        <w:rPr>
          <w:rFonts w:asciiTheme="minorHAnsi" w:hAnsiTheme="minorHAnsi" w:cstheme="minorHAnsi"/>
        </w:rPr>
        <w:t>jedź”)</w:t>
      </w:r>
      <w:r w:rsidRPr="009B4973">
        <w:rPr>
          <w:rFonts w:asciiTheme="minorHAnsi" w:hAnsiTheme="minorHAnsi" w:cstheme="minorHAnsi"/>
        </w:rPr>
        <w:t xml:space="preserve"> wraz z</w:t>
      </w:r>
      <w:r w:rsidR="00C75716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infrastrukturą służącą obsłudze pasażerów</w:t>
      </w:r>
      <w:r w:rsidR="006C7717" w:rsidRPr="009B4973">
        <w:rPr>
          <w:rFonts w:asciiTheme="minorHAnsi" w:hAnsiTheme="minorHAnsi" w:cstheme="minorHAnsi"/>
        </w:rPr>
        <w:t>;</w:t>
      </w:r>
    </w:p>
    <w:p w:rsidR="000A6BC2" w:rsidRPr="009B4973" w:rsidRDefault="000A6BC2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budynków dworców kolejowych, autobusowych lub innych obiektów przeznaczonych do obsługi podróżnych jedynie w zakresie pomieszczeń służących bezpośrednio funkcjom transportowym lub bezpośredniej obsługi pasażerów. Jeżeli w budynkach znajdują się części niezwiązane z funkcją transportową lub bezpośredniej obsługi podróżnych, odnoszące się do nich wydatki dotyczące robót budowlano-montażowych i dokumentacji technicznej są kwalifikowalne w proporcji ustalonej jako powierzchnia kwalifikowalna (powierzchnia użytkowa minus powierzchnia niezwiązana z w/w funkcjami) do powierzchni użytkowej;</w:t>
      </w:r>
    </w:p>
    <w:p w:rsidR="000A6BC2" w:rsidRPr="009B4973" w:rsidRDefault="000A6BC2" w:rsidP="00BA3405">
      <w:pPr>
        <w:pStyle w:val="Akapitzlist"/>
        <w:numPr>
          <w:ilvl w:val="0"/>
          <w:numId w:val="19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infrastruktury </w:t>
      </w:r>
      <w:r w:rsidR="00EF3620" w:rsidRPr="009B4973">
        <w:rPr>
          <w:rFonts w:asciiTheme="minorHAnsi" w:hAnsiTheme="minorHAnsi" w:cstheme="minorHAnsi"/>
        </w:rPr>
        <w:t xml:space="preserve">drogowej </w:t>
      </w:r>
      <w:r w:rsidR="0064274D" w:rsidRPr="009B4973">
        <w:rPr>
          <w:rFonts w:asciiTheme="minorHAnsi" w:hAnsiTheme="minorHAnsi" w:cstheme="minorHAnsi"/>
        </w:rPr>
        <w:t>wykorzystywanej w transporcie publicznym, wraz z narzędziami cyfrowymi, do obsługi parkingów („parkuj i jedź”, parkuj rower i jedź” oraz „ po</w:t>
      </w:r>
      <w:r w:rsidR="00C75716" w:rsidRPr="009B4973">
        <w:rPr>
          <w:rFonts w:asciiTheme="minorHAnsi" w:hAnsiTheme="minorHAnsi" w:cstheme="minorHAnsi"/>
        </w:rPr>
        <w:t>d</w:t>
      </w:r>
      <w:r w:rsidR="0064274D" w:rsidRPr="009B4973">
        <w:rPr>
          <w:rFonts w:asciiTheme="minorHAnsi" w:hAnsiTheme="minorHAnsi" w:cstheme="minorHAnsi"/>
        </w:rPr>
        <w:t xml:space="preserve">wieź i jedź”) oraz koszt elementów ukierunkowanych na bezpieczeństwo </w:t>
      </w:r>
      <w:r w:rsidR="004D1325" w:rsidRPr="009B4973">
        <w:rPr>
          <w:rFonts w:asciiTheme="minorHAnsi" w:hAnsiTheme="minorHAnsi" w:cstheme="minorHAnsi"/>
        </w:rPr>
        <w:t>niechronionych u</w:t>
      </w:r>
      <w:r w:rsidR="0064274D" w:rsidRPr="009B4973">
        <w:rPr>
          <w:rFonts w:asciiTheme="minorHAnsi" w:hAnsiTheme="minorHAnsi" w:cstheme="minorHAnsi"/>
        </w:rPr>
        <w:t>ż</w:t>
      </w:r>
      <w:r w:rsidR="004D1325" w:rsidRPr="009B4973">
        <w:rPr>
          <w:rFonts w:asciiTheme="minorHAnsi" w:hAnsiTheme="minorHAnsi" w:cstheme="minorHAnsi"/>
        </w:rPr>
        <w:t xml:space="preserve">ytkowników dróg </w:t>
      </w:r>
      <w:r w:rsidR="00C75716" w:rsidRPr="009B4973">
        <w:rPr>
          <w:rFonts w:asciiTheme="minorHAnsi" w:hAnsiTheme="minorHAnsi" w:cstheme="minorHAnsi"/>
        </w:rPr>
        <w:t xml:space="preserve"> w tym </w:t>
      </w:r>
      <w:r w:rsidR="004D1325" w:rsidRPr="009B4973">
        <w:rPr>
          <w:rFonts w:asciiTheme="minorHAnsi" w:hAnsiTheme="minorHAnsi" w:cstheme="minorHAnsi"/>
        </w:rPr>
        <w:t>m.in. pieszych , rowerzystów;</w:t>
      </w:r>
    </w:p>
    <w:p w:rsidR="00DD3E3A" w:rsidRPr="009B4973" w:rsidRDefault="00DA2E6B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 nowej lub rozbudowy i przebudowy</w:t>
      </w:r>
      <w:r w:rsidR="001E74E0" w:rsidRPr="009B4973">
        <w:rPr>
          <w:rFonts w:asciiTheme="minorHAnsi" w:hAnsiTheme="minorHAnsi" w:cstheme="minorHAnsi"/>
        </w:rPr>
        <w:t xml:space="preserve"> infrastruktury transportu</w:t>
      </w:r>
      <w:r w:rsidRPr="009B4973">
        <w:rPr>
          <w:rFonts w:asciiTheme="minorHAnsi" w:hAnsiTheme="minorHAnsi" w:cstheme="minorHAnsi"/>
        </w:rPr>
        <w:t>:</w:t>
      </w:r>
    </w:p>
    <w:p w:rsidR="00DA2E6B" w:rsidRPr="009B4973" w:rsidRDefault="001E74E0" w:rsidP="00BA3405">
      <w:pPr>
        <w:pStyle w:val="Akapitzlist"/>
        <w:numPr>
          <w:ilvl w:val="0"/>
          <w:numId w:val="24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autobusowego w tym m.in. pętli , wydzielonych pasów ruch</w:t>
      </w:r>
      <w:r w:rsidR="0092113A" w:rsidRPr="009B4973">
        <w:rPr>
          <w:rFonts w:asciiTheme="minorHAnsi" w:hAnsiTheme="minorHAnsi" w:cstheme="minorHAnsi"/>
        </w:rPr>
        <w:t>u</w:t>
      </w:r>
      <w:r w:rsidRPr="009B4973">
        <w:rPr>
          <w:rFonts w:asciiTheme="minorHAnsi" w:hAnsiTheme="minorHAnsi" w:cstheme="minorHAnsi"/>
        </w:rPr>
        <w:t xml:space="preserve"> (buspasów)</w:t>
      </w:r>
      <w:r w:rsidR="00AA661E">
        <w:rPr>
          <w:rFonts w:asciiTheme="minorHAnsi" w:hAnsiTheme="minorHAnsi" w:cstheme="minorHAnsi"/>
        </w:rPr>
        <w:t>,</w:t>
      </w:r>
      <w:r w:rsidRPr="009B4973">
        <w:rPr>
          <w:rFonts w:asciiTheme="minorHAnsi" w:hAnsiTheme="minorHAnsi" w:cstheme="minorHAnsi"/>
        </w:rPr>
        <w:t xml:space="preserve"> zatok przystankowych;</w:t>
      </w:r>
    </w:p>
    <w:p w:rsidR="001E74E0" w:rsidRPr="009B4973" w:rsidRDefault="003A277A" w:rsidP="00BA3405">
      <w:pPr>
        <w:pStyle w:val="Akapitzlist"/>
        <w:numPr>
          <w:ilvl w:val="0"/>
          <w:numId w:val="24"/>
        </w:numPr>
        <w:ind w:left="71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rowerowego, pieszego i pieszo rowerowego na obszarze o </w:t>
      </w:r>
      <w:r w:rsidR="007E2C70" w:rsidRPr="009B4973">
        <w:rPr>
          <w:rFonts w:asciiTheme="minorHAnsi" w:hAnsiTheme="minorHAnsi" w:cstheme="minorHAnsi"/>
        </w:rPr>
        <w:t>promieniu</w:t>
      </w:r>
      <w:r w:rsidRPr="009B4973">
        <w:rPr>
          <w:rFonts w:asciiTheme="minorHAnsi" w:hAnsiTheme="minorHAnsi" w:cstheme="minorHAnsi"/>
        </w:rPr>
        <w:t xml:space="preserve"> 3 km od węzła integracyjnego</w:t>
      </w:r>
      <w:r w:rsidR="007E2731" w:rsidRPr="009B4973">
        <w:rPr>
          <w:rFonts w:asciiTheme="minorHAnsi" w:hAnsiTheme="minorHAnsi" w:cstheme="minorHAnsi"/>
        </w:rPr>
        <w:t xml:space="preserve"> oraz rozwój publicznego systemu wypożyczania rowerów</w:t>
      </w:r>
      <w:r w:rsidRPr="009B4973">
        <w:rPr>
          <w:rFonts w:asciiTheme="minorHAnsi" w:hAnsiTheme="minorHAnsi" w:cstheme="minorHAnsi"/>
        </w:rPr>
        <w:t>;</w:t>
      </w:r>
    </w:p>
    <w:p w:rsidR="001F52BF" w:rsidRPr="009B4973" w:rsidRDefault="001F52BF" w:rsidP="009B4973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działań sprzyjających adaptacji do zmian klimatu poprzez zastosowanie błękitno-zielonej infrastruktury, np. zielone dachy, zielone ściany itp.</w:t>
      </w:r>
    </w:p>
    <w:p w:rsidR="001F52BF" w:rsidRPr="009B4973" w:rsidRDefault="001F52BF" w:rsidP="009B4973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poniesione na likwidację barier architektonicznych, w szczególności w oparciu o projektowanie uniwersalne lub zastosowanie racjonalnego usprawnienia uwzględniające</w:t>
      </w:r>
      <w:r w:rsidR="0092113A" w:rsidRPr="009B4973">
        <w:rPr>
          <w:rFonts w:asciiTheme="minorHAnsi" w:hAnsiTheme="minorHAnsi" w:cstheme="minorHAnsi"/>
        </w:rPr>
        <w:t>go</w:t>
      </w:r>
      <w:r w:rsidRPr="009B4973">
        <w:rPr>
          <w:rFonts w:asciiTheme="minorHAnsi" w:hAnsiTheme="minorHAnsi" w:cstheme="minorHAnsi"/>
        </w:rPr>
        <w:t xml:space="preserve"> potrzeby osób z niepełnosprawnościami.</w:t>
      </w:r>
    </w:p>
    <w:p w:rsidR="00AA661E" w:rsidRDefault="007E2731" w:rsidP="009B4973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zakupu </w:t>
      </w:r>
      <w:r w:rsidR="008E6380" w:rsidRPr="009B4973">
        <w:rPr>
          <w:rFonts w:asciiTheme="minorHAnsi" w:hAnsiTheme="minorHAnsi" w:cstheme="minorHAnsi"/>
        </w:rPr>
        <w:t>zero i niskoemisyjnego taboru na potrzeby transportu publicznego</w:t>
      </w:r>
      <w:r w:rsidR="00AA661E">
        <w:rPr>
          <w:rFonts w:asciiTheme="minorHAnsi" w:hAnsiTheme="minorHAnsi" w:cstheme="minorHAnsi"/>
        </w:rPr>
        <w:t>:</w:t>
      </w:r>
    </w:p>
    <w:p w:rsidR="00AA661E" w:rsidRPr="00AA661E" w:rsidRDefault="00AA661E" w:rsidP="00BA3405">
      <w:pPr>
        <w:pStyle w:val="Akapitzlist"/>
        <w:numPr>
          <w:ilvl w:val="0"/>
          <w:numId w:val="25"/>
        </w:numPr>
        <w:ind w:left="714" w:hanging="357"/>
        <w:rPr>
          <w:rFonts w:asciiTheme="minorHAnsi" w:hAnsiTheme="minorHAnsi" w:cstheme="minorHAnsi"/>
        </w:rPr>
      </w:pPr>
      <w:r w:rsidRPr="00AA661E">
        <w:rPr>
          <w:rFonts w:asciiTheme="minorHAnsi" w:hAnsiTheme="minorHAnsi" w:cstheme="minorHAnsi"/>
        </w:rPr>
        <w:t>taboru zeroemis</w:t>
      </w:r>
      <w:r w:rsidR="00F16AE5">
        <w:rPr>
          <w:rFonts w:asciiTheme="minorHAnsi" w:hAnsiTheme="minorHAnsi" w:cstheme="minorHAnsi"/>
        </w:rPr>
        <w:t>yjnego</w:t>
      </w:r>
      <w:r w:rsidR="00295E9A">
        <w:rPr>
          <w:rFonts w:asciiTheme="minorHAnsi" w:hAnsiTheme="minorHAnsi" w:cstheme="minorHAnsi"/>
        </w:rPr>
        <w:t xml:space="preserve">, tj. </w:t>
      </w:r>
      <w:r w:rsidR="00103472">
        <w:rPr>
          <w:rFonts w:asciiTheme="minorHAnsi" w:hAnsiTheme="minorHAnsi" w:cstheme="minorHAnsi"/>
        </w:rPr>
        <w:t>pojazd</w:t>
      </w:r>
      <w:r w:rsidR="00295E9A">
        <w:rPr>
          <w:rFonts w:asciiTheme="minorHAnsi" w:hAnsiTheme="minorHAnsi" w:cstheme="minorHAnsi"/>
        </w:rPr>
        <w:t>ów</w:t>
      </w:r>
      <w:r w:rsidR="00103472">
        <w:rPr>
          <w:rFonts w:asciiTheme="minorHAnsi" w:hAnsiTheme="minorHAnsi" w:cstheme="minorHAnsi"/>
        </w:rPr>
        <w:t xml:space="preserve"> </w:t>
      </w:r>
      <w:r w:rsidRPr="00AA661E">
        <w:rPr>
          <w:rFonts w:asciiTheme="minorHAnsi" w:hAnsiTheme="minorHAnsi" w:cstheme="minorHAnsi"/>
        </w:rPr>
        <w:t>elektryczn</w:t>
      </w:r>
      <w:r w:rsidR="00295E9A">
        <w:rPr>
          <w:rFonts w:asciiTheme="minorHAnsi" w:hAnsiTheme="minorHAnsi" w:cstheme="minorHAnsi"/>
        </w:rPr>
        <w:t>ych</w:t>
      </w:r>
      <w:r w:rsidR="00F16AE5">
        <w:rPr>
          <w:rFonts w:asciiTheme="minorHAnsi" w:hAnsiTheme="minorHAnsi" w:cstheme="minorHAnsi"/>
        </w:rPr>
        <w:t xml:space="preserve"> (BEV)</w:t>
      </w:r>
      <w:r w:rsidR="00295E9A">
        <w:rPr>
          <w:rFonts w:asciiTheme="minorHAnsi" w:hAnsiTheme="minorHAnsi" w:cstheme="minorHAnsi"/>
        </w:rPr>
        <w:t xml:space="preserve"> i</w:t>
      </w:r>
      <w:r w:rsidRPr="00AA661E">
        <w:rPr>
          <w:rFonts w:asciiTheme="minorHAnsi" w:hAnsiTheme="minorHAnsi" w:cstheme="minorHAnsi"/>
        </w:rPr>
        <w:t xml:space="preserve"> wodorow</w:t>
      </w:r>
      <w:r w:rsidR="00295E9A">
        <w:rPr>
          <w:rFonts w:asciiTheme="minorHAnsi" w:hAnsiTheme="minorHAnsi" w:cstheme="minorHAnsi"/>
        </w:rPr>
        <w:t>ych</w:t>
      </w:r>
      <w:r w:rsidR="00F16AE5">
        <w:rPr>
          <w:rFonts w:asciiTheme="minorHAnsi" w:hAnsiTheme="minorHAnsi" w:cstheme="minorHAnsi"/>
        </w:rPr>
        <w:t xml:space="preserve"> (FCV)</w:t>
      </w:r>
      <w:r>
        <w:rPr>
          <w:rFonts w:asciiTheme="minorHAnsi" w:hAnsiTheme="minorHAnsi" w:cstheme="minorHAnsi"/>
        </w:rPr>
        <w:t>;</w:t>
      </w:r>
      <w:r w:rsidRPr="00AA661E">
        <w:rPr>
          <w:rFonts w:asciiTheme="minorHAnsi" w:hAnsiTheme="minorHAnsi" w:cstheme="minorHAnsi"/>
        </w:rPr>
        <w:t xml:space="preserve"> </w:t>
      </w:r>
    </w:p>
    <w:p w:rsidR="00E717D4" w:rsidRDefault="00AA661E" w:rsidP="00BA3405">
      <w:pPr>
        <w:pStyle w:val="Akapitzlist"/>
        <w:numPr>
          <w:ilvl w:val="0"/>
          <w:numId w:val="25"/>
        </w:numPr>
        <w:ind w:left="717"/>
        <w:rPr>
          <w:rFonts w:asciiTheme="minorHAnsi" w:hAnsiTheme="minorHAnsi" w:cstheme="minorHAnsi"/>
        </w:rPr>
      </w:pPr>
      <w:r w:rsidRPr="00AA661E">
        <w:rPr>
          <w:rFonts w:asciiTheme="minorHAnsi" w:hAnsiTheme="minorHAnsi" w:cstheme="minorHAnsi"/>
        </w:rPr>
        <w:t>taboru niskoemisyjnego spełniającego wymogi „ekologicznie czystych pojazdów” zgodnie z</w:t>
      </w:r>
      <w:r w:rsidR="007F7186" w:rsidRPr="007F7186">
        <w:t xml:space="preserve"> </w:t>
      </w:r>
      <w:r w:rsidR="007F7186" w:rsidRPr="007F7186">
        <w:rPr>
          <w:rFonts w:asciiTheme="minorHAnsi" w:hAnsiTheme="minorHAnsi" w:cstheme="minorHAnsi"/>
        </w:rPr>
        <w:t>Dyrektyw</w:t>
      </w:r>
      <w:r w:rsidR="007F7186">
        <w:rPr>
          <w:rFonts w:asciiTheme="minorHAnsi" w:hAnsiTheme="minorHAnsi" w:cstheme="minorHAnsi"/>
        </w:rPr>
        <w:t>ą</w:t>
      </w:r>
      <w:r w:rsidR="007F7186" w:rsidRPr="007F7186">
        <w:rPr>
          <w:rFonts w:asciiTheme="minorHAnsi" w:hAnsiTheme="minorHAnsi" w:cstheme="minorHAnsi"/>
        </w:rPr>
        <w:t xml:space="preserve"> Parlamentu Europejskiego i Rady 2009/33/WE</w:t>
      </w:r>
      <w:r w:rsidRPr="00AA661E">
        <w:rPr>
          <w:rFonts w:asciiTheme="minorHAnsi" w:hAnsiTheme="minorHAnsi" w:cstheme="minorHAnsi"/>
        </w:rPr>
        <w:t xml:space="preserve"> </w:t>
      </w:r>
      <w:r w:rsidR="008026FC">
        <w:rPr>
          <w:rFonts w:asciiTheme="minorHAnsi" w:hAnsiTheme="minorHAnsi" w:cstheme="minorHAnsi"/>
        </w:rPr>
        <w:t>(</w:t>
      </w:r>
      <w:r w:rsidR="007F7186">
        <w:rPr>
          <w:rFonts w:asciiTheme="minorHAnsi" w:hAnsiTheme="minorHAnsi" w:cstheme="minorHAnsi"/>
        </w:rPr>
        <w:t xml:space="preserve">zmienioną </w:t>
      </w:r>
      <w:r w:rsidRPr="00AA661E">
        <w:rPr>
          <w:rFonts w:asciiTheme="minorHAnsi" w:hAnsiTheme="minorHAnsi" w:cstheme="minorHAnsi"/>
        </w:rPr>
        <w:t>dyrektyw</w:t>
      </w:r>
      <w:r w:rsidR="007F7186">
        <w:rPr>
          <w:rFonts w:asciiTheme="minorHAnsi" w:hAnsiTheme="minorHAnsi" w:cstheme="minorHAnsi"/>
        </w:rPr>
        <w:t>ą</w:t>
      </w:r>
      <w:r w:rsidRPr="00AA661E">
        <w:rPr>
          <w:rFonts w:asciiTheme="minorHAnsi" w:hAnsiTheme="minorHAnsi" w:cstheme="minorHAnsi"/>
        </w:rPr>
        <w:t xml:space="preserve"> 2019/1161</w:t>
      </w:r>
      <w:r w:rsidR="008026FC">
        <w:rPr>
          <w:rFonts w:asciiTheme="minorHAnsi" w:hAnsiTheme="minorHAnsi" w:cstheme="minorHAnsi"/>
        </w:rPr>
        <w:t xml:space="preserve">), </w:t>
      </w:r>
      <w:r w:rsidR="00103472">
        <w:rPr>
          <w:rFonts w:asciiTheme="minorHAnsi" w:hAnsiTheme="minorHAnsi" w:cstheme="minorHAnsi"/>
        </w:rPr>
        <w:t>tj.</w:t>
      </w:r>
      <w:r w:rsidR="00E717D4">
        <w:rPr>
          <w:rFonts w:asciiTheme="minorHAnsi" w:hAnsiTheme="minorHAnsi" w:cstheme="minorHAnsi"/>
        </w:rPr>
        <w:t>:</w:t>
      </w:r>
    </w:p>
    <w:p w:rsidR="00E717D4" w:rsidRDefault="00E717D4" w:rsidP="00BA3405">
      <w:pPr>
        <w:pStyle w:val="Akapitzlist"/>
        <w:numPr>
          <w:ilvl w:val="0"/>
          <w:numId w:val="27"/>
        </w:numPr>
        <w:ind w:left="107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</w:t>
      </w:r>
      <w:r w:rsidRPr="00E717D4">
        <w:rPr>
          <w:rFonts w:asciiTheme="minorHAnsi" w:hAnsiTheme="minorHAnsi" w:cstheme="minorHAnsi"/>
        </w:rPr>
        <w:t xml:space="preserve"> przypadku </w:t>
      </w:r>
      <w:r w:rsidR="00A96D6B">
        <w:rPr>
          <w:rFonts w:asciiTheme="minorHAnsi" w:hAnsiTheme="minorHAnsi" w:cstheme="minorHAnsi"/>
        </w:rPr>
        <w:t>pojazdów</w:t>
      </w:r>
      <w:r w:rsidRPr="00E717D4">
        <w:rPr>
          <w:rFonts w:asciiTheme="minorHAnsi" w:hAnsiTheme="minorHAnsi" w:cstheme="minorHAnsi"/>
        </w:rPr>
        <w:t xml:space="preserve"> powyżej 8 miejsc siedzących oraz masie przekraczającej 5 ton</w:t>
      </w:r>
      <w:r>
        <w:rPr>
          <w:rFonts w:asciiTheme="minorHAnsi" w:hAnsiTheme="minorHAnsi" w:cstheme="minorHAnsi"/>
        </w:rPr>
        <w:t xml:space="preserve"> </w:t>
      </w:r>
      <w:bookmarkStart w:id="4" w:name="_Hlk146614595"/>
      <w:r>
        <w:rPr>
          <w:rFonts w:asciiTheme="minorHAnsi" w:hAnsiTheme="minorHAnsi" w:cstheme="minorHAnsi"/>
        </w:rPr>
        <w:t>będą to pojazdy</w:t>
      </w:r>
      <w:r w:rsidR="005D182E">
        <w:rPr>
          <w:rFonts w:asciiTheme="minorHAnsi" w:hAnsiTheme="minorHAnsi" w:cstheme="minorHAnsi"/>
        </w:rPr>
        <w:t xml:space="preserve"> </w:t>
      </w:r>
      <w:r w:rsidR="00213D20">
        <w:rPr>
          <w:rFonts w:asciiTheme="minorHAnsi" w:hAnsiTheme="minorHAnsi" w:cstheme="minorHAnsi"/>
        </w:rPr>
        <w:t>zasilane</w:t>
      </w:r>
      <w:r w:rsidR="005D182E" w:rsidRPr="005D182E">
        <w:rPr>
          <w:rFonts w:asciiTheme="minorHAnsi" w:hAnsiTheme="minorHAnsi" w:cstheme="minorHAnsi"/>
        </w:rPr>
        <w:t xml:space="preserve"> LNG, CNG, LPG lub o napędzie hybrydowym PHEV</w:t>
      </w:r>
      <w:r w:rsidR="00950AC4">
        <w:rPr>
          <w:rFonts w:asciiTheme="minorHAnsi" w:hAnsiTheme="minorHAnsi" w:cstheme="minorHAnsi"/>
        </w:rPr>
        <w:t>, a także</w:t>
      </w:r>
      <w:r w:rsidR="005D182E" w:rsidRPr="005D182E">
        <w:rPr>
          <w:rFonts w:asciiTheme="minorHAnsi" w:hAnsiTheme="minorHAnsi" w:cstheme="minorHAnsi"/>
        </w:rPr>
        <w:t xml:space="preserve"> HEV łączący gaz (CNG, LNG, LPG) z elektrycznym</w:t>
      </w:r>
      <w:bookmarkEnd w:id="4"/>
      <w:r>
        <w:rPr>
          <w:rFonts w:asciiTheme="minorHAnsi" w:hAnsiTheme="minorHAnsi" w:cstheme="minorHAnsi"/>
        </w:rPr>
        <w:t>,</w:t>
      </w:r>
    </w:p>
    <w:p w:rsidR="00AA661E" w:rsidRDefault="00E717D4" w:rsidP="00BA3405">
      <w:pPr>
        <w:pStyle w:val="Akapitzlist"/>
        <w:numPr>
          <w:ilvl w:val="0"/>
          <w:numId w:val="27"/>
        </w:numPr>
        <w:ind w:left="107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</w:t>
      </w:r>
      <w:r w:rsidR="00FC32AD" w:rsidRPr="00FC32AD">
        <w:rPr>
          <w:rFonts w:asciiTheme="minorHAnsi" w:hAnsiTheme="minorHAnsi" w:cstheme="minorHAnsi"/>
        </w:rPr>
        <w:t>pojazdów po</w:t>
      </w:r>
      <w:r w:rsidR="00FC32AD">
        <w:rPr>
          <w:rFonts w:asciiTheme="minorHAnsi" w:hAnsiTheme="minorHAnsi" w:cstheme="minorHAnsi"/>
        </w:rPr>
        <w:t>niżej</w:t>
      </w:r>
      <w:r w:rsidR="00FC32AD" w:rsidRPr="00FC32AD">
        <w:rPr>
          <w:rFonts w:asciiTheme="minorHAnsi" w:hAnsiTheme="minorHAnsi" w:cstheme="minorHAnsi"/>
        </w:rPr>
        <w:t xml:space="preserve"> 8 miejsc siedzących </w:t>
      </w:r>
      <w:r w:rsidR="00FC32AD">
        <w:rPr>
          <w:rFonts w:asciiTheme="minorHAnsi" w:hAnsiTheme="minorHAnsi" w:cstheme="minorHAnsi"/>
        </w:rPr>
        <w:t xml:space="preserve">lub </w:t>
      </w:r>
      <w:r w:rsidR="000F2DAC">
        <w:rPr>
          <w:rFonts w:asciiTheme="minorHAnsi" w:hAnsiTheme="minorHAnsi" w:cstheme="minorHAnsi"/>
        </w:rPr>
        <w:t xml:space="preserve">pojazdów powyżej 8 miejsc siedzących, ale </w:t>
      </w:r>
      <w:r w:rsidR="00FC32AD">
        <w:rPr>
          <w:rFonts w:asciiTheme="minorHAnsi" w:hAnsiTheme="minorHAnsi" w:cstheme="minorHAnsi"/>
        </w:rPr>
        <w:t>o</w:t>
      </w:r>
      <w:r w:rsidR="00FC32AD" w:rsidRPr="00FC32AD">
        <w:rPr>
          <w:rFonts w:asciiTheme="minorHAnsi" w:hAnsiTheme="minorHAnsi" w:cstheme="minorHAnsi"/>
        </w:rPr>
        <w:t xml:space="preserve"> masie </w:t>
      </w:r>
      <w:r w:rsidR="00FC32AD">
        <w:rPr>
          <w:rFonts w:asciiTheme="minorHAnsi" w:hAnsiTheme="minorHAnsi" w:cstheme="minorHAnsi"/>
        </w:rPr>
        <w:t>nie</w:t>
      </w:r>
      <w:r w:rsidR="00FC32AD" w:rsidRPr="00FC32AD">
        <w:rPr>
          <w:rFonts w:asciiTheme="minorHAnsi" w:hAnsiTheme="minorHAnsi" w:cstheme="minorHAnsi"/>
        </w:rPr>
        <w:t>przekraczającej 5 ton</w:t>
      </w:r>
      <w:r w:rsidR="000F2DA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E717D4">
        <w:rPr>
          <w:rFonts w:asciiTheme="minorHAnsi" w:hAnsiTheme="minorHAnsi" w:cstheme="minorHAnsi"/>
        </w:rPr>
        <w:t>będą to pojazdy o napędz</w:t>
      </w:r>
      <w:r w:rsidR="00B84A8C">
        <w:rPr>
          <w:rFonts w:asciiTheme="minorHAnsi" w:hAnsiTheme="minorHAnsi" w:cstheme="minorHAnsi"/>
        </w:rPr>
        <w:t>ie</w:t>
      </w:r>
      <w:r w:rsidRPr="00E717D4">
        <w:rPr>
          <w:rFonts w:asciiTheme="minorHAnsi" w:hAnsiTheme="minorHAnsi" w:cstheme="minorHAnsi"/>
        </w:rPr>
        <w:t xml:space="preserve"> hybrydowym PHEV</w:t>
      </w:r>
      <w:r w:rsidR="00FC32AD">
        <w:rPr>
          <w:rFonts w:asciiTheme="minorHAnsi" w:hAnsiTheme="minorHAnsi" w:cstheme="minorHAnsi"/>
        </w:rPr>
        <w:t xml:space="preserve">, </w:t>
      </w:r>
      <w:r w:rsidR="00FC32AD" w:rsidRPr="00FC32AD">
        <w:rPr>
          <w:rFonts w:asciiTheme="minorHAnsi" w:hAnsiTheme="minorHAnsi" w:cstheme="minorHAnsi"/>
        </w:rPr>
        <w:t>spełniające normę emisji CO2 50 g/km i 80% maksymalnej dopuszczalnej emisji zanieczyszczeń powietrza (cząstek stałych i tlenków azotu)</w:t>
      </w:r>
      <w:r w:rsidR="00295E9A" w:rsidRPr="00295E9A">
        <w:rPr>
          <w:rFonts w:asciiTheme="minorHAnsi" w:hAnsiTheme="minorHAnsi" w:cstheme="minorHAnsi"/>
        </w:rPr>
        <w:t xml:space="preserve">, </w:t>
      </w:r>
      <w:r w:rsidR="00295E9A">
        <w:rPr>
          <w:rFonts w:asciiTheme="minorHAnsi" w:hAnsiTheme="minorHAnsi" w:cstheme="minorHAnsi"/>
        </w:rPr>
        <w:t>o ile</w:t>
      </w:r>
      <w:r w:rsidR="00295E9A" w:rsidRPr="00295E9A">
        <w:rPr>
          <w:rFonts w:asciiTheme="minorHAnsi" w:hAnsiTheme="minorHAnsi" w:cstheme="minorHAnsi"/>
        </w:rPr>
        <w:t xml:space="preserve"> będą one zakupione do </w:t>
      </w:r>
      <w:r w:rsidR="00526F29">
        <w:rPr>
          <w:rFonts w:asciiTheme="minorHAnsi" w:hAnsiTheme="minorHAnsi" w:cstheme="minorHAnsi"/>
        </w:rPr>
        <w:t>31 grudnia</w:t>
      </w:r>
      <w:r w:rsidR="00295E9A" w:rsidRPr="00295E9A">
        <w:rPr>
          <w:rFonts w:asciiTheme="minorHAnsi" w:hAnsiTheme="minorHAnsi" w:cstheme="minorHAnsi"/>
        </w:rPr>
        <w:t xml:space="preserve"> 2025 r.</w:t>
      </w:r>
    </w:p>
    <w:p w:rsidR="008E6380" w:rsidRDefault="008E6380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infrastruktury </w:t>
      </w:r>
      <w:r w:rsidR="004D7C7A" w:rsidRPr="009B4973">
        <w:rPr>
          <w:rFonts w:asciiTheme="minorHAnsi" w:hAnsiTheme="minorHAnsi" w:cstheme="minorHAnsi"/>
        </w:rPr>
        <w:t>do ł</w:t>
      </w:r>
      <w:r w:rsidRPr="009B4973">
        <w:rPr>
          <w:rFonts w:asciiTheme="minorHAnsi" w:hAnsiTheme="minorHAnsi" w:cstheme="minorHAnsi"/>
        </w:rPr>
        <w:t xml:space="preserve">adowania i tankowania pojazdów </w:t>
      </w:r>
      <w:r w:rsidR="004D7C7A" w:rsidRPr="009B4973">
        <w:rPr>
          <w:rFonts w:asciiTheme="minorHAnsi" w:hAnsiTheme="minorHAnsi" w:cstheme="minorHAnsi"/>
        </w:rPr>
        <w:t>zeroemisyjnych (pojazdy elektryczne i</w:t>
      </w:r>
      <w:r w:rsidR="00D65B05" w:rsidRPr="009B4973">
        <w:rPr>
          <w:rFonts w:asciiTheme="minorHAnsi" w:hAnsiTheme="minorHAnsi" w:cstheme="minorHAnsi"/>
        </w:rPr>
        <w:t> </w:t>
      </w:r>
      <w:r w:rsidR="004D7C7A" w:rsidRPr="009B4973">
        <w:rPr>
          <w:rFonts w:asciiTheme="minorHAnsi" w:hAnsiTheme="minorHAnsi" w:cstheme="minorHAnsi"/>
        </w:rPr>
        <w:t>wodorowe)</w:t>
      </w:r>
      <w:r w:rsidR="00AF628C">
        <w:rPr>
          <w:rFonts w:asciiTheme="minorHAnsi" w:hAnsiTheme="minorHAnsi" w:cstheme="minorHAnsi"/>
        </w:rPr>
        <w:t>, spełniające</w:t>
      </w:r>
      <w:r w:rsidR="00103472">
        <w:rPr>
          <w:rFonts w:asciiTheme="minorHAnsi" w:hAnsiTheme="minorHAnsi" w:cstheme="minorHAnsi"/>
        </w:rPr>
        <w:t>j</w:t>
      </w:r>
      <w:r w:rsidR="00AF628C">
        <w:rPr>
          <w:rFonts w:asciiTheme="minorHAnsi" w:hAnsiTheme="minorHAnsi" w:cstheme="minorHAnsi"/>
        </w:rPr>
        <w:t xml:space="preserve"> następujące warunki:</w:t>
      </w:r>
    </w:p>
    <w:p w:rsidR="00AF628C" w:rsidRDefault="00AF628C" w:rsidP="00BA3405">
      <w:pPr>
        <w:pStyle w:val="Akapitzlist"/>
        <w:numPr>
          <w:ilvl w:val="0"/>
          <w:numId w:val="26"/>
        </w:numPr>
        <w:ind w:left="7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ma możliwości jej sfinansowania ze źródeł prywatnych;</w:t>
      </w:r>
    </w:p>
    <w:p w:rsidR="00AF628C" w:rsidRPr="009B4973" w:rsidRDefault="00AF628C" w:rsidP="00BA3405">
      <w:pPr>
        <w:pStyle w:val="Akapitzlist"/>
        <w:numPr>
          <w:ilvl w:val="0"/>
          <w:numId w:val="26"/>
        </w:numPr>
        <w:ind w:left="717"/>
        <w:rPr>
          <w:rFonts w:asciiTheme="minorHAnsi" w:hAnsiTheme="minorHAnsi" w:cstheme="minorHAnsi"/>
        </w:rPr>
      </w:pPr>
      <w:r w:rsidRPr="00AF628C">
        <w:rPr>
          <w:rFonts w:asciiTheme="minorHAnsi" w:hAnsiTheme="minorHAnsi" w:cstheme="minorHAnsi"/>
        </w:rPr>
        <w:t>w przypadku infrastruktury dla użytkowników indywidualnych - zapewni</w:t>
      </w:r>
      <w:r>
        <w:rPr>
          <w:rFonts w:asciiTheme="minorHAnsi" w:hAnsiTheme="minorHAnsi" w:cstheme="minorHAnsi"/>
        </w:rPr>
        <w:t>ając</w:t>
      </w:r>
      <w:r w:rsidR="00103472">
        <w:rPr>
          <w:rFonts w:asciiTheme="minorHAnsi" w:hAnsiTheme="minorHAnsi" w:cstheme="minorHAnsi"/>
        </w:rPr>
        <w:t>ej</w:t>
      </w:r>
      <w:r w:rsidRPr="00AF628C">
        <w:rPr>
          <w:rFonts w:asciiTheme="minorHAnsi" w:hAnsiTheme="minorHAnsi" w:cstheme="minorHAnsi"/>
        </w:rPr>
        <w:t xml:space="preserve"> niedyskryminacyjny dostęp dla wszystkich użytkowników</w:t>
      </w:r>
      <w:r>
        <w:rPr>
          <w:rFonts w:asciiTheme="minorHAnsi" w:hAnsiTheme="minorHAnsi" w:cstheme="minorHAnsi"/>
        </w:rPr>
        <w:t>;</w:t>
      </w:r>
    </w:p>
    <w:p w:rsidR="00E408A2" w:rsidRPr="00103472" w:rsidRDefault="007B75C3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5B4D16">
        <w:rPr>
          <w:rFonts w:asciiTheme="minorHAnsi" w:hAnsiTheme="minorHAnsi" w:cstheme="minorHAnsi"/>
        </w:rPr>
        <w:t>k</w:t>
      </w:r>
      <w:r w:rsidR="00DC3EB1" w:rsidRPr="005B4D16">
        <w:rPr>
          <w:rFonts w:asciiTheme="minorHAnsi" w:hAnsiTheme="minorHAnsi" w:cstheme="minorHAnsi"/>
        </w:rPr>
        <w:t>oszty cyfryzacji</w:t>
      </w:r>
      <w:r w:rsidR="00103472">
        <w:rPr>
          <w:rFonts w:asciiTheme="minorHAnsi" w:hAnsiTheme="minorHAnsi" w:cstheme="minorHAnsi"/>
        </w:rPr>
        <w:t xml:space="preserve"> </w:t>
      </w:r>
      <w:r w:rsidR="00E408A2" w:rsidRPr="00336890">
        <w:rPr>
          <w:rFonts w:asciiTheme="minorHAnsi" w:hAnsiTheme="minorHAnsi" w:cstheme="minorHAnsi"/>
        </w:rPr>
        <w:t xml:space="preserve">transportu miejskiego </w:t>
      </w:r>
      <w:r w:rsidR="001710CC" w:rsidRPr="00336890">
        <w:rPr>
          <w:rFonts w:asciiTheme="minorHAnsi" w:hAnsiTheme="minorHAnsi" w:cstheme="minorHAnsi"/>
        </w:rPr>
        <w:t>(oprogramowanie i niezbędny sprz</w:t>
      </w:r>
      <w:r w:rsidR="00F91BE0" w:rsidRPr="00336890">
        <w:rPr>
          <w:rFonts w:asciiTheme="minorHAnsi" w:hAnsiTheme="minorHAnsi" w:cstheme="minorHAnsi"/>
        </w:rPr>
        <w:t>ęt</w:t>
      </w:r>
      <w:r w:rsidR="001710CC" w:rsidRPr="00336890">
        <w:rPr>
          <w:rFonts w:asciiTheme="minorHAnsi" w:hAnsiTheme="minorHAnsi" w:cstheme="minorHAnsi"/>
        </w:rPr>
        <w:t xml:space="preserve">) </w:t>
      </w:r>
      <w:r w:rsidR="00E408A2" w:rsidRPr="00336890">
        <w:rPr>
          <w:rFonts w:asciiTheme="minorHAnsi" w:hAnsiTheme="minorHAnsi" w:cstheme="minorHAnsi"/>
        </w:rPr>
        <w:t xml:space="preserve">w szczególności </w:t>
      </w:r>
      <w:r w:rsidR="00E408A2" w:rsidRPr="00103472">
        <w:rPr>
          <w:rFonts w:asciiTheme="minorHAnsi" w:hAnsiTheme="minorHAnsi" w:cstheme="minorHAnsi"/>
        </w:rPr>
        <w:t>systemy:</w:t>
      </w:r>
    </w:p>
    <w:p w:rsidR="00E408A2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zarządzania transportem zbiorowym;</w:t>
      </w:r>
    </w:p>
    <w:p w:rsidR="00E408A2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monitoringu transportu zbiorowego i </w:t>
      </w:r>
      <w:r w:rsidR="0092113A" w:rsidRPr="009B4973">
        <w:rPr>
          <w:rFonts w:asciiTheme="minorHAnsi" w:hAnsiTheme="minorHAnsi" w:cstheme="minorHAnsi"/>
        </w:rPr>
        <w:t>przystanków</w:t>
      </w:r>
      <w:r w:rsidRPr="009B4973">
        <w:rPr>
          <w:rFonts w:asciiTheme="minorHAnsi" w:hAnsiTheme="minorHAnsi" w:cstheme="minorHAnsi"/>
        </w:rPr>
        <w:t>;</w:t>
      </w:r>
    </w:p>
    <w:p w:rsidR="008D69E9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informacji dla pasażerów;</w:t>
      </w:r>
    </w:p>
    <w:p w:rsidR="00E408A2" w:rsidRPr="009B4973" w:rsidRDefault="00E408A2" w:rsidP="00BA3405">
      <w:pPr>
        <w:pStyle w:val="Akapitzlist"/>
        <w:numPr>
          <w:ilvl w:val="0"/>
          <w:numId w:val="18"/>
        </w:numPr>
        <w:ind w:left="709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organizacji przewozów w tym m.in. elektroniczny system pobierania opłat;</w:t>
      </w:r>
    </w:p>
    <w:p w:rsidR="00E408A2" w:rsidRPr="009B4973" w:rsidRDefault="00E408A2" w:rsidP="009B4973">
      <w:pPr>
        <w:ind w:firstLine="357"/>
        <w:contextualSpacing/>
        <w:rPr>
          <w:rFonts w:cstheme="minorHAnsi"/>
        </w:rPr>
      </w:pPr>
      <w:r w:rsidRPr="009B4973">
        <w:rPr>
          <w:rFonts w:cstheme="minorHAnsi"/>
        </w:rPr>
        <w:t>oraz aplikacji do planowania podróży</w:t>
      </w:r>
      <w:r w:rsidR="007B75C3" w:rsidRPr="009B4973">
        <w:rPr>
          <w:rFonts w:cstheme="minorHAnsi"/>
        </w:rPr>
        <w:t xml:space="preserve">. </w:t>
      </w:r>
    </w:p>
    <w:p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nadzoru inwestorskiego: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do 2% kosztów robót budowlanych i montażowych (kwalifikowalnych i</w:t>
      </w:r>
      <w:r w:rsidR="004515C4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niekwalifikowalnych) bez kontroli rozliczenia budowy,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do 3 % kosztów robót budowlanych i montażowych (kwalifikowalnych i</w:t>
      </w:r>
      <w:r w:rsidR="004515C4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niekwalifikowalnych) z kontrolą rozliczenia budowy</w:t>
      </w:r>
      <w:r w:rsidR="004515C4" w:rsidRPr="009B4973">
        <w:rPr>
          <w:rFonts w:asciiTheme="minorHAnsi" w:hAnsiTheme="minorHAnsi" w:cstheme="minorHAnsi"/>
        </w:rPr>
        <w:t>;</w:t>
      </w:r>
    </w:p>
    <w:p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inżyniera kontraktu ( wg wymagań FIDIC), inwestor</w:t>
      </w:r>
      <w:r w:rsidR="00C41309" w:rsidRPr="009B4973">
        <w:rPr>
          <w:rFonts w:asciiTheme="minorHAnsi" w:hAnsiTheme="minorHAnsi" w:cstheme="minorHAnsi"/>
        </w:rPr>
        <w:t>a</w:t>
      </w:r>
      <w:r w:rsidR="00EC7E1D" w:rsidRPr="009B4973">
        <w:rPr>
          <w:rFonts w:asciiTheme="minorHAnsi" w:hAnsiTheme="minorHAnsi" w:cstheme="minorHAnsi"/>
        </w:rPr>
        <w:t xml:space="preserve"> </w:t>
      </w:r>
      <w:r w:rsidR="00C41309" w:rsidRPr="009B4973">
        <w:rPr>
          <w:rFonts w:asciiTheme="minorHAnsi" w:hAnsiTheme="minorHAnsi" w:cstheme="minorHAnsi"/>
        </w:rPr>
        <w:t xml:space="preserve">zastępczego </w:t>
      </w:r>
      <w:r w:rsidR="00EC7E1D" w:rsidRPr="009B4973">
        <w:rPr>
          <w:rFonts w:asciiTheme="minorHAnsi" w:hAnsiTheme="minorHAnsi" w:cstheme="minorHAnsi"/>
        </w:rPr>
        <w:t>do 7% kosztów robót budowlanych i montażowych (kwalifikowalnych i niekwalifikowalnych)</w:t>
      </w:r>
      <w:r w:rsidRPr="009B4973">
        <w:rPr>
          <w:rFonts w:asciiTheme="minorHAnsi" w:hAnsiTheme="minorHAnsi" w:cstheme="minorHAnsi"/>
        </w:rPr>
        <w:t>;</w:t>
      </w:r>
    </w:p>
    <w:p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nadzoru autorskiego do 15 % kosztów dokumentacji projektowej związanej z realizowanym projektem</w:t>
      </w:r>
      <w:r w:rsidRPr="009B4973">
        <w:rPr>
          <w:rFonts w:asciiTheme="minorHAnsi" w:hAnsiTheme="minorHAnsi" w:cstheme="minorHAnsi"/>
        </w:rPr>
        <w:t>;</w:t>
      </w:r>
    </w:p>
    <w:p w:rsidR="004727EE" w:rsidRPr="009B4973" w:rsidRDefault="00440E9C" w:rsidP="00336890">
      <w:pPr>
        <w:pStyle w:val="Akapitzlist"/>
        <w:numPr>
          <w:ilvl w:val="0"/>
          <w:numId w:val="21"/>
        </w:numPr>
        <w:ind w:left="357" w:hanging="357"/>
        <w:contextualSpacing/>
      </w:pPr>
      <w:r w:rsidRPr="009B4973">
        <w:rPr>
          <w:rFonts w:asciiTheme="minorHAnsi" w:hAnsiTheme="minorHAnsi" w:cstheme="minorHAnsi"/>
        </w:rPr>
        <w:t>k</w:t>
      </w:r>
      <w:r w:rsidR="007B75C3" w:rsidRPr="009B4973">
        <w:rPr>
          <w:rFonts w:asciiTheme="minorHAnsi" w:hAnsiTheme="minorHAnsi" w:cstheme="minorHAnsi"/>
        </w:rPr>
        <w:t>oszty działań edukacyjnych mając</w:t>
      </w:r>
      <w:r w:rsidR="00287967" w:rsidRPr="009B4973">
        <w:rPr>
          <w:rFonts w:asciiTheme="minorHAnsi" w:hAnsiTheme="minorHAnsi" w:cstheme="minorHAnsi"/>
        </w:rPr>
        <w:t xml:space="preserve">e na celu </w:t>
      </w:r>
      <w:r w:rsidR="00B34F8C" w:rsidRPr="009B4973">
        <w:rPr>
          <w:rFonts w:asciiTheme="minorHAnsi" w:hAnsiTheme="minorHAnsi" w:cstheme="minorHAnsi"/>
        </w:rPr>
        <w:t>promocję transportu niskoemisyjnego (zbiorow</w:t>
      </w:r>
      <w:r w:rsidRPr="009B4973">
        <w:rPr>
          <w:rFonts w:asciiTheme="minorHAnsi" w:hAnsiTheme="minorHAnsi" w:cstheme="minorHAnsi"/>
        </w:rPr>
        <w:t>ego</w:t>
      </w:r>
      <w:r w:rsidR="00B34F8C" w:rsidRPr="009B4973">
        <w:rPr>
          <w:rFonts w:asciiTheme="minorHAnsi" w:hAnsiTheme="minorHAnsi" w:cstheme="minorHAnsi"/>
        </w:rPr>
        <w:t>, rowerow</w:t>
      </w:r>
      <w:r w:rsidRPr="009B4973">
        <w:rPr>
          <w:rFonts w:asciiTheme="minorHAnsi" w:hAnsiTheme="minorHAnsi" w:cstheme="minorHAnsi"/>
        </w:rPr>
        <w:t>ego</w:t>
      </w:r>
      <w:r w:rsidR="004727EE" w:rsidRPr="009B4973">
        <w:rPr>
          <w:rFonts w:asciiTheme="minorHAnsi" w:hAnsiTheme="minorHAnsi" w:cstheme="minorHAnsi"/>
        </w:rPr>
        <w:t xml:space="preserve">, do 10% kosztów kwalifikowalnych projektu, </w:t>
      </w:r>
      <w:r w:rsidRPr="009B4973">
        <w:rPr>
          <w:rFonts w:asciiTheme="minorHAnsi" w:hAnsiTheme="minorHAnsi" w:cstheme="minorHAnsi"/>
        </w:rPr>
        <w:t xml:space="preserve">w tym m.in. </w:t>
      </w:r>
      <w:bookmarkStart w:id="5" w:name="_Hlk144901394"/>
      <w:r w:rsidRPr="009B4973">
        <w:rPr>
          <w:rFonts w:asciiTheme="minorHAnsi" w:hAnsiTheme="minorHAnsi" w:cstheme="minorHAnsi"/>
        </w:rPr>
        <w:t>publikacje elektroniczne, filmy, spoty</w:t>
      </w:r>
      <w:r w:rsidR="00936112" w:rsidRPr="009B4973">
        <w:rPr>
          <w:rFonts w:asciiTheme="minorHAnsi" w:hAnsiTheme="minorHAnsi" w:cstheme="minorHAnsi"/>
        </w:rPr>
        <w:t>, koszty związane z</w:t>
      </w:r>
      <w:r w:rsidR="004727EE" w:rsidRPr="009B4973">
        <w:rPr>
          <w:rFonts w:asciiTheme="minorHAnsi" w:hAnsiTheme="minorHAnsi" w:cstheme="minorHAnsi"/>
        </w:rPr>
        <w:t> </w:t>
      </w:r>
      <w:r w:rsidR="00936112" w:rsidRPr="009B4973">
        <w:rPr>
          <w:rFonts w:asciiTheme="minorHAnsi" w:hAnsiTheme="minorHAnsi" w:cstheme="minorHAnsi"/>
        </w:rPr>
        <w:t>organizacją spotkań</w:t>
      </w:r>
      <w:r w:rsidR="003E0C32">
        <w:rPr>
          <w:rFonts w:asciiTheme="minorHAnsi" w:hAnsiTheme="minorHAnsi" w:cstheme="minorHAnsi"/>
        </w:rPr>
        <w:t xml:space="preserve">, </w:t>
      </w:r>
      <w:r w:rsidR="001710CC">
        <w:rPr>
          <w:rFonts w:asciiTheme="minorHAnsi" w:hAnsiTheme="minorHAnsi" w:cstheme="minorHAnsi"/>
        </w:rPr>
        <w:t xml:space="preserve">pikników </w:t>
      </w:r>
      <w:r w:rsidR="00936112" w:rsidRPr="009B4973">
        <w:rPr>
          <w:rFonts w:asciiTheme="minorHAnsi" w:hAnsiTheme="minorHAnsi" w:cstheme="minorHAnsi"/>
        </w:rPr>
        <w:t xml:space="preserve">edukacyjnych, </w:t>
      </w:r>
      <w:r w:rsidR="001710CC">
        <w:rPr>
          <w:rFonts w:asciiTheme="minorHAnsi" w:hAnsiTheme="minorHAnsi" w:cstheme="minorHAnsi"/>
        </w:rPr>
        <w:t>dni mobilności</w:t>
      </w:r>
      <w:r w:rsidR="001C0344">
        <w:rPr>
          <w:rFonts w:asciiTheme="minorHAnsi" w:hAnsiTheme="minorHAnsi" w:cstheme="minorHAnsi"/>
        </w:rPr>
        <w:t xml:space="preserve">, koszty zakupu materiałów edukacyjnych wpisane do ewidencji środków </w:t>
      </w:r>
      <w:r w:rsidR="000E0DB2">
        <w:rPr>
          <w:rFonts w:asciiTheme="minorHAnsi" w:hAnsiTheme="minorHAnsi" w:cstheme="minorHAnsi"/>
        </w:rPr>
        <w:t>trwałych</w:t>
      </w:r>
      <w:r w:rsidR="00936112" w:rsidRPr="009B4973">
        <w:rPr>
          <w:rFonts w:asciiTheme="minorHAnsi" w:hAnsiTheme="minorHAnsi" w:cstheme="minorHAnsi"/>
        </w:rPr>
        <w:t>;</w:t>
      </w:r>
      <w:bookmarkEnd w:id="5"/>
    </w:p>
    <w:p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oszty</w:t>
      </w:r>
      <w:r w:rsidR="00C3598C">
        <w:rPr>
          <w:rFonts w:asciiTheme="minorHAnsi" w:hAnsiTheme="minorHAnsi" w:cstheme="minorHAnsi"/>
        </w:rPr>
        <w:t xml:space="preserve"> i</w:t>
      </w:r>
      <w:r w:rsidR="00EC7E1D" w:rsidRPr="009B4973">
        <w:rPr>
          <w:rFonts w:asciiTheme="minorHAnsi" w:hAnsiTheme="minorHAnsi" w:cstheme="minorHAnsi"/>
        </w:rPr>
        <w:t>nformacji i promocji w szczególności: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przygotowanie lub aktualizacja informacji lub zakładki na stronie internetowej poświęconej projektowi,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tablice informacyjne i pamiątkowe,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plakaty informacyjne w miejscu realizacji projektu,</w:t>
      </w:r>
    </w:p>
    <w:p w:rsidR="00F90722" w:rsidRPr="009B4973" w:rsidRDefault="00F90722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 usługi zleconej w zakresie prowadzenia konta w mediach społecznościowych;</w:t>
      </w:r>
    </w:p>
    <w:p w:rsidR="00EC7E1D" w:rsidRPr="009B4973" w:rsidRDefault="00EC7E1D" w:rsidP="007272B9">
      <w:pPr>
        <w:pStyle w:val="Akapitzlist"/>
        <w:numPr>
          <w:ilvl w:val="1"/>
          <w:numId w:val="21"/>
        </w:numPr>
        <w:spacing w:after="240"/>
        <w:ind w:left="714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organizacja wydarzeń informacyjnych lub działań komunikacyjnych np. z udziałem Komisji Europejskiej (w tym m.in. najem sali, zapewnienie nagłośnienia , zakup cateringu, zakup reklamy w mediach dot. wydarzenia itp.).</w:t>
      </w:r>
    </w:p>
    <w:p w:rsidR="00F66528" w:rsidRPr="009B4973" w:rsidRDefault="00F66528" w:rsidP="007272B9">
      <w:pPr>
        <w:pStyle w:val="Nagwek2"/>
      </w:pPr>
      <w:bookmarkStart w:id="6" w:name="_Toc146620129"/>
      <w:r w:rsidRPr="009B4973">
        <w:lastRenderedPageBreak/>
        <w:t>2. Wydatki niekwalifikowalne</w:t>
      </w:r>
      <w:bookmarkEnd w:id="6"/>
    </w:p>
    <w:p w:rsidR="00F66528" w:rsidRPr="009B4973" w:rsidRDefault="00F66528" w:rsidP="009B4973">
      <w:pPr>
        <w:rPr>
          <w:rFonts w:cstheme="minorHAnsi"/>
          <w:lang w:eastAsia="ja-JP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niekwalifikowalne</w:t>
      </w:r>
      <w:r w:rsidRPr="009B4973">
        <w:rPr>
          <w:rFonts w:cstheme="minorHAnsi"/>
        </w:rPr>
        <w:t xml:space="preserve"> uznaje się następujące wydatki poniesione w ramach projektu:</w:t>
      </w:r>
    </w:p>
    <w:p w:rsidR="00DC6C07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podatek od towarów i usług; </w:t>
      </w:r>
    </w:p>
    <w:p w:rsidR="000E29E0" w:rsidRPr="005B4D16" w:rsidRDefault="000E29E0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5B4D16">
        <w:rPr>
          <w:rFonts w:asciiTheme="minorHAnsi" w:hAnsiTheme="minorHAnsi" w:cstheme="minorHAnsi"/>
        </w:rPr>
        <w:t>koszt</w:t>
      </w:r>
      <w:r w:rsidRPr="00CA0B5B">
        <w:rPr>
          <w:rFonts w:asciiTheme="minorHAnsi" w:hAnsiTheme="minorHAnsi" w:cstheme="minorHAnsi"/>
        </w:rPr>
        <w:t xml:space="preserve">y </w:t>
      </w:r>
      <w:r w:rsidR="005B4D16">
        <w:rPr>
          <w:rFonts w:asciiTheme="minorHAnsi" w:hAnsiTheme="minorHAnsi" w:cstheme="minorHAnsi"/>
        </w:rPr>
        <w:t xml:space="preserve">wynagrodzeń </w:t>
      </w:r>
      <w:r w:rsidRPr="005B4D16">
        <w:rPr>
          <w:rFonts w:asciiTheme="minorHAnsi" w:hAnsiTheme="minorHAnsi" w:cstheme="minorHAnsi"/>
        </w:rPr>
        <w:t xml:space="preserve">personelu </w:t>
      </w:r>
      <w:r w:rsidR="005F3A77" w:rsidRPr="00944878">
        <w:rPr>
          <w:rFonts w:asciiTheme="minorHAnsi" w:hAnsiTheme="minorHAnsi" w:cstheme="minorHAnsi"/>
        </w:rPr>
        <w:t xml:space="preserve">bezpośredniego </w:t>
      </w:r>
      <w:r w:rsidRPr="005B4D16">
        <w:rPr>
          <w:rFonts w:asciiTheme="minorHAnsi" w:hAnsiTheme="minorHAnsi" w:cstheme="minorHAnsi"/>
        </w:rPr>
        <w:t>ben</w:t>
      </w:r>
      <w:r w:rsidRPr="00CA0B5B">
        <w:rPr>
          <w:rFonts w:asciiTheme="minorHAnsi" w:hAnsiTheme="minorHAnsi" w:cstheme="minorHAnsi"/>
        </w:rPr>
        <w:t>eficjenta /</w:t>
      </w:r>
      <w:r w:rsidRPr="00944878">
        <w:rPr>
          <w:rFonts w:asciiTheme="minorHAnsi" w:hAnsiTheme="minorHAnsi" w:cstheme="minorHAnsi"/>
        </w:rPr>
        <w:t>partnerów</w:t>
      </w:r>
      <w:r w:rsidRPr="005B4D16">
        <w:rPr>
          <w:rFonts w:asciiTheme="minorHAnsi" w:hAnsiTheme="minorHAnsi" w:cstheme="minorHAnsi"/>
        </w:rPr>
        <w:t>.</w:t>
      </w:r>
    </w:p>
    <w:p w:rsidR="00DC6C07" w:rsidRPr="009B4973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pośrednie o których mowa w Podrozdziale 3.12 Wytycznych MFiPR dotyczących kwalifikowalności wydatków na lata 2021-2027;</w:t>
      </w:r>
    </w:p>
    <w:p w:rsidR="007B75C3" w:rsidRPr="009B4973" w:rsidRDefault="007B75C3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budowy, rozbudowy i przebudowy budynków dworców kolejowych, autobusowych lub innych obiektów niesłużących bezpośrednio funkcjom transportowym i bezpośredniej obsługi pasażerów,</w:t>
      </w:r>
    </w:p>
    <w:p w:rsidR="00DC6C07" w:rsidRPr="009B4973" w:rsidRDefault="002C37C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 nowych węzłów integracyjnych lub przystanków zintegrowanych zlokalizowanych na obszarze centrum miasta</w:t>
      </w:r>
      <w:r w:rsidR="00103472">
        <w:rPr>
          <w:rStyle w:val="Odwoanieprzypisudolnego"/>
          <w:rFonts w:asciiTheme="minorHAnsi" w:hAnsiTheme="minorHAnsi" w:cstheme="minorHAnsi"/>
        </w:rPr>
        <w:footnoteReference w:id="1"/>
      </w:r>
      <w:r w:rsidRPr="009B4973">
        <w:rPr>
          <w:rFonts w:asciiTheme="minorHAnsi" w:hAnsiTheme="minorHAnsi" w:cstheme="minorHAnsi"/>
        </w:rPr>
        <w:t>;</w:t>
      </w:r>
    </w:p>
    <w:p w:rsidR="002C37CE" w:rsidRPr="009B4973" w:rsidRDefault="002C37C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budowy infrastruktury drogowej na potrzeby ruchu pojazdów niewykorzystywanych w transporcie publicznym; </w:t>
      </w:r>
    </w:p>
    <w:p w:rsidR="002C37CE" w:rsidRPr="009B4973" w:rsidRDefault="002C37C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 lub rozbudowy obiektów typu „parkuj i jedź”, parkuj rower i jedź” oraz „ podwieź i jedź” na obszarze centrum miasta</w:t>
      </w:r>
      <w:r w:rsidR="00103472">
        <w:rPr>
          <w:rStyle w:val="Odwoanieprzypisudolnego"/>
          <w:rFonts w:asciiTheme="minorHAnsi" w:hAnsiTheme="minorHAnsi" w:cstheme="minorHAnsi"/>
        </w:rPr>
        <w:footnoteReference w:id="2"/>
      </w:r>
      <w:r w:rsidRPr="009B4973">
        <w:rPr>
          <w:rFonts w:asciiTheme="minorHAnsi" w:hAnsiTheme="minorHAnsi" w:cstheme="minorHAnsi"/>
        </w:rPr>
        <w:t>;</w:t>
      </w:r>
    </w:p>
    <w:p w:rsidR="007E2C70" w:rsidRPr="009B4973" w:rsidRDefault="007E2C70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budowy, rozbudowy lub przebudowy sieci drogowej na potrzeby linii autobusowych wykorzystywan</w:t>
      </w:r>
      <w:r w:rsidR="00574F74" w:rsidRPr="009B4973">
        <w:rPr>
          <w:rFonts w:asciiTheme="minorHAnsi" w:hAnsiTheme="minorHAnsi" w:cstheme="minorHAnsi"/>
        </w:rPr>
        <w:t>ej</w:t>
      </w:r>
      <w:r w:rsidRPr="009B4973">
        <w:rPr>
          <w:rFonts w:asciiTheme="minorHAnsi" w:hAnsiTheme="minorHAnsi" w:cstheme="minorHAnsi"/>
        </w:rPr>
        <w:t xml:space="preserve"> przez indywidualny ruch samochodowy;</w:t>
      </w:r>
    </w:p>
    <w:p w:rsidR="004D7C7A" w:rsidRPr="00F52332" w:rsidRDefault="007E2C70" w:rsidP="0055164C">
      <w:pPr>
        <w:pStyle w:val="Akapitzlist"/>
        <w:numPr>
          <w:ilvl w:val="0"/>
          <w:numId w:val="6"/>
        </w:numPr>
        <w:spacing w:after="160"/>
        <w:contextualSpacing/>
        <w:rPr>
          <w:rFonts w:cstheme="minorHAnsi"/>
        </w:rPr>
      </w:pPr>
      <w:r w:rsidRPr="009B4973">
        <w:rPr>
          <w:rFonts w:asciiTheme="minorHAnsi" w:hAnsiTheme="minorHAnsi" w:cstheme="minorHAnsi"/>
        </w:rPr>
        <w:t xml:space="preserve">koszty budowy, rozbudowy i przebudowy infrastruktury transportu rowerowego, pieszego i pieszo rowerowego poza obszarem </w:t>
      </w:r>
      <w:r w:rsidR="00053EFF" w:rsidRPr="009B4973">
        <w:rPr>
          <w:rFonts w:asciiTheme="minorHAnsi" w:hAnsiTheme="minorHAnsi" w:cstheme="minorHAnsi"/>
        </w:rPr>
        <w:t>3</w:t>
      </w:r>
      <w:r w:rsidRPr="009B4973">
        <w:rPr>
          <w:rFonts w:asciiTheme="minorHAnsi" w:hAnsiTheme="minorHAnsi" w:cstheme="minorHAnsi"/>
        </w:rPr>
        <w:t xml:space="preserve"> km od węzła integracyjnego</w:t>
      </w:r>
      <w:r w:rsidR="00053EFF" w:rsidRPr="009B4973">
        <w:rPr>
          <w:rFonts w:asciiTheme="minorHAnsi" w:hAnsiTheme="minorHAnsi" w:cstheme="minorHAnsi"/>
        </w:rPr>
        <w:t>;</w:t>
      </w:r>
    </w:p>
    <w:p w:rsidR="00F66528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zakupu gadżetów (np. długopisów, notesów, kubków, urządzeń pamięci przenośnej typu pendrive, plecaków itp.)</w:t>
      </w:r>
      <w:r w:rsidRPr="009B4973">
        <w:rPr>
          <w:rFonts w:asciiTheme="minorHAnsi" w:hAnsiTheme="minorHAnsi" w:cstheme="minorHAnsi"/>
        </w:rPr>
        <w:t>;</w:t>
      </w:r>
    </w:p>
    <w:p w:rsidR="001710CC" w:rsidRPr="009B4973" w:rsidRDefault="001710CC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zakupu </w:t>
      </w:r>
      <w:r w:rsidR="000E0DB2" w:rsidRPr="000E0DB2">
        <w:rPr>
          <w:rFonts w:asciiTheme="minorHAnsi" w:hAnsiTheme="minorHAnsi" w:cstheme="minorHAnsi"/>
        </w:rPr>
        <w:t>materiałów</w:t>
      </w:r>
      <w:r w:rsidR="005B4D16">
        <w:rPr>
          <w:rFonts w:asciiTheme="minorHAnsi" w:hAnsiTheme="minorHAnsi" w:cstheme="minorHAnsi"/>
        </w:rPr>
        <w:t xml:space="preserve"> na potrzeby działań edukacyjnych typu</w:t>
      </w:r>
      <w:r w:rsidR="00C3598C">
        <w:rPr>
          <w:rFonts w:asciiTheme="minorHAnsi" w:hAnsiTheme="minorHAnsi" w:cstheme="minorHAnsi"/>
        </w:rPr>
        <w:t xml:space="preserve"> </w:t>
      </w:r>
      <w:r w:rsidR="00944878">
        <w:rPr>
          <w:rFonts w:asciiTheme="minorHAnsi" w:hAnsiTheme="minorHAnsi" w:cstheme="minorHAnsi"/>
        </w:rPr>
        <w:t>przybory</w:t>
      </w:r>
      <w:r w:rsidR="00CA0B5B">
        <w:rPr>
          <w:rFonts w:asciiTheme="minorHAnsi" w:hAnsiTheme="minorHAnsi" w:cstheme="minorHAnsi"/>
        </w:rPr>
        <w:t xml:space="preserve"> plastyczne</w:t>
      </w:r>
      <w:r w:rsidR="005B4D16">
        <w:rPr>
          <w:rFonts w:asciiTheme="minorHAnsi" w:hAnsiTheme="minorHAnsi" w:cstheme="minorHAnsi"/>
        </w:rPr>
        <w:t xml:space="preserve">, </w:t>
      </w:r>
      <w:r w:rsidR="00C3598C">
        <w:rPr>
          <w:rFonts w:asciiTheme="minorHAnsi" w:hAnsiTheme="minorHAnsi" w:cstheme="minorHAnsi"/>
        </w:rPr>
        <w:t xml:space="preserve">zeszyty, kolorowanki. </w:t>
      </w:r>
    </w:p>
    <w:p w:rsidR="00F66528" w:rsidRPr="009B4973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publikacji papierowych (np. folderów, ulotek) za wyjątkiem szczególnie uzasadnionych sytuacji np. publikacje papierowe skierowane do osób starszych</w:t>
      </w:r>
      <w:r w:rsidR="00F90722" w:rsidRPr="009B4973">
        <w:rPr>
          <w:rFonts w:asciiTheme="minorHAnsi" w:hAnsiTheme="minorHAnsi" w:cstheme="minorHAnsi"/>
        </w:rPr>
        <w:t xml:space="preserve"> oraz z niepełnosprawnościami</w:t>
      </w:r>
      <w:r w:rsidRPr="009B4973">
        <w:rPr>
          <w:rFonts w:asciiTheme="minorHAnsi" w:hAnsiTheme="minorHAnsi" w:cstheme="minorHAnsi"/>
        </w:rPr>
        <w:t>;</w:t>
      </w:r>
    </w:p>
    <w:p w:rsidR="00F66528" w:rsidRPr="009B4973" w:rsidRDefault="00D65B05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zakupu środków trwałych </w:t>
      </w:r>
      <w:r w:rsidR="00375D12" w:rsidRPr="009B4973">
        <w:rPr>
          <w:rFonts w:asciiTheme="minorHAnsi" w:hAnsiTheme="minorHAnsi" w:cstheme="minorHAnsi"/>
        </w:rPr>
        <w:t xml:space="preserve">i wartości niematerialnych i prawnych niepodlegających </w:t>
      </w:r>
      <w:r w:rsidR="00F66528" w:rsidRPr="009B4973">
        <w:rPr>
          <w:rFonts w:asciiTheme="minorHAnsi" w:hAnsiTheme="minorHAnsi" w:cstheme="minorHAnsi"/>
        </w:rPr>
        <w:t>amortyzacji oraz nieujęt</w:t>
      </w:r>
      <w:r w:rsidR="00375D12" w:rsidRPr="009B4973">
        <w:rPr>
          <w:rFonts w:asciiTheme="minorHAnsi" w:hAnsiTheme="minorHAnsi" w:cstheme="minorHAnsi"/>
        </w:rPr>
        <w:t>ych</w:t>
      </w:r>
      <w:r w:rsidR="00F66528" w:rsidRPr="009B4973">
        <w:rPr>
          <w:rFonts w:asciiTheme="minorHAnsi" w:hAnsiTheme="minorHAnsi" w:cstheme="minorHAnsi"/>
        </w:rPr>
        <w:t xml:space="preserve"> w ewidencji środków trwałych</w:t>
      </w:r>
      <w:r w:rsidRPr="009B4973">
        <w:rPr>
          <w:rFonts w:asciiTheme="minorHAnsi" w:hAnsiTheme="minorHAnsi" w:cstheme="minorHAnsi"/>
        </w:rPr>
        <w:t xml:space="preserve"> </w:t>
      </w:r>
      <w:r w:rsidR="004D7C7A" w:rsidRPr="009B4973">
        <w:rPr>
          <w:rFonts w:asciiTheme="minorHAnsi" w:hAnsiTheme="minorHAnsi" w:cstheme="minorHAnsi"/>
        </w:rPr>
        <w:t>oraz wartości niematerialnych i</w:t>
      </w:r>
      <w:r w:rsidR="007E55A5" w:rsidRPr="009B4973">
        <w:rPr>
          <w:rFonts w:asciiTheme="minorHAnsi" w:hAnsiTheme="minorHAnsi" w:cstheme="minorHAnsi"/>
        </w:rPr>
        <w:t> </w:t>
      </w:r>
      <w:r w:rsidR="004D7C7A" w:rsidRPr="009B4973">
        <w:rPr>
          <w:rFonts w:asciiTheme="minorHAnsi" w:hAnsiTheme="minorHAnsi" w:cstheme="minorHAnsi"/>
        </w:rPr>
        <w:t>prawnych</w:t>
      </w:r>
      <w:r w:rsidRPr="009B4973">
        <w:rPr>
          <w:rFonts w:asciiTheme="minorHAnsi" w:hAnsiTheme="minorHAnsi" w:cstheme="minorHAnsi"/>
        </w:rPr>
        <w:t>;</w:t>
      </w:r>
    </w:p>
    <w:p w:rsidR="0040674F" w:rsidRPr="009B4973" w:rsidRDefault="0040674F" w:rsidP="007272B9">
      <w:pPr>
        <w:pStyle w:val="Akapitzlist"/>
        <w:numPr>
          <w:ilvl w:val="0"/>
          <w:numId w:val="6"/>
        </w:numPr>
        <w:spacing w:after="240"/>
        <w:ind w:left="357" w:hanging="357"/>
        <w:rPr>
          <w:rFonts w:asciiTheme="minorHAnsi" w:hAnsiTheme="minorHAnsi" w:cstheme="minorHAnsi"/>
        </w:rPr>
      </w:pPr>
      <w:bookmarkStart w:id="7" w:name="_Hlk140229184"/>
      <w:r w:rsidRPr="009B4973">
        <w:rPr>
          <w:rFonts w:asciiTheme="minorHAnsi" w:hAnsiTheme="minorHAnsi" w:cstheme="minorHAnsi"/>
        </w:rPr>
        <w:t>w</w:t>
      </w:r>
      <w:r w:rsidR="00F66528" w:rsidRPr="009B4973">
        <w:rPr>
          <w:rFonts w:asciiTheme="minorHAnsi" w:hAnsiTheme="minorHAnsi" w:cstheme="minorHAnsi"/>
        </w:rPr>
        <w:t xml:space="preserve">ydatki wyszczególnione w </w:t>
      </w:r>
      <w:r w:rsidRPr="009B4973">
        <w:rPr>
          <w:rFonts w:asciiTheme="minorHAnsi" w:hAnsiTheme="minorHAnsi" w:cstheme="minorHAnsi"/>
        </w:rPr>
        <w:t>P</w:t>
      </w:r>
      <w:r w:rsidR="00F66528" w:rsidRPr="009B4973">
        <w:rPr>
          <w:rFonts w:asciiTheme="minorHAnsi" w:hAnsiTheme="minorHAnsi" w:cstheme="minorHAnsi"/>
        </w:rPr>
        <w:t xml:space="preserve">odrozdziale 2.3 Wytycznych </w:t>
      </w:r>
      <w:r w:rsidR="00FB5E92" w:rsidRPr="009B4973">
        <w:rPr>
          <w:rFonts w:asciiTheme="minorHAnsi" w:hAnsiTheme="minorHAnsi" w:cstheme="minorHAnsi"/>
        </w:rPr>
        <w:t xml:space="preserve">MFiPR </w:t>
      </w:r>
      <w:r w:rsidR="00F66528" w:rsidRPr="009B4973">
        <w:rPr>
          <w:rFonts w:asciiTheme="minorHAnsi" w:hAnsiTheme="minorHAnsi" w:cstheme="minorHAnsi"/>
        </w:rPr>
        <w:t>dotyczących kwalifikowalności wydatków na lata 2021-2027</w:t>
      </w:r>
      <w:bookmarkEnd w:id="7"/>
      <w:r w:rsidR="00F66528" w:rsidRPr="009B4973">
        <w:rPr>
          <w:rFonts w:asciiTheme="minorHAnsi" w:hAnsiTheme="minorHAnsi" w:cstheme="minorHAnsi"/>
        </w:rPr>
        <w:t>.</w:t>
      </w:r>
    </w:p>
    <w:p w:rsidR="009B4973" w:rsidRPr="009B4973" w:rsidRDefault="009B4973" w:rsidP="00A302E8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9B4973">
        <w:rPr>
          <w:b/>
        </w:rPr>
        <w:t>Uwaga!</w:t>
      </w:r>
    </w:p>
    <w:p w:rsidR="009B4973" w:rsidRDefault="009B4973" w:rsidP="00A302E8">
      <w:pPr>
        <w:pStyle w:val="Akapitzlist"/>
        <w:shd w:val="clear" w:color="auto" w:fill="F2F2F2" w:themeFill="background1" w:themeFillShade="F2"/>
        <w:spacing w:after="120"/>
        <w:ind w:left="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:rsidR="00D37D4A" w:rsidRPr="007272B9" w:rsidRDefault="009B4973" w:rsidP="007272B9">
      <w:pPr>
        <w:pStyle w:val="Akapitzlist"/>
        <w:shd w:val="clear" w:color="auto" w:fill="F2F2F2" w:themeFill="background1" w:themeFillShade="F2"/>
        <w:ind w:left="0"/>
      </w:pPr>
      <w:r>
        <w:t xml:space="preserve">W przypadku, gdy Wnioskodawca rozpocznie realizację projektu na własne ryzyko przed podpisaniem umowy o dofinansowanie projektu, zobowiązany jest do upublicznienia zapytania ofertowego za </w:t>
      </w:r>
      <w:r>
        <w:lastRenderedPageBreak/>
        <w:t>pomocą Bazy Konkurencyjności (BK2021)</w:t>
      </w:r>
      <w:r>
        <w:rPr>
          <w:rStyle w:val="Odwoanieprzypisudolnego"/>
        </w:rPr>
        <w:footnoteReference w:id="3"/>
      </w:r>
      <w:r>
        <w:t xml:space="preserve"> – zgodnie z treścią Sekcji 3.2.3 Ogłoszenia Podrozdziału 3.2.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sectPr w:rsidR="00D37D4A" w:rsidRPr="007272B9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7F" w:rsidRDefault="003A777F">
      <w:r>
        <w:separator/>
      </w:r>
    </w:p>
  </w:endnote>
  <w:endnote w:type="continuationSeparator" w:id="0">
    <w:p w:rsidR="003A777F" w:rsidRDefault="003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8" w:name="_Hlk133349113"/>
    <w:bookmarkStart w:id="9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E5EAC05" wp14:editId="60F9F7AF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5EAC05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7F" w:rsidRDefault="003A777F">
      <w:r>
        <w:separator/>
      </w:r>
    </w:p>
  </w:footnote>
  <w:footnote w:type="continuationSeparator" w:id="0">
    <w:p w:rsidR="003A777F" w:rsidRDefault="003A777F">
      <w:r>
        <w:continuationSeparator/>
      </w:r>
    </w:p>
  </w:footnote>
  <w:footnote w:id="1">
    <w:p w:rsidR="00103472" w:rsidRDefault="00103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472">
        <w:t>nie dotyczy miast, które nie mają formalnego podziału na dzielnice</w:t>
      </w:r>
    </w:p>
  </w:footnote>
  <w:footnote w:id="2">
    <w:p w:rsidR="00103472" w:rsidRDefault="00103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472">
        <w:t>nie dotyczy miast, które nie mają formalnego podziału na dzielnice</w:t>
      </w:r>
    </w:p>
  </w:footnote>
  <w:footnote w:id="3">
    <w:p w:rsidR="009B4973" w:rsidRDefault="009B4973" w:rsidP="009B4973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7A7255" wp14:editId="2B80FC60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40AD2F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109"/>
    <w:multiLevelType w:val="hybridMultilevel"/>
    <w:tmpl w:val="D8C4923A"/>
    <w:lvl w:ilvl="0" w:tplc="94088AD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1C6BA6"/>
    <w:multiLevelType w:val="hybridMultilevel"/>
    <w:tmpl w:val="03B699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FE16232"/>
    <w:multiLevelType w:val="hybridMultilevel"/>
    <w:tmpl w:val="A4ACDC7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0345AF8"/>
    <w:multiLevelType w:val="hybridMultilevel"/>
    <w:tmpl w:val="54B0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1565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83C62"/>
    <w:multiLevelType w:val="hybridMultilevel"/>
    <w:tmpl w:val="265CE23C"/>
    <w:lvl w:ilvl="0" w:tplc="4E9C2BC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4B4E"/>
    <w:multiLevelType w:val="hybridMultilevel"/>
    <w:tmpl w:val="7C5E89AC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D700C7D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8155D"/>
    <w:multiLevelType w:val="hybridMultilevel"/>
    <w:tmpl w:val="31864DEA"/>
    <w:lvl w:ilvl="0" w:tplc="2946DA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240FF"/>
    <w:multiLevelType w:val="hybridMultilevel"/>
    <w:tmpl w:val="6EDA20F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8526986"/>
    <w:multiLevelType w:val="hybridMultilevel"/>
    <w:tmpl w:val="F7FC4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B83CC7"/>
    <w:multiLevelType w:val="hybridMultilevel"/>
    <w:tmpl w:val="74BCD3F8"/>
    <w:lvl w:ilvl="0" w:tplc="04150015">
      <w:start w:val="1"/>
      <w:numFmt w:val="upp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46B850A4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9905392"/>
    <w:multiLevelType w:val="hybridMultilevel"/>
    <w:tmpl w:val="BD0045C4"/>
    <w:lvl w:ilvl="0" w:tplc="A8C4FD26">
      <w:start w:val="1"/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4D5029DA"/>
    <w:multiLevelType w:val="hybridMultilevel"/>
    <w:tmpl w:val="787A62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0726FA5"/>
    <w:multiLevelType w:val="hybridMultilevel"/>
    <w:tmpl w:val="C5AA946E"/>
    <w:lvl w:ilvl="0" w:tplc="039604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1FC4"/>
    <w:multiLevelType w:val="hybridMultilevel"/>
    <w:tmpl w:val="ADEA8136"/>
    <w:lvl w:ilvl="0" w:tplc="4E9C2BC2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6E992AB7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7"/>
  </w:num>
  <w:num w:numId="5">
    <w:abstractNumId w:val="2"/>
  </w:num>
  <w:num w:numId="6">
    <w:abstractNumId w:val="16"/>
  </w:num>
  <w:num w:numId="7">
    <w:abstractNumId w:val="22"/>
  </w:num>
  <w:num w:numId="8">
    <w:abstractNumId w:val="13"/>
  </w:num>
  <w:num w:numId="9">
    <w:abstractNumId w:val="25"/>
  </w:num>
  <w:num w:numId="10">
    <w:abstractNumId w:val="11"/>
  </w:num>
  <w:num w:numId="11">
    <w:abstractNumId w:val="20"/>
  </w:num>
  <w:num w:numId="12">
    <w:abstractNumId w:val="17"/>
  </w:num>
  <w:num w:numId="13">
    <w:abstractNumId w:val="8"/>
  </w:num>
  <w:num w:numId="14">
    <w:abstractNumId w:val="23"/>
  </w:num>
  <w:num w:numId="15">
    <w:abstractNumId w:val="9"/>
  </w:num>
  <w:num w:numId="16">
    <w:abstractNumId w:val="5"/>
  </w:num>
  <w:num w:numId="17">
    <w:abstractNumId w:val="1"/>
  </w:num>
  <w:num w:numId="18">
    <w:abstractNumId w:val="19"/>
  </w:num>
  <w:num w:numId="19">
    <w:abstractNumId w:val="6"/>
  </w:num>
  <w:num w:numId="20">
    <w:abstractNumId w:val="14"/>
  </w:num>
  <w:num w:numId="21">
    <w:abstractNumId w:val="21"/>
  </w:num>
  <w:num w:numId="22">
    <w:abstractNumId w:val="15"/>
  </w:num>
  <w:num w:numId="23">
    <w:abstractNumId w:val="3"/>
  </w:num>
  <w:num w:numId="24">
    <w:abstractNumId w:val="10"/>
  </w:num>
  <w:num w:numId="25">
    <w:abstractNumId w:val="24"/>
  </w:num>
  <w:num w:numId="26">
    <w:abstractNumId w:val="18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05F552-7126-4588-9BC8-88272D329DD5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A0D"/>
    <w:rsid w:val="000375A9"/>
    <w:rsid w:val="00037BC4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3EFF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DB0"/>
    <w:rsid w:val="00092374"/>
    <w:rsid w:val="00092F55"/>
    <w:rsid w:val="000944C7"/>
    <w:rsid w:val="00095B4A"/>
    <w:rsid w:val="00096B4C"/>
    <w:rsid w:val="000A0207"/>
    <w:rsid w:val="000A2239"/>
    <w:rsid w:val="000A2352"/>
    <w:rsid w:val="000A5988"/>
    <w:rsid w:val="000A6BC2"/>
    <w:rsid w:val="000B0234"/>
    <w:rsid w:val="000B2811"/>
    <w:rsid w:val="000B3E68"/>
    <w:rsid w:val="000B4011"/>
    <w:rsid w:val="000B451E"/>
    <w:rsid w:val="000B465D"/>
    <w:rsid w:val="000C0613"/>
    <w:rsid w:val="000C2DBE"/>
    <w:rsid w:val="000C4A37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DB2"/>
    <w:rsid w:val="000E0E0D"/>
    <w:rsid w:val="000E0E89"/>
    <w:rsid w:val="000E1DC3"/>
    <w:rsid w:val="000E23D1"/>
    <w:rsid w:val="000E29E0"/>
    <w:rsid w:val="000E2A4F"/>
    <w:rsid w:val="000E31FC"/>
    <w:rsid w:val="000E756A"/>
    <w:rsid w:val="000F0E66"/>
    <w:rsid w:val="000F13D5"/>
    <w:rsid w:val="000F28FB"/>
    <w:rsid w:val="000F2DAC"/>
    <w:rsid w:val="000F438C"/>
    <w:rsid w:val="000F4AD8"/>
    <w:rsid w:val="000F582A"/>
    <w:rsid w:val="000F62F3"/>
    <w:rsid w:val="000F77E1"/>
    <w:rsid w:val="000F7A55"/>
    <w:rsid w:val="00100670"/>
    <w:rsid w:val="00103472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20DA2"/>
    <w:rsid w:val="00121D5B"/>
    <w:rsid w:val="001230B6"/>
    <w:rsid w:val="001236F8"/>
    <w:rsid w:val="00124C2E"/>
    <w:rsid w:val="00124D4A"/>
    <w:rsid w:val="00125B5F"/>
    <w:rsid w:val="00125B6E"/>
    <w:rsid w:val="00127B1C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5AD"/>
    <w:rsid w:val="00144649"/>
    <w:rsid w:val="001458E1"/>
    <w:rsid w:val="00151BA6"/>
    <w:rsid w:val="00152354"/>
    <w:rsid w:val="00152FCD"/>
    <w:rsid w:val="00154DEB"/>
    <w:rsid w:val="00162C4E"/>
    <w:rsid w:val="00163D7E"/>
    <w:rsid w:val="00163EE0"/>
    <w:rsid w:val="00164213"/>
    <w:rsid w:val="0016753D"/>
    <w:rsid w:val="00167856"/>
    <w:rsid w:val="00167E64"/>
    <w:rsid w:val="001710CC"/>
    <w:rsid w:val="00172B53"/>
    <w:rsid w:val="00172D82"/>
    <w:rsid w:val="00173D23"/>
    <w:rsid w:val="00174531"/>
    <w:rsid w:val="00174B3C"/>
    <w:rsid w:val="00176459"/>
    <w:rsid w:val="00177CB9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281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6315"/>
    <w:rsid w:val="001B70B7"/>
    <w:rsid w:val="001B7460"/>
    <w:rsid w:val="001B794B"/>
    <w:rsid w:val="001C0344"/>
    <w:rsid w:val="001C31B2"/>
    <w:rsid w:val="001C41DC"/>
    <w:rsid w:val="001C5209"/>
    <w:rsid w:val="001C5AF6"/>
    <w:rsid w:val="001C6895"/>
    <w:rsid w:val="001C731D"/>
    <w:rsid w:val="001D008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0C4"/>
    <w:rsid w:val="001E1164"/>
    <w:rsid w:val="001E41C3"/>
    <w:rsid w:val="001E5FD5"/>
    <w:rsid w:val="001E71C2"/>
    <w:rsid w:val="001E74E0"/>
    <w:rsid w:val="001E7BA3"/>
    <w:rsid w:val="001E7F8E"/>
    <w:rsid w:val="001F30EC"/>
    <w:rsid w:val="001F49C7"/>
    <w:rsid w:val="001F52BF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3D20"/>
    <w:rsid w:val="0021549D"/>
    <w:rsid w:val="00215865"/>
    <w:rsid w:val="0021792E"/>
    <w:rsid w:val="00221D0E"/>
    <w:rsid w:val="0022260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556D"/>
    <w:rsid w:val="002666E7"/>
    <w:rsid w:val="0026684A"/>
    <w:rsid w:val="00266A7C"/>
    <w:rsid w:val="00266CCF"/>
    <w:rsid w:val="00267595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3015"/>
    <w:rsid w:val="002852CB"/>
    <w:rsid w:val="00285C1C"/>
    <w:rsid w:val="00286D97"/>
    <w:rsid w:val="00287086"/>
    <w:rsid w:val="00287447"/>
    <w:rsid w:val="00287967"/>
    <w:rsid w:val="00287AAF"/>
    <w:rsid w:val="00291574"/>
    <w:rsid w:val="002919BD"/>
    <w:rsid w:val="00294C65"/>
    <w:rsid w:val="00295E9A"/>
    <w:rsid w:val="00296ED3"/>
    <w:rsid w:val="00297AE1"/>
    <w:rsid w:val="00297CE3"/>
    <w:rsid w:val="002A031B"/>
    <w:rsid w:val="002A1175"/>
    <w:rsid w:val="002A155E"/>
    <w:rsid w:val="002A382C"/>
    <w:rsid w:val="002A57BD"/>
    <w:rsid w:val="002B138C"/>
    <w:rsid w:val="002B200E"/>
    <w:rsid w:val="002B2180"/>
    <w:rsid w:val="002B3F9D"/>
    <w:rsid w:val="002B4784"/>
    <w:rsid w:val="002B56F8"/>
    <w:rsid w:val="002C08A2"/>
    <w:rsid w:val="002C2F29"/>
    <w:rsid w:val="002C37CE"/>
    <w:rsid w:val="002C6347"/>
    <w:rsid w:val="002C6EE9"/>
    <w:rsid w:val="002D017D"/>
    <w:rsid w:val="002D1E37"/>
    <w:rsid w:val="002D2061"/>
    <w:rsid w:val="002D2105"/>
    <w:rsid w:val="002D461E"/>
    <w:rsid w:val="002D54C4"/>
    <w:rsid w:val="002E68CF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6890"/>
    <w:rsid w:val="00337634"/>
    <w:rsid w:val="00341009"/>
    <w:rsid w:val="003413F9"/>
    <w:rsid w:val="00342096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6670"/>
    <w:rsid w:val="0036753F"/>
    <w:rsid w:val="003718AA"/>
    <w:rsid w:val="00373965"/>
    <w:rsid w:val="00375689"/>
    <w:rsid w:val="00375D12"/>
    <w:rsid w:val="0037631F"/>
    <w:rsid w:val="00380CFD"/>
    <w:rsid w:val="003836A1"/>
    <w:rsid w:val="003860F6"/>
    <w:rsid w:val="0038776E"/>
    <w:rsid w:val="00391330"/>
    <w:rsid w:val="0039335C"/>
    <w:rsid w:val="00394FD9"/>
    <w:rsid w:val="003A277A"/>
    <w:rsid w:val="003A40B6"/>
    <w:rsid w:val="003A50CE"/>
    <w:rsid w:val="003A6D46"/>
    <w:rsid w:val="003A777F"/>
    <w:rsid w:val="003B005A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0C32"/>
    <w:rsid w:val="003E4FDE"/>
    <w:rsid w:val="003E50A1"/>
    <w:rsid w:val="003E50FE"/>
    <w:rsid w:val="003E60AB"/>
    <w:rsid w:val="003E666C"/>
    <w:rsid w:val="003E753C"/>
    <w:rsid w:val="003E770B"/>
    <w:rsid w:val="003F5BE3"/>
    <w:rsid w:val="003F660F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14478"/>
    <w:rsid w:val="00420273"/>
    <w:rsid w:val="0042225E"/>
    <w:rsid w:val="00422715"/>
    <w:rsid w:val="00422F20"/>
    <w:rsid w:val="00423158"/>
    <w:rsid w:val="00425C74"/>
    <w:rsid w:val="004265DE"/>
    <w:rsid w:val="004270EF"/>
    <w:rsid w:val="004344FF"/>
    <w:rsid w:val="00437C0E"/>
    <w:rsid w:val="00440131"/>
    <w:rsid w:val="00440AC7"/>
    <w:rsid w:val="00440E9C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365B"/>
    <w:rsid w:val="004544E8"/>
    <w:rsid w:val="0045683E"/>
    <w:rsid w:val="004627ED"/>
    <w:rsid w:val="00463D31"/>
    <w:rsid w:val="00464000"/>
    <w:rsid w:val="0046504F"/>
    <w:rsid w:val="00471A60"/>
    <w:rsid w:val="004727EE"/>
    <w:rsid w:val="004740A7"/>
    <w:rsid w:val="00477A46"/>
    <w:rsid w:val="004815CE"/>
    <w:rsid w:val="0048190C"/>
    <w:rsid w:val="00481D6B"/>
    <w:rsid w:val="004837EA"/>
    <w:rsid w:val="004846C5"/>
    <w:rsid w:val="00486283"/>
    <w:rsid w:val="00490A79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3D0"/>
    <w:rsid w:val="004C3BE1"/>
    <w:rsid w:val="004C3FA0"/>
    <w:rsid w:val="004C4038"/>
    <w:rsid w:val="004C43E4"/>
    <w:rsid w:val="004C44C1"/>
    <w:rsid w:val="004C600D"/>
    <w:rsid w:val="004C68C6"/>
    <w:rsid w:val="004C7326"/>
    <w:rsid w:val="004C738C"/>
    <w:rsid w:val="004C770A"/>
    <w:rsid w:val="004C797C"/>
    <w:rsid w:val="004D1325"/>
    <w:rsid w:val="004D22AF"/>
    <w:rsid w:val="004D33BB"/>
    <w:rsid w:val="004D3840"/>
    <w:rsid w:val="004D3DE3"/>
    <w:rsid w:val="004D3F1B"/>
    <w:rsid w:val="004D453A"/>
    <w:rsid w:val="004D4C4F"/>
    <w:rsid w:val="004D7C7A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0FFD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26F29"/>
    <w:rsid w:val="00527A5D"/>
    <w:rsid w:val="005315EF"/>
    <w:rsid w:val="005349F0"/>
    <w:rsid w:val="0053514E"/>
    <w:rsid w:val="0053551B"/>
    <w:rsid w:val="00535FF7"/>
    <w:rsid w:val="005361E4"/>
    <w:rsid w:val="0054196D"/>
    <w:rsid w:val="005454A7"/>
    <w:rsid w:val="005466EE"/>
    <w:rsid w:val="005477DD"/>
    <w:rsid w:val="00547B94"/>
    <w:rsid w:val="00550E71"/>
    <w:rsid w:val="0055164C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4F74"/>
    <w:rsid w:val="005760A9"/>
    <w:rsid w:val="0058129A"/>
    <w:rsid w:val="00581CD2"/>
    <w:rsid w:val="00581D60"/>
    <w:rsid w:val="005835E1"/>
    <w:rsid w:val="00586ED7"/>
    <w:rsid w:val="00587D83"/>
    <w:rsid w:val="00590566"/>
    <w:rsid w:val="00591FB9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4D16"/>
    <w:rsid w:val="005B56F7"/>
    <w:rsid w:val="005B6345"/>
    <w:rsid w:val="005B72BA"/>
    <w:rsid w:val="005C5D23"/>
    <w:rsid w:val="005C6A29"/>
    <w:rsid w:val="005C7D30"/>
    <w:rsid w:val="005D1683"/>
    <w:rsid w:val="005D182E"/>
    <w:rsid w:val="005D2D58"/>
    <w:rsid w:val="005D3A50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669B"/>
    <w:rsid w:val="005E724C"/>
    <w:rsid w:val="005F13A5"/>
    <w:rsid w:val="005F1EDC"/>
    <w:rsid w:val="005F2689"/>
    <w:rsid w:val="005F3A77"/>
    <w:rsid w:val="005F4660"/>
    <w:rsid w:val="005F6045"/>
    <w:rsid w:val="005F70FE"/>
    <w:rsid w:val="005F742C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044B"/>
    <w:rsid w:val="00613652"/>
    <w:rsid w:val="00613C11"/>
    <w:rsid w:val="006141D9"/>
    <w:rsid w:val="00621F7A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274D"/>
    <w:rsid w:val="006427A2"/>
    <w:rsid w:val="00643C08"/>
    <w:rsid w:val="0064564A"/>
    <w:rsid w:val="00645FB5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0C18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2E5F"/>
    <w:rsid w:val="006B76A1"/>
    <w:rsid w:val="006C051F"/>
    <w:rsid w:val="006C456E"/>
    <w:rsid w:val="006C4E76"/>
    <w:rsid w:val="006C767D"/>
    <w:rsid w:val="006C7717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AC4"/>
    <w:rsid w:val="007272B9"/>
    <w:rsid w:val="00727F50"/>
    <w:rsid w:val="00727F94"/>
    <w:rsid w:val="00730C41"/>
    <w:rsid w:val="00731A2A"/>
    <w:rsid w:val="00731F27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6352D"/>
    <w:rsid w:val="00772060"/>
    <w:rsid w:val="0077233E"/>
    <w:rsid w:val="00773510"/>
    <w:rsid w:val="00774092"/>
    <w:rsid w:val="00776530"/>
    <w:rsid w:val="00777383"/>
    <w:rsid w:val="00780757"/>
    <w:rsid w:val="007827D3"/>
    <w:rsid w:val="0078301B"/>
    <w:rsid w:val="007867C9"/>
    <w:rsid w:val="00786844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4443"/>
    <w:rsid w:val="007B5721"/>
    <w:rsid w:val="007B5741"/>
    <w:rsid w:val="007B5AFA"/>
    <w:rsid w:val="007B68D2"/>
    <w:rsid w:val="007B75C3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1BC"/>
    <w:rsid w:val="007E129A"/>
    <w:rsid w:val="007E18BE"/>
    <w:rsid w:val="007E1B19"/>
    <w:rsid w:val="007E1FA5"/>
    <w:rsid w:val="007E2731"/>
    <w:rsid w:val="007E28FB"/>
    <w:rsid w:val="007E2C70"/>
    <w:rsid w:val="007E55A5"/>
    <w:rsid w:val="007F0A1E"/>
    <w:rsid w:val="007F3623"/>
    <w:rsid w:val="007F4153"/>
    <w:rsid w:val="007F45A0"/>
    <w:rsid w:val="007F53B0"/>
    <w:rsid w:val="007F5459"/>
    <w:rsid w:val="007F7186"/>
    <w:rsid w:val="007F7A78"/>
    <w:rsid w:val="008005DE"/>
    <w:rsid w:val="008026FC"/>
    <w:rsid w:val="00802D0A"/>
    <w:rsid w:val="00804573"/>
    <w:rsid w:val="00804C9C"/>
    <w:rsid w:val="00806787"/>
    <w:rsid w:val="0081143C"/>
    <w:rsid w:val="008116EB"/>
    <w:rsid w:val="0081278B"/>
    <w:rsid w:val="00812CAE"/>
    <w:rsid w:val="00813087"/>
    <w:rsid w:val="00813D79"/>
    <w:rsid w:val="00814839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4CC0"/>
    <w:rsid w:val="00835187"/>
    <w:rsid w:val="00835812"/>
    <w:rsid w:val="00836EB1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B4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433"/>
    <w:rsid w:val="008C1F22"/>
    <w:rsid w:val="008C688D"/>
    <w:rsid w:val="008C7155"/>
    <w:rsid w:val="008D0F39"/>
    <w:rsid w:val="008D4A6C"/>
    <w:rsid w:val="008D5F68"/>
    <w:rsid w:val="008D69BC"/>
    <w:rsid w:val="008D69E9"/>
    <w:rsid w:val="008D6B10"/>
    <w:rsid w:val="008D71F7"/>
    <w:rsid w:val="008D7626"/>
    <w:rsid w:val="008D7713"/>
    <w:rsid w:val="008E24DB"/>
    <w:rsid w:val="008E362B"/>
    <w:rsid w:val="008E6380"/>
    <w:rsid w:val="008F16D2"/>
    <w:rsid w:val="008F35CD"/>
    <w:rsid w:val="008F4DCD"/>
    <w:rsid w:val="00901B39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13A"/>
    <w:rsid w:val="00921BB9"/>
    <w:rsid w:val="00921E86"/>
    <w:rsid w:val="0092219D"/>
    <w:rsid w:val="00924129"/>
    <w:rsid w:val="00926CF6"/>
    <w:rsid w:val="009300FD"/>
    <w:rsid w:val="00930693"/>
    <w:rsid w:val="00932584"/>
    <w:rsid w:val="00933092"/>
    <w:rsid w:val="00935875"/>
    <w:rsid w:val="00936112"/>
    <w:rsid w:val="009361AA"/>
    <w:rsid w:val="00941AEC"/>
    <w:rsid w:val="009428A0"/>
    <w:rsid w:val="009430A4"/>
    <w:rsid w:val="00944878"/>
    <w:rsid w:val="0094564C"/>
    <w:rsid w:val="00946874"/>
    <w:rsid w:val="00950AC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60D"/>
    <w:rsid w:val="00973B4F"/>
    <w:rsid w:val="009755F7"/>
    <w:rsid w:val="009757EB"/>
    <w:rsid w:val="00976FA1"/>
    <w:rsid w:val="0097705C"/>
    <w:rsid w:val="009804BF"/>
    <w:rsid w:val="00980D8E"/>
    <w:rsid w:val="00982406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964FA"/>
    <w:rsid w:val="009A30BE"/>
    <w:rsid w:val="009A36E3"/>
    <w:rsid w:val="009A4127"/>
    <w:rsid w:val="009A444D"/>
    <w:rsid w:val="009A4A61"/>
    <w:rsid w:val="009A4E1B"/>
    <w:rsid w:val="009A57DA"/>
    <w:rsid w:val="009A6296"/>
    <w:rsid w:val="009A74CA"/>
    <w:rsid w:val="009A7CCC"/>
    <w:rsid w:val="009B125F"/>
    <w:rsid w:val="009B24D9"/>
    <w:rsid w:val="009B2DCA"/>
    <w:rsid w:val="009B339C"/>
    <w:rsid w:val="009B4210"/>
    <w:rsid w:val="009B4973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E0451"/>
    <w:rsid w:val="009E2DBB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5B4F"/>
    <w:rsid w:val="009F6E91"/>
    <w:rsid w:val="00A00DD9"/>
    <w:rsid w:val="00A04690"/>
    <w:rsid w:val="00A0542F"/>
    <w:rsid w:val="00A0589F"/>
    <w:rsid w:val="00A06E96"/>
    <w:rsid w:val="00A07EC7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02E8"/>
    <w:rsid w:val="00A31C5F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67E3A"/>
    <w:rsid w:val="00A70F51"/>
    <w:rsid w:val="00A724E1"/>
    <w:rsid w:val="00A72A0D"/>
    <w:rsid w:val="00A733CC"/>
    <w:rsid w:val="00A73990"/>
    <w:rsid w:val="00A740BC"/>
    <w:rsid w:val="00A758E4"/>
    <w:rsid w:val="00A75DEE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4E"/>
    <w:rsid w:val="00A86C34"/>
    <w:rsid w:val="00A904A9"/>
    <w:rsid w:val="00A9111F"/>
    <w:rsid w:val="00A9551A"/>
    <w:rsid w:val="00A95574"/>
    <w:rsid w:val="00A9685B"/>
    <w:rsid w:val="00A96D6B"/>
    <w:rsid w:val="00A97AAB"/>
    <w:rsid w:val="00AA002B"/>
    <w:rsid w:val="00AA0F6D"/>
    <w:rsid w:val="00AA1B72"/>
    <w:rsid w:val="00AA2F68"/>
    <w:rsid w:val="00AA5558"/>
    <w:rsid w:val="00AA661E"/>
    <w:rsid w:val="00AB046D"/>
    <w:rsid w:val="00AB0DEF"/>
    <w:rsid w:val="00AB2858"/>
    <w:rsid w:val="00AB3990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6241"/>
    <w:rsid w:val="00AD7345"/>
    <w:rsid w:val="00AE0AC5"/>
    <w:rsid w:val="00AE1649"/>
    <w:rsid w:val="00AE3F90"/>
    <w:rsid w:val="00AE6413"/>
    <w:rsid w:val="00AE664C"/>
    <w:rsid w:val="00AE6835"/>
    <w:rsid w:val="00AE6CD3"/>
    <w:rsid w:val="00AF1ABD"/>
    <w:rsid w:val="00AF20F5"/>
    <w:rsid w:val="00AF5806"/>
    <w:rsid w:val="00AF628C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6560"/>
    <w:rsid w:val="00B16E8F"/>
    <w:rsid w:val="00B16EDD"/>
    <w:rsid w:val="00B228C1"/>
    <w:rsid w:val="00B24B51"/>
    <w:rsid w:val="00B266A8"/>
    <w:rsid w:val="00B270B7"/>
    <w:rsid w:val="00B30401"/>
    <w:rsid w:val="00B31111"/>
    <w:rsid w:val="00B312FD"/>
    <w:rsid w:val="00B33C51"/>
    <w:rsid w:val="00B34F8C"/>
    <w:rsid w:val="00B36AE1"/>
    <w:rsid w:val="00B40325"/>
    <w:rsid w:val="00B40531"/>
    <w:rsid w:val="00B41CA4"/>
    <w:rsid w:val="00B42D56"/>
    <w:rsid w:val="00B43B46"/>
    <w:rsid w:val="00B444D8"/>
    <w:rsid w:val="00B475CE"/>
    <w:rsid w:val="00B50AFD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795"/>
    <w:rsid w:val="00B669BA"/>
    <w:rsid w:val="00B74D87"/>
    <w:rsid w:val="00B75068"/>
    <w:rsid w:val="00B774A9"/>
    <w:rsid w:val="00B77C48"/>
    <w:rsid w:val="00B80926"/>
    <w:rsid w:val="00B80B5C"/>
    <w:rsid w:val="00B8283C"/>
    <w:rsid w:val="00B8391D"/>
    <w:rsid w:val="00B83B97"/>
    <w:rsid w:val="00B84027"/>
    <w:rsid w:val="00B8464D"/>
    <w:rsid w:val="00B84A8C"/>
    <w:rsid w:val="00B86101"/>
    <w:rsid w:val="00B87900"/>
    <w:rsid w:val="00B87B16"/>
    <w:rsid w:val="00B92998"/>
    <w:rsid w:val="00B92AD5"/>
    <w:rsid w:val="00B92DA9"/>
    <w:rsid w:val="00B93650"/>
    <w:rsid w:val="00B94F71"/>
    <w:rsid w:val="00B96FC3"/>
    <w:rsid w:val="00B979D8"/>
    <w:rsid w:val="00BA15AF"/>
    <w:rsid w:val="00BA3322"/>
    <w:rsid w:val="00BA3405"/>
    <w:rsid w:val="00BA3B01"/>
    <w:rsid w:val="00BA3F13"/>
    <w:rsid w:val="00BA4AF7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4DF4"/>
    <w:rsid w:val="00C26904"/>
    <w:rsid w:val="00C27D6B"/>
    <w:rsid w:val="00C30191"/>
    <w:rsid w:val="00C30EB5"/>
    <w:rsid w:val="00C31AE5"/>
    <w:rsid w:val="00C33C5A"/>
    <w:rsid w:val="00C3584F"/>
    <w:rsid w:val="00C3598C"/>
    <w:rsid w:val="00C37F8E"/>
    <w:rsid w:val="00C41309"/>
    <w:rsid w:val="00C41511"/>
    <w:rsid w:val="00C4471C"/>
    <w:rsid w:val="00C447EC"/>
    <w:rsid w:val="00C46FEB"/>
    <w:rsid w:val="00C4745B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5716"/>
    <w:rsid w:val="00C80682"/>
    <w:rsid w:val="00C80BDA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B5B"/>
    <w:rsid w:val="00CA197B"/>
    <w:rsid w:val="00CA2235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63C9"/>
    <w:rsid w:val="00CD7915"/>
    <w:rsid w:val="00CE005B"/>
    <w:rsid w:val="00CE3785"/>
    <w:rsid w:val="00CE3F8A"/>
    <w:rsid w:val="00CF0E5E"/>
    <w:rsid w:val="00CF0FE0"/>
    <w:rsid w:val="00CF2A13"/>
    <w:rsid w:val="00CF526F"/>
    <w:rsid w:val="00CF7B02"/>
    <w:rsid w:val="00D0101A"/>
    <w:rsid w:val="00D0361A"/>
    <w:rsid w:val="00D04742"/>
    <w:rsid w:val="00D05C9D"/>
    <w:rsid w:val="00D11E0C"/>
    <w:rsid w:val="00D11E9D"/>
    <w:rsid w:val="00D13409"/>
    <w:rsid w:val="00D13903"/>
    <w:rsid w:val="00D15170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364A2"/>
    <w:rsid w:val="00D37D4A"/>
    <w:rsid w:val="00D42E4E"/>
    <w:rsid w:val="00D42FF9"/>
    <w:rsid w:val="00D43A0D"/>
    <w:rsid w:val="00D44162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692F"/>
    <w:rsid w:val="00D57F5B"/>
    <w:rsid w:val="00D63035"/>
    <w:rsid w:val="00D637BB"/>
    <w:rsid w:val="00D63FA9"/>
    <w:rsid w:val="00D64325"/>
    <w:rsid w:val="00D64A51"/>
    <w:rsid w:val="00D65194"/>
    <w:rsid w:val="00D65B05"/>
    <w:rsid w:val="00D65EDC"/>
    <w:rsid w:val="00D679BA"/>
    <w:rsid w:val="00D7018D"/>
    <w:rsid w:val="00D71158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2E6B"/>
    <w:rsid w:val="00DA3DC4"/>
    <w:rsid w:val="00DA48CF"/>
    <w:rsid w:val="00DA4EDE"/>
    <w:rsid w:val="00DA515E"/>
    <w:rsid w:val="00DA579F"/>
    <w:rsid w:val="00DA74A1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C0CAA"/>
    <w:rsid w:val="00DC28C9"/>
    <w:rsid w:val="00DC2DD5"/>
    <w:rsid w:val="00DC3A1E"/>
    <w:rsid w:val="00DC3EB1"/>
    <w:rsid w:val="00DC49EC"/>
    <w:rsid w:val="00DC4B4A"/>
    <w:rsid w:val="00DC51CE"/>
    <w:rsid w:val="00DC5BFC"/>
    <w:rsid w:val="00DC6C07"/>
    <w:rsid w:val="00DC733E"/>
    <w:rsid w:val="00DD0EB6"/>
    <w:rsid w:val="00DD16D5"/>
    <w:rsid w:val="00DD1A4C"/>
    <w:rsid w:val="00DD1BC4"/>
    <w:rsid w:val="00DD3CC7"/>
    <w:rsid w:val="00DD3E3A"/>
    <w:rsid w:val="00DD6B88"/>
    <w:rsid w:val="00DE1AD6"/>
    <w:rsid w:val="00DE1D46"/>
    <w:rsid w:val="00DE4621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1F60"/>
    <w:rsid w:val="00E0339B"/>
    <w:rsid w:val="00E04229"/>
    <w:rsid w:val="00E0453C"/>
    <w:rsid w:val="00E051D5"/>
    <w:rsid w:val="00E0524C"/>
    <w:rsid w:val="00E05B6B"/>
    <w:rsid w:val="00E06500"/>
    <w:rsid w:val="00E06F92"/>
    <w:rsid w:val="00E10E9C"/>
    <w:rsid w:val="00E11901"/>
    <w:rsid w:val="00E12016"/>
    <w:rsid w:val="00E140A9"/>
    <w:rsid w:val="00E15607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77B"/>
    <w:rsid w:val="00E351F0"/>
    <w:rsid w:val="00E369A3"/>
    <w:rsid w:val="00E405B1"/>
    <w:rsid w:val="00E408A2"/>
    <w:rsid w:val="00E43728"/>
    <w:rsid w:val="00E4514E"/>
    <w:rsid w:val="00E452ED"/>
    <w:rsid w:val="00E459F9"/>
    <w:rsid w:val="00E464FC"/>
    <w:rsid w:val="00E4669D"/>
    <w:rsid w:val="00E50589"/>
    <w:rsid w:val="00E5236E"/>
    <w:rsid w:val="00E54CAE"/>
    <w:rsid w:val="00E55179"/>
    <w:rsid w:val="00E557DE"/>
    <w:rsid w:val="00E57060"/>
    <w:rsid w:val="00E573B6"/>
    <w:rsid w:val="00E60B73"/>
    <w:rsid w:val="00E61027"/>
    <w:rsid w:val="00E6382B"/>
    <w:rsid w:val="00E657C8"/>
    <w:rsid w:val="00E717D4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C16"/>
    <w:rsid w:val="00EA62FB"/>
    <w:rsid w:val="00EA7CC4"/>
    <w:rsid w:val="00EA7D40"/>
    <w:rsid w:val="00EB140E"/>
    <w:rsid w:val="00EB4125"/>
    <w:rsid w:val="00EB41C1"/>
    <w:rsid w:val="00EB4349"/>
    <w:rsid w:val="00EB7F2E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3366"/>
    <w:rsid w:val="00ED3609"/>
    <w:rsid w:val="00ED3D6E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0D7A"/>
    <w:rsid w:val="00EF164C"/>
    <w:rsid w:val="00EF3620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2D16"/>
    <w:rsid w:val="00F1357D"/>
    <w:rsid w:val="00F14107"/>
    <w:rsid w:val="00F16AE5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C0B"/>
    <w:rsid w:val="00F43DAC"/>
    <w:rsid w:val="00F43F68"/>
    <w:rsid w:val="00F4429C"/>
    <w:rsid w:val="00F44998"/>
    <w:rsid w:val="00F456BB"/>
    <w:rsid w:val="00F45C71"/>
    <w:rsid w:val="00F46341"/>
    <w:rsid w:val="00F47DE8"/>
    <w:rsid w:val="00F50CBE"/>
    <w:rsid w:val="00F5189C"/>
    <w:rsid w:val="00F52332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61187"/>
    <w:rsid w:val="00F63E1C"/>
    <w:rsid w:val="00F652E4"/>
    <w:rsid w:val="00F66218"/>
    <w:rsid w:val="00F66528"/>
    <w:rsid w:val="00F675F7"/>
    <w:rsid w:val="00F700A0"/>
    <w:rsid w:val="00F70542"/>
    <w:rsid w:val="00F70823"/>
    <w:rsid w:val="00F7262D"/>
    <w:rsid w:val="00F75A58"/>
    <w:rsid w:val="00F77A46"/>
    <w:rsid w:val="00F81331"/>
    <w:rsid w:val="00F83012"/>
    <w:rsid w:val="00F84EFA"/>
    <w:rsid w:val="00F84F08"/>
    <w:rsid w:val="00F87647"/>
    <w:rsid w:val="00F90722"/>
    <w:rsid w:val="00F90AF0"/>
    <w:rsid w:val="00F90F59"/>
    <w:rsid w:val="00F91BE0"/>
    <w:rsid w:val="00F93B8B"/>
    <w:rsid w:val="00F93D19"/>
    <w:rsid w:val="00F95792"/>
    <w:rsid w:val="00F96117"/>
    <w:rsid w:val="00F9768E"/>
    <w:rsid w:val="00FA0A90"/>
    <w:rsid w:val="00FA1185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476"/>
    <w:rsid w:val="00FB5706"/>
    <w:rsid w:val="00FB5E4E"/>
    <w:rsid w:val="00FB5E92"/>
    <w:rsid w:val="00FC04B7"/>
    <w:rsid w:val="00FC1B7D"/>
    <w:rsid w:val="00FC32AD"/>
    <w:rsid w:val="00FC56CF"/>
    <w:rsid w:val="00FC6371"/>
    <w:rsid w:val="00FC6F45"/>
    <w:rsid w:val="00FC78C8"/>
    <w:rsid w:val="00FC79A8"/>
    <w:rsid w:val="00FD1CAF"/>
    <w:rsid w:val="00FD3CFB"/>
    <w:rsid w:val="00FE02BB"/>
    <w:rsid w:val="00FE0A6C"/>
    <w:rsid w:val="00FE0A8C"/>
    <w:rsid w:val="00FE1EA6"/>
    <w:rsid w:val="00FE2417"/>
    <w:rsid w:val="00FE2CB8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06F3425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272B9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272B9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F552-7126-4588-9BC8-88272D329D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97FCC3-C6C3-4501-A8A8-7BEC381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6</Pages>
  <Words>1081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8615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Załącznik nr 2</dc:subject>
  <dc:creator>Surudo Agnieszka</dc:creator>
  <cp:keywords>uchwała ZWP; regulamin wyboru projektów</cp:keywords>
  <cp:lastModifiedBy>Mróz Agata</cp:lastModifiedBy>
  <cp:revision>2</cp:revision>
  <cp:lastPrinted>2023-07-13T10:01:00Z</cp:lastPrinted>
  <dcterms:created xsi:type="dcterms:W3CDTF">2023-09-28T08:55:00Z</dcterms:created>
  <dcterms:modified xsi:type="dcterms:W3CDTF">2023-09-28T08:55:00Z</dcterms:modified>
</cp:coreProperties>
</file>