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A6A96" w14:textId="77C7B875" w:rsidR="007539E5" w:rsidRPr="00C9580C" w:rsidRDefault="002B69A9" w:rsidP="00C9580C">
      <w:pPr>
        <w:spacing w:before="240" w:after="0"/>
        <w:rPr>
          <w:rFonts w:cs="Calibri"/>
        </w:rPr>
      </w:pPr>
      <w:r w:rsidRPr="00C9580C">
        <w:rPr>
          <w:rFonts w:cs="Calibri"/>
        </w:rPr>
        <w:t xml:space="preserve">Załącznik </w:t>
      </w:r>
      <w:r w:rsidR="00226654" w:rsidRPr="00C9580C">
        <w:rPr>
          <w:rFonts w:cs="Calibri"/>
        </w:rPr>
        <w:t xml:space="preserve">nr </w:t>
      </w:r>
      <w:r w:rsidR="00F96282">
        <w:rPr>
          <w:rFonts w:cs="Calibri"/>
        </w:rPr>
        <w:t>1</w:t>
      </w:r>
      <w:r w:rsidR="00226654" w:rsidRPr="00C9580C">
        <w:rPr>
          <w:rFonts w:cs="Calibri"/>
        </w:rPr>
        <w:t xml:space="preserve"> </w:t>
      </w:r>
      <w:r w:rsidRPr="00C9580C">
        <w:rPr>
          <w:rFonts w:cs="Calibri"/>
        </w:rPr>
        <w:t xml:space="preserve">do uchwały nr </w:t>
      </w:r>
      <w:r w:rsidR="002B27AF">
        <w:rPr>
          <w:rFonts w:cs="Calibri"/>
        </w:rPr>
        <w:t>1203</w:t>
      </w:r>
      <w:r w:rsidRPr="00C9580C">
        <w:rPr>
          <w:rFonts w:cs="Calibri"/>
        </w:rPr>
        <w:t>/</w:t>
      </w:r>
      <w:r w:rsidR="002B27AF">
        <w:rPr>
          <w:rFonts w:cs="Calibri"/>
        </w:rPr>
        <w:t>27</w:t>
      </w:r>
      <w:r w:rsidR="00DF1B0B" w:rsidRPr="00C9580C">
        <w:rPr>
          <w:rFonts w:cs="Calibri"/>
        </w:rPr>
        <w:t>/</w:t>
      </w:r>
      <w:r w:rsidR="002B27AF">
        <w:rPr>
          <w:rFonts w:cs="Calibri"/>
        </w:rPr>
        <w:t>24</w:t>
      </w:r>
      <w:r w:rsidRPr="00C9580C">
        <w:rPr>
          <w:rFonts w:cs="Calibri"/>
        </w:rPr>
        <w:t xml:space="preserve"> Zarządu Województwa Pomorskiego z dnia </w:t>
      </w:r>
      <w:r w:rsidR="002B27AF">
        <w:rPr>
          <w:rFonts w:cs="Calibri"/>
        </w:rPr>
        <w:t xml:space="preserve">26 września </w:t>
      </w:r>
      <w:bookmarkStart w:id="0" w:name="_GoBack"/>
      <w:bookmarkEnd w:id="0"/>
      <w:r w:rsidR="006A5B6E" w:rsidRPr="00C9580C">
        <w:rPr>
          <w:rFonts w:cs="Calibri"/>
        </w:rPr>
        <w:t>2024</w:t>
      </w:r>
      <w:r w:rsidRPr="00C9580C">
        <w:rPr>
          <w:rFonts w:cs="Calibri"/>
        </w:rPr>
        <w:t xml:space="preserve"> r.</w:t>
      </w:r>
      <w:bookmarkStart w:id="1" w:name="_Hlk138251653"/>
    </w:p>
    <w:p w14:paraId="41AB4AD2" w14:textId="74685D6E" w:rsidR="00226654" w:rsidRPr="00C9580C" w:rsidRDefault="0045414E" w:rsidP="00C9580C">
      <w:pPr>
        <w:pStyle w:val="Nagwek1"/>
      </w:pPr>
      <w:r w:rsidRPr="00C9580C">
        <w:t>Procedura</w:t>
      </w:r>
      <w:r w:rsidR="00FB4FD6" w:rsidRPr="00C9580C">
        <w:t xml:space="preserve"> opiniowania gminnych programów rewitalizacji </w:t>
      </w:r>
      <w:r w:rsidR="00F96282">
        <w:br/>
      </w:r>
      <w:r w:rsidR="00FB4FD6" w:rsidRPr="00C9580C">
        <w:t>w województwie pomorskim</w:t>
      </w:r>
    </w:p>
    <w:bookmarkEnd w:id="1"/>
    <w:p w14:paraId="5393C0FA" w14:textId="02004094" w:rsidR="003A66DE" w:rsidRPr="00BB4388" w:rsidRDefault="002B69A9" w:rsidP="00BB4388">
      <w:pPr>
        <w:spacing w:before="5520"/>
        <w:rPr>
          <w:highlight w:val="yellow"/>
        </w:rPr>
      </w:pPr>
      <w:r w:rsidRPr="00BB63EB">
        <w:rPr>
          <w:highlight w:val="yellow"/>
        </w:rPr>
        <w:br w:type="page"/>
      </w:r>
    </w:p>
    <w:p w14:paraId="06AAB541" w14:textId="26012EFB" w:rsidR="001907B9" w:rsidRPr="00557EFA" w:rsidRDefault="001907B9" w:rsidP="0051735F">
      <w:pPr>
        <w:pStyle w:val="Nagwek2"/>
        <w:spacing w:before="0"/>
        <w:jc w:val="left"/>
        <w:rPr>
          <w:rFonts w:ascii="Calibri" w:eastAsia="Calibri" w:hAnsi="Calibri" w:cs="Calibri"/>
          <w:szCs w:val="28"/>
        </w:rPr>
      </w:pPr>
      <w:bookmarkStart w:id="2" w:name="_Toc133408340"/>
      <w:r w:rsidRPr="00557EFA">
        <w:rPr>
          <w:rFonts w:ascii="Calibri" w:eastAsia="Calibri" w:hAnsi="Calibri" w:cs="Calibri"/>
          <w:szCs w:val="28"/>
        </w:rPr>
        <w:lastRenderedPageBreak/>
        <w:t>Wykaz skrótów</w:t>
      </w:r>
      <w:bookmarkEnd w:id="2"/>
      <w:r w:rsidR="00850827" w:rsidRPr="00557EFA">
        <w:rPr>
          <w:rFonts w:ascii="Calibri" w:eastAsia="Calibri" w:hAnsi="Calibri" w:cs="Calibri"/>
          <w:szCs w:val="28"/>
        </w:rPr>
        <w:t xml:space="preserve"> i dokumentów</w:t>
      </w:r>
    </w:p>
    <w:p w14:paraId="56197037" w14:textId="77777777" w:rsidR="00850827" w:rsidRPr="00557EFA" w:rsidRDefault="00850827" w:rsidP="001907B9">
      <w:pPr>
        <w:spacing w:line="288" w:lineRule="auto"/>
        <w:rPr>
          <w:rFonts w:eastAsiaTheme="minorHAnsi" w:cs="Calibri"/>
          <w:b/>
        </w:rPr>
      </w:pPr>
    </w:p>
    <w:p w14:paraId="7972E08F" w14:textId="3330116E" w:rsidR="001907B9" w:rsidRPr="00557EFA" w:rsidRDefault="001907B9" w:rsidP="001907B9">
      <w:pPr>
        <w:spacing w:line="288" w:lineRule="auto"/>
        <w:rPr>
          <w:rFonts w:eastAsiaTheme="minorHAnsi" w:cs="Calibri"/>
        </w:rPr>
      </w:pPr>
      <w:r w:rsidRPr="00557EFA">
        <w:rPr>
          <w:rFonts w:eastAsiaTheme="minorHAnsi" w:cs="Calibri"/>
          <w:b/>
        </w:rPr>
        <w:t>FEP 2021-2027</w:t>
      </w:r>
      <w:r w:rsidRPr="00557EFA">
        <w:rPr>
          <w:rFonts w:eastAsiaTheme="minorHAnsi" w:cs="Calibri"/>
          <w:b/>
        </w:rPr>
        <w:tab/>
      </w:r>
      <w:r w:rsidRPr="00557EFA">
        <w:rPr>
          <w:rFonts w:eastAsiaTheme="minorHAnsi" w:cs="Calibri"/>
        </w:rPr>
        <w:tab/>
      </w:r>
      <w:r w:rsidR="009C4259" w:rsidRPr="00557EFA">
        <w:rPr>
          <w:rFonts w:eastAsiaTheme="minorHAnsi" w:cs="Calibri"/>
        </w:rPr>
        <w:tab/>
      </w:r>
      <w:bookmarkStart w:id="3" w:name="_Hlk138683753"/>
      <w:r w:rsidRPr="00557EFA">
        <w:rPr>
          <w:rFonts w:eastAsiaTheme="minorHAnsi" w:cs="Calibri"/>
        </w:rPr>
        <w:t>program regionalny Fundusze Europejskie dla Pomorza 2021-2027</w:t>
      </w:r>
      <w:bookmarkEnd w:id="3"/>
    </w:p>
    <w:p w14:paraId="5B1613FC" w14:textId="4E91AD33" w:rsidR="001907B9" w:rsidRPr="00557EFA" w:rsidRDefault="001907B9" w:rsidP="001907B9">
      <w:pPr>
        <w:spacing w:line="288" w:lineRule="auto"/>
        <w:rPr>
          <w:rFonts w:eastAsiaTheme="minorHAnsi" w:cs="Calibri"/>
        </w:rPr>
      </w:pPr>
      <w:r w:rsidRPr="00557EFA">
        <w:rPr>
          <w:rFonts w:eastAsiaTheme="minorHAnsi" w:cs="Calibri"/>
          <w:b/>
        </w:rPr>
        <w:t>GPR</w:t>
      </w:r>
      <w:r w:rsidRPr="00557EFA">
        <w:rPr>
          <w:rFonts w:eastAsiaTheme="minorHAnsi" w:cs="Calibri"/>
        </w:rPr>
        <w:tab/>
      </w:r>
      <w:r w:rsidRPr="00557EFA">
        <w:rPr>
          <w:rFonts w:eastAsiaTheme="minorHAnsi" w:cs="Calibri"/>
        </w:rPr>
        <w:tab/>
      </w:r>
      <w:r w:rsidRPr="00557EFA">
        <w:rPr>
          <w:rFonts w:eastAsiaTheme="minorHAnsi" w:cs="Calibri"/>
        </w:rPr>
        <w:tab/>
      </w:r>
      <w:r w:rsidR="009C4259" w:rsidRPr="00557EFA">
        <w:rPr>
          <w:rFonts w:eastAsiaTheme="minorHAnsi" w:cs="Calibri"/>
        </w:rPr>
        <w:tab/>
      </w:r>
      <w:r w:rsidRPr="00557EFA">
        <w:rPr>
          <w:rFonts w:eastAsiaTheme="minorHAnsi" w:cs="Calibri"/>
        </w:rPr>
        <w:t>gminny program rewitalizacji</w:t>
      </w:r>
    </w:p>
    <w:p w14:paraId="45AE4E3A" w14:textId="351FC8A0" w:rsidR="00C51AA5" w:rsidRPr="00557EFA" w:rsidRDefault="00C51AA5" w:rsidP="00E43C6F">
      <w:pPr>
        <w:spacing w:line="288" w:lineRule="auto"/>
        <w:ind w:left="2835" w:hanging="2835"/>
        <w:rPr>
          <w:rFonts w:eastAsiaTheme="minorHAnsi" w:cs="Calibri"/>
        </w:rPr>
      </w:pPr>
      <w:r w:rsidRPr="00557EFA">
        <w:rPr>
          <w:rFonts w:eastAsiaTheme="minorHAnsi" w:cs="Calibri"/>
          <w:b/>
        </w:rPr>
        <w:t>I</w:t>
      </w:r>
      <w:r w:rsidR="00E43C6F" w:rsidRPr="00557EFA">
        <w:rPr>
          <w:rFonts w:eastAsiaTheme="minorHAnsi" w:cs="Calibri"/>
          <w:b/>
        </w:rPr>
        <w:t>Z</w:t>
      </w:r>
      <w:r w:rsidRPr="00557EFA">
        <w:rPr>
          <w:rFonts w:eastAsiaTheme="minorHAnsi" w:cs="Calibri"/>
        </w:rPr>
        <w:tab/>
        <w:t>Instytucja Zarządzająca program regionalny Fundusze Europejskie dla</w:t>
      </w:r>
      <w:r w:rsidR="00E43C6F" w:rsidRPr="00557EFA">
        <w:rPr>
          <w:rFonts w:eastAsiaTheme="minorHAnsi" w:cs="Calibri"/>
        </w:rPr>
        <w:t xml:space="preserve"> </w:t>
      </w:r>
      <w:r w:rsidRPr="00557EFA">
        <w:rPr>
          <w:rFonts w:eastAsiaTheme="minorHAnsi" w:cs="Calibri"/>
        </w:rPr>
        <w:t>Pomorza 2021-2027</w:t>
      </w:r>
    </w:p>
    <w:p w14:paraId="7DBF4530" w14:textId="5D56551D" w:rsidR="0042250B" w:rsidRPr="00557EFA" w:rsidRDefault="0042250B" w:rsidP="001907B9">
      <w:pPr>
        <w:spacing w:line="288" w:lineRule="auto"/>
        <w:rPr>
          <w:rFonts w:eastAsiaTheme="minorHAnsi" w:cs="Calibri"/>
          <w:b/>
        </w:rPr>
      </w:pPr>
      <w:r w:rsidRPr="00557EFA">
        <w:rPr>
          <w:rFonts w:eastAsiaTheme="minorHAnsi" w:cs="Calibri"/>
          <w:b/>
        </w:rPr>
        <w:t>UMWP</w:t>
      </w:r>
      <w:r w:rsidRPr="00557EFA">
        <w:rPr>
          <w:rFonts w:eastAsiaTheme="minorHAnsi" w:cs="Calibri"/>
          <w:b/>
        </w:rPr>
        <w:tab/>
      </w:r>
      <w:r w:rsidRPr="00557EFA">
        <w:rPr>
          <w:rFonts w:eastAsiaTheme="minorHAnsi" w:cs="Calibri"/>
          <w:b/>
        </w:rPr>
        <w:tab/>
      </w:r>
      <w:r w:rsidRPr="00557EFA">
        <w:rPr>
          <w:rFonts w:eastAsiaTheme="minorHAnsi" w:cs="Calibri"/>
          <w:b/>
        </w:rPr>
        <w:tab/>
      </w:r>
      <w:r w:rsidRPr="00557EFA">
        <w:rPr>
          <w:rFonts w:eastAsiaTheme="minorHAnsi" w:cs="Calibri"/>
          <w:b/>
        </w:rPr>
        <w:tab/>
      </w:r>
      <w:r w:rsidRPr="00557EFA">
        <w:rPr>
          <w:rFonts w:eastAsiaTheme="minorHAnsi" w:cs="Calibri"/>
        </w:rPr>
        <w:t>Urząd Marszałkowski Województwa Pomorskiego</w:t>
      </w:r>
    </w:p>
    <w:p w14:paraId="0AFC2FD5" w14:textId="45338A1A" w:rsidR="009C4259" w:rsidRPr="00F11C76" w:rsidRDefault="009C4259" w:rsidP="009C4259">
      <w:pPr>
        <w:spacing w:line="288" w:lineRule="auto"/>
        <w:ind w:left="2835" w:hanging="2835"/>
        <w:rPr>
          <w:rFonts w:eastAsiaTheme="minorHAnsi" w:cs="Calibri"/>
        </w:rPr>
      </w:pPr>
      <w:r w:rsidRPr="00557EFA">
        <w:rPr>
          <w:rFonts w:eastAsiaTheme="minorHAnsi" w:cs="Calibri"/>
          <w:b/>
        </w:rPr>
        <w:t>Ustawa wdrożeniowa</w:t>
      </w:r>
      <w:r w:rsidRPr="00557EFA">
        <w:rPr>
          <w:rFonts w:eastAsiaTheme="minorHAnsi" w:cs="Calibri"/>
        </w:rPr>
        <w:tab/>
      </w:r>
      <w:r w:rsidR="005039F0" w:rsidRPr="00557EFA">
        <w:rPr>
          <w:rFonts w:eastAsiaTheme="minorHAnsi" w:cs="Calibri"/>
        </w:rPr>
        <w:t>U</w:t>
      </w:r>
      <w:r w:rsidRPr="00557EFA">
        <w:rPr>
          <w:rFonts w:eastAsiaTheme="minorHAnsi" w:cs="Calibri"/>
        </w:rPr>
        <w:t>stawa z dnia 28 kwietnia 2022 r. o zasadach realizacji zadań finansowanych ze środków europejskich w perspektywie finansowej 2021-</w:t>
      </w:r>
      <w:r w:rsidRPr="00F11C76">
        <w:rPr>
          <w:rFonts w:eastAsiaTheme="minorHAnsi" w:cs="Calibri"/>
        </w:rPr>
        <w:t>2027 (</w:t>
      </w:r>
      <w:r w:rsidR="00B75721" w:rsidRPr="00F11C76">
        <w:rPr>
          <w:rFonts w:eastAsiaTheme="minorHAnsi" w:cs="Calibri"/>
        </w:rPr>
        <w:t xml:space="preserve">tekst jedn. </w:t>
      </w:r>
      <w:r w:rsidRPr="00F11C76">
        <w:rPr>
          <w:rFonts w:eastAsiaTheme="minorHAnsi" w:cs="Calibri"/>
        </w:rPr>
        <w:t>Dz.U. z 2022 r., poz. 1079</w:t>
      </w:r>
      <w:r w:rsidR="00BD27A7" w:rsidRPr="00F11C76">
        <w:rPr>
          <w:rFonts w:eastAsiaTheme="minorHAnsi" w:cs="Calibri"/>
        </w:rPr>
        <w:t xml:space="preserve"> ze zm.</w:t>
      </w:r>
      <w:r w:rsidRPr="00F11C76">
        <w:rPr>
          <w:rFonts w:eastAsiaTheme="minorHAnsi" w:cs="Calibri"/>
        </w:rPr>
        <w:t>)</w:t>
      </w:r>
    </w:p>
    <w:p w14:paraId="47A07163" w14:textId="4ADE2DD1" w:rsidR="001907B9" w:rsidRPr="00557EFA" w:rsidRDefault="00F11C76" w:rsidP="001907B9">
      <w:pPr>
        <w:spacing w:line="288" w:lineRule="auto"/>
        <w:rPr>
          <w:rFonts w:eastAsiaTheme="minorHAnsi" w:cs="Calibri"/>
        </w:rPr>
      </w:pPr>
      <w:r>
        <w:rPr>
          <w:rFonts w:eastAsiaTheme="minorHAnsi" w:cs="Calibri"/>
          <w:b/>
        </w:rPr>
        <w:t>Wykaz</w:t>
      </w:r>
      <w:r w:rsidR="001907B9" w:rsidRPr="00F11C76">
        <w:rPr>
          <w:rFonts w:eastAsiaTheme="minorHAnsi" w:cs="Calibri"/>
        </w:rPr>
        <w:tab/>
      </w:r>
      <w:r w:rsidR="009C4259" w:rsidRPr="00F11C76">
        <w:rPr>
          <w:rFonts w:eastAsiaTheme="minorHAnsi" w:cs="Calibri"/>
        </w:rPr>
        <w:tab/>
      </w:r>
      <w:r w:rsidR="001F08AC" w:rsidRPr="00F11C76">
        <w:rPr>
          <w:rFonts w:eastAsiaTheme="minorHAnsi" w:cs="Calibri"/>
        </w:rPr>
        <w:tab/>
      </w:r>
      <w:r w:rsidR="001F08AC" w:rsidRPr="00F11C76">
        <w:rPr>
          <w:rFonts w:eastAsiaTheme="minorHAnsi" w:cs="Calibri"/>
        </w:rPr>
        <w:tab/>
      </w:r>
      <w:r w:rsidR="001907B9" w:rsidRPr="00F11C76">
        <w:rPr>
          <w:rFonts w:eastAsiaTheme="minorHAnsi" w:cs="Calibri"/>
        </w:rPr>
        <w:t>Wykaz gminnych programów rewitalizacji województwa pomorskiego</w:t>
      </w:r>
    </w:p>
    <w:p w14:paraId="4FF85A7C" w14:textId="498454DE" w:rsidR="00BC70A8" w:rsidRPr="00557EFA" w:rsidRDefault="00BC70A8" w:rsidP="005534E5">
      <w:pPr>
        <w:spacing w:line="288" w:lineRule="auto"/>
        <w:ind w:left="2832" w:hanging="2832"/>
        <w:rPr>
          <w:rFonts w:eastAsiaTheme="minorHAnsi" w:cs="Calibri"/>
        </w:rPr>
      </w:pPr>
      <w:r w:rsidRPr="00557EFA">
        <w:rPr>
          <w:rFonts w:eastAsiaTheme="minorHAnsi" w:cs="Calibri"/>
          <w:b/>
        </w:rPr>
        <w:t>Zespół</w:t>
      </w:r>
      <w:r w:rsidRPr="00557EFA">
        <w:rPr>
          <w:rFonts w:eastAsiaTheme="minorHAnsi" w:cs="Calibri"/>
        </w:rPr>
        <w:tab/>
        <w:t>Zespół ds. rewitalizacji Urzędu Marszałkowskiego Województwa Pomorskiego</w:t>
      </w:r>
    </w:p>
    <w:p w14:paraId="248408E4" w14:textId="77777777" w:rsidR="0088588B" w:rsidRPr="00557EFA" w:rsidRDefault="001907B9" w:rsidP="001907B9">
      <w:pPr>
        <w:rPr>
          <w:rFonts w:eastAsiaTheme="minorHAnsi" w:cs="Calibri"/>
        </w:rPr>
      </w:pPr>
      <w:r w:rsidRPr="00557EFA">
        <w:rPr>
          <w:rFonts w:eastAsiaTheme="minorHAnsi" w:cs="Calibri"/>
          <w:b/>
        </w:rPr>
        <w:t>ZWP</w:t>
      </w:r>
      <w:r w:rsidRPr="00557EFA">
        <w:rPr>
          <w:rFonts w:eastAsiaTheme="minorHAnsi" w:cs="Calibri"/>
        </w:rPr>
        <w:tab/>
      </w:r>
      <w:r w:rsidRPr="00557EFA">
        <w:rPr>
          <w:rFonts w:eastAsiaTheme="minorHAnsi" w:cs="Calibri"/>
        </w:rPr>
        <w:tab/>
      </w:r>
      <w:r w:rsidRPr="00557EFA">
        <w:rPr>
          <w:rFonts w:eastAsiaTheme="minorHAnsi" w:cs="Calibri"/>
        </w:rPr>
        <w:tab/>
      </w:r>
      <w:r w:rsidR="009C4259" w:rsidRPr="00557EFA">
        <w:rPr>
          <w:rFonts w:eastAsiaTheme="minorHAnsi" w:cs="Calibri"/>
        </w:rPr>
        <w:tab/>
      </w:r>
      <w:r w:rsidRPr="00557EFA">
        <w:rPr>
          <w:rFonts w:eastAsiaTheme="minorHAnsi" w:cs="Calibri"/>
        </w:rPr>
        <w:t>Zarząd Województwa Pomorskiego</w:t>
      </w:r>
    </w:p>
    <w:p w14:paraId="5F47260E" w14:textId="77777777" w:rsidR="007666C5" w:rsidRPr="00557EFA" w:rsidRDefault="0088588B" w:rsidP="007666C5">
      <w:pPr>
        <w:ind w:left="2832" w:hanging="2832"/>
        <w:rPr>
          <w:rFonts w:eastAsiaTheme="minorHAnsi" w:cs="Calibri"/>
        </w:rPr>
      </w:pPr>
      <w:r w:rsidRPr="00557EFA">
        <w:rPr>
          <w:rFonts w:eastAsiaTheme="minorHAnsi" w:cs="Calibri"/>
          <w:b/>
        </w:rPr>
        <w:t>Ustawa o rewitalizacji</w:t>
      </w:r>
      <w:r w:rsidRPr="00557EFA">
        <w:rPr>
          <w:rFonts w:eastAsiaTheme="minorHAnsi" w:cs="Calibri"/>
        </w:rPr>
        <w:tab/>
        <w:t>Ustawa z dnia 9 października 2015 r. o rewitalizacji (Dz.U. z 2024 r. poz. 278 ze zm.)</w:t>
      </w:r>
    </w:p>
    <w:p w14:paraId="4085169A" w14:textId="77777777" w:rsidR="000F1882" w:rsidRPr="00557EFA" w:rsidRDefault="007666C5" w:rsidP="000F188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</w:rPr>
      </w:pPr>
      <w:r w:rsidRPr="00557EFA">
        <w:rPr>
          <w:rFonts w:eastAsiaTheme="minorHAnsi" w:cs="Calibri"/>
          <w:b/>
        </w:rPr>
        <w:t xml:space="preserve">Zasady realizacji </w:t>
      </w:r>
    </w:p>
    <w:p w14:paraId="6393DCC3" w14:textId="62704E20" w:rsidR="000F1882" w:rsidRPr="00557EFA" w:rsidRDefault="007666C5" w:rsidP="000F1882">
      <w:pPr>
        <w:autoSpaceDE w:val="0"/>
        <w:autoSpaceDN w:val="0"/>
        <w:adjustRightInd w:val="0"/>
        <w:spacing w:after="0" w:line="240" w:lineRule="auto"/>
        <w:ind w:left="2832" w:hanging="2832"/>
        <w:rPr>
          <w:rFonts w:eastAsiaTheme="minorHAnsi" w:cs="Calibri"/>
          <w:b/>
        </w:rPr>
      </w:pPr>
      <w:r w:rsidRPr="00557EFA">
        <w:rPr>
          <w:rFonts w:eastAsiaTheme="minorHAnsi" w:cs="Calibri"/>
          <w:b/>
        </w:rPr>
        <w:t xml:space="preserve">instrumentów </w:t>
      </w:r>
      <w:r w:rsidR="000F1882" w:rsidRPr="00557EFA">
        <w:rPr>
          <w:rFonts w:eastAsiaTheme="minorHAnsi" w:cs="Calibri"/>
          <w:b/>
        </w:rPr>
        <w:t xml:space="preserve">terytorialnych </w:t>
      </w:r>
      <w:r w:rsidR="000F1882" w:rsidRPr="00557EFA">
        <w:rPr>
          <w:rFonts w:eastAsiaTheme="minorHAnsi" w:cs="Calibri"/>
          <w:b/>
        </w:rPr>
        <w:tab/>
      </w:r>
      <w:r w:rsidR="000F1882" w:rsidRPr="00557EFA">
        <w:rPr>
          <w:rFonts w:eastAsiaTheme="minorHAnsi" w:cs="Calibri"/>
        </w:rPr>
        <w:t>Zasady realizacji instrumentów terytorialnych</w:t>
      </w:r>
      <w:r w:rsidRPr="00557EFA">
        <w:rPr>
          <w:rFonts w:eastAsiaTheme="minorHAnsi" w:cs="Calibri"/>
        </w:rPr>
        <w:t xml:space="preserve"> w Polsce w perspektywie finansowej UE na lata 2021-2027</w:t>
      </w:r>
    </w:p>
    <w:p w14:paraId="047DEB76" w14:textId="77777777" w:rsidR="000F1882" w:rsidRPr="00557EFA" w:rsidRDefault="000F1882" w:rsidP="007666C5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</w:rPr>
      </w:pPr>
    </w:p>
    <w:p w14:paraId="32638780" w14:textId="77777777" w:rsidR="000F1882" w:rsidRPr="00557EFA" w:rsidRDefault="000F1882" w:rsidP="007666C5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</w:rPr>
      </w:pPr>
      <w:r w:rsidRPr="00557EFA">
        <w:rPr>
          <w:rFonts w:eastAsiaTheme="minorHAnsi" w:cs="Calibri"/>
          <w:b/>
        </w:rPr>
        <w:t xml:space="preserve">Zasady dotyczące </w:t>
      </w:r>
    </w:p>
    <w:p w14:paraId="7ABB2C9D" w14:textId="41911B0A" w:rsidR="001907B9" w:rsidRPr="00557EFA" w:rsidRDefault="00E03822" w:rsidP="000F1882">
      <w:pPr>
        <w:autoSpaceDE w:val="0"/>
        <w:autoSpaceDN w:val="0"/>
        <w:adjustRightInd w:val="0"/>
        <w:spacing w:after="0" w:line="240" w:lineRule="auto"/>
        <w:ind w:left="2832" w:hanging="2832"/>
        <w:rPr>
          <w:rFonts w:eastAsiaTheme="minorHAnsi" w:cs="Calibri"/>
          <w:b/>
        </w:rPr>
      </w:pPr>
      <w:r w:rsidRPr="00557EFA">
        <w:rPr>
          <w:rFonts w:eastAsiaTheme="minorHAnsi" w:cs="Calibri"/>
          <w:b/>
        </w:rPr>
        <w:t>wspierania rewitalizacji</w:t>
      </w:r>
      <w:r w:rsidRPr="00557EFA">
        <w:rPr>
          <w:rFonts w:eastAsiaTheme="minorHAnsi" w:cs="Calibri"/>
          <w:b/>
        </w:rPr>
        <w:tab/>
      </w:r>
      <w:r w:rsidRPr="00557EFA">
        <w:rPr>
          <w:rFonts w:asciiTheme="minorHAnsi" w:hAnsiTheme="minorHAnsi" w:cstheme="minorHAnsi"/>
        </w:rPr>
        <w:t>Zasady dotyczące</w:t>
      </w:r>
      <w:r w:rsidR="000F1882" w:rsidRPr="00557EFA">
        <w:rPr>
          <w:rFonts w:asciiTheme="minorHAnsi" w:hAnsiTheme="minorHAnsi" w:cstheme="minorHAnsi"/>
        </w:rPr>
        <w:t xml:space="preserve"> wspierania rewitalizacji w ramach programu regionalnego Fundusze Eu</w:t>
      </w:r>
      <w:r w:rsidRPr="00557EFA">
        <w:rPr>
          <w:rFonts w:asciiTheme="minorHAnsi" w:hAnsiTheme="minorHAnsi" w:cstheme="minorHAnsi"/>
        </w:rPr>
        <w:t>ropejskie dla Pomorza 2021-2027</w:t>
      </w:r>
      <w:r w:rsidR="000F1882" w:rsidRPr="00557EFA">
        <w:rPr>
          <w:rFonts w:asciiTheme="minorHAnsi" w:hAnsiTheme="minorHAnsi" w:cstheme="minorHAnsi"/>
        </w:rPr>
        <w:t xml:space="preserve"> </w:t>
      </w:r>
      <w:r w:rsidRPr="00557EFA">
        <w:rPr>
          <w:rFonts w:asciiTheme="minorHAnsi" w:hAnsiTheme="minorHAnsi" w:cstheme="minorHAnsi"/>
        </w:rPr>
        <w:t>(</w:t>
      </w:r>
      <w:r w:rsidR="000F1882" w:rsidRPr="00557EFA">
        <w:rPr>
          <w:rFonts w:asciiTheme="minorHAnsi" w:hAnsiTheme="minorHAnsi" w:cstheme="minorHAnsi"/>
        </w:rPr>
        <w:t>Uchwała Nr 888/6/24 Zarządu Województwa Pomorskiego z dnia 11 lipca 2024 r.</w:t>
      </w:r>
      <w:r w:rsidRPr="00557EFA">
        <w:rPr>
          <w:rFonts w:asciiTheme="minorHAnsi" w:hAnsiTheme="minorHAnsi" w:cstheme="minorHAnsi"/>
        </w:rPr>
        <w:t>)</w:t>
      </w:r>
      <w:r w:rsidR="001907B9" w:rsidRPr="00557EFA">
        <w:rPr>
          <w:rFonts w:eastAsiaTheme="minorHAnsi" w:cs="Calibri"/>
        </w:rPr>
        <w:br w:type="page"/>
      </w:r>
    </w:p>
    <w:p w14:paraId="432E88BA" w14:textId="1EB9AB98" w:rsidR="00BD337E" w:rsidRPr="00BD337E" w:rsidRDefault="00AD5FFD" w:rsidP="00BD337E">
      <w:pPr>
        <w:pStyle w:val="Nagwek8"/>
        <w:numPr>
          <w:ilvl w:val="0"/>
          <w:numId w:val="32"/>
        </w:numPr>
        <w:spacing w:after="120" w:line="276" w:lineRule="auto"/>
        <w:ind w:left="284" w:hanging="284"/>
        <w:rPr>
          <w:rFonts w:ascii="Calibri" w:hAnsi="Calibri" w:cs="Calibri"/>
          <w:color w:val="auto"/>
        </w:rPr>
      </w:pPr>
      <w:r w:rsidRPr="00690E96">
        <w:rPr>
          <w:rFonts w:ascii="Calibri" w:hAnsi="Calibri" w:cs="Calibri"/>
          <w:color w:val="auto"/>
        </w:rPr>
        <w:lastRenderedPageBreak/>
        <w:t>Postanowienia ogólne</w:t>
      </w:r>
    </w:p>
    <w:p w14:paraId="5272725A" w14:textId="1C89F390" w:rsidR="00921A6E" w:rsidRPr="0008197A" w:rsidRDefault="00BD337E" w:rsidP="00921A6E">
      <w:pPr>
        <w:pStyle w:val="Akapitzlist"/>
        <w:numPr>
          <w:ilvl w:val="0"/>
          <w:numId w:val="1"/>
        </w:numPr>
        <w:rPr>
          <w:rFonts w:cs="Calibri"/>
          <w:b/>
          <w:bCs/>
          <w:iCs/>
        </w:rPr>
      </w:pPr>
      <w:r w:rsidRPr="0008197A">
        <w:rPr>
          <w:rFonts w:cs="Calibri"/>
        </w:rPr>
        <w:t>Zgodnie z zapisami Umowy partnerstwa dla realizacji polityki spójności 2021-2027 w Polsce Instytucja Zarządzająca programem regionalnym prowadzi Wykaz gminnych programów rewitalizacji.</w:t>
      </w:r>
      <w:r w:rsidR="004A6771" w:rsidRPr="0008197A">
        <w:rPr>
          <w:rFonts w:cs="Calibri"/>
        </w:rPr>
        <w:t xml:space="preserve"> Do wykazu zostaną wpisane GPR, które uzyskają pozytywną opinię </w:t>
      </w:r>
      <w:r w:rsidR="00921A6E" w:rsidRPr="0008197A">
        <w:rPr>
          <w:rFonts w:cs="Calibri"/>
        </w:rPr>
        <w:t xml:space="preserve">ZWP. </w:t>
      </w:r>
    </w:p>
    <w:p w14:paraId="3C0C935C" w14:textId="7200B54C" w:rsidR="000A55FF" w:rsidRPr="0008197A" w:rsidRDefault="00AA3C6B" w:rsidP="002319A6">
      <w:pPr>
        <w:pStyle w:val="Akapitzlist"/>
        <w:numPr>
          <w:ilvl w:val="0"/>
          <w:numId w:val="1"/>
        </w:numPr>
        <w:rPr>
          <w:rFonts w:cs="Calibri"/>
          <w:b/>
          <w:bCs/>
          <w:iCs/>
        </w:rPr>
      </w:pPr>
      <w:r w:rsidRPr="0008197A">
        <w:rPr>
          <w:rFonts w:cs="Calibri"/>
          <w:iCs/>
        </w:rPr>
        <w:t>GPR</w:t>
      </w:r>
      <w:r w:rsidR="001F7AE1" w:rsidRPr="0008197A">
        <w:rPr>
          <w:rStyle w:val="Odwoanieprzypisudolnego"/>
          <w:rFonts w:cs="Calibri"/>
          <w:iCs/>
        </w:rPr>
        <w:footnoteReference w:id="1"/>
      </w:r>
      <w:r w:rsidR="000A55FF" w:rsidRPr="0008197A">
        <w:rPr>
          <w:rFonts w:cs="Calibri"/>
          <w:iCs/>
        </w:rPr>
        <w:t xml:space="preserve"> podlegają opiniowaniu</w:t>
      </w:r>
      <w:r w:rsidR="00FD53C7" w:rsidRPr="0008197A">
        <w:rPr>
          <w:rFonts w:cs="Calibri"/>
        </w:rPr>
        <w:t xml:space="preserve">, </w:t>
      </w:r>
      <w:r w:rsidR="000A55FF" w:rsidRPr="0008197A">
        <w:rPr>
          <w:rFonts w:cs="Calibri"/>
          <w:iCs/>
        </w:rPr>
        <w:t xml:space="preserve">w trybie art. 36 ust. 4 </w:t>
      </w:r>
      <w:r w:rsidR="000A55FF" w:rsidRPr="0008197A">
        <w:rPr>
          <w:rFonts w:cs="Calibri"/>
        </w:rPr>
        <w:t xml:space="preserve">ustawy </w:t>
      </w:r>
      <w:r w:rsidR="00C608DC" w:rsidRPr="0008197A">
        <w:rPr>
          <w:rFonts w:cs="Calibri"/>
        </w:rPr>
        <w:t>wdrożeniowej</w:t>
      </w:r>
      <w:r w:rsidR="000A55FF" w:rsidRPr="0008197A">
        <w:rPr>
          <w:rFonts w:cs="Calibri"/>
        </w:rPr>
        <w:t>.</w:t>
      </w:r>
    </w:p>
    <w:p w14:paraId="20381454" w14:textId="29935EFC" w:rsidR="004317E2" w:rsidRPr="0008197A" w:rsidRDefault="004A3DE8" w:rsidP="002319A6">
      <w:pPr>
        <w:pStyle w:val="Akapitzlist"/>
        <w:numPr>
          <w:ilvl w:val="0"/>
          <w:numId w:val="1"/>
        </w:numPr>
        <w:rPr>
          <w:rFonts w:cs="Calibri"/>
          <w:bCs/>
          <w:iCs/>
        </w:rPr>
      </w:pPr>
      <w:r w:rsidRPr="0008197A">
        <w:rPr>
          <w:rFonts w:cs="Calibri"/>
          <w:bCs/>
          <w:iCs/>
        </w:rPr>
        <w:t>Zadania w zakresie oceny GPR, wykonuje Zespół ds. rewitalizacji powołany w ramach UMWP.</w:t>
      </w:r>
    </w:p>
    <w:p w14:paraId="55ED7665" w14:textId="1A69D25C" w:rsidR="00C9580C" w:rsidRPr="0008197A" w:rsidRDefault="00C9580C" w:rsidP="00C958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49"/>
        <w:rPr>
          <w:rFonts w:cs="Calibri"/>
        </w:rPr>
      </w:pPr>
      <w:r w:rsidRPr="0008197A">
        <w:rPr>
          <w:rFonts w:cs="Calibri"/>
        </w:rPr>
        <w:t xml:space="preserve">W celu wydania opinii, o której mowa w pkt </w:t>
      </w:r>
      <w:r w:rsidR="00921A6E" w:rsidRPr="0008197A">
        <w:rPr>
          <w:rFonts w:cs="Calibri"/>
        </w:rPr>
        <w:t>2</w:t>
      </w:r>
      <w:r w:rsidRPr="0008197A">
        <w:rPr>
          <w:rFonts w:cs="Calibri"/>
        </w:rPr>
        <w:t xml:space="preserve">, Zespół </w:t>
      </w:r>
      <w:r w:rsidR="004F6C24" w:rsidRPr="0008197A">
        <w:rPr>
          <w:rFonts w:cs="Calibri"/>
        </w:rPr>
        <w:t xml:space="preserve">ocenia </w:t>
      </w:r>
      <w:r w:rsidRPr="0008197A">
        <w:rPr>
          <w:rFonts w:cs="Calibri"/>
        </w:rPr>
        <w:t>czy:</w:t>
      </w:r>
    </w:p>
    <w:p w14:paraId="11E3EE64" w14:textId="2C263FBD" w:rsidR="00C9580C" w:rsidRPr="0008197A" w:rsidRDefault="001D2A62" w:rsidP="001D2A6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49"/>
        <w:rPr>
          <w:rFonts w:cs="Calibri"/>
        </w:rPr>
      </w:pPr>
      <w:r w:rsidRPr="0008197A">
        <w:rPr>
          <w:rFonts w:cs="Calibri"/>
        </w:rPr>
        <w:t xml:space="preserve">GPR </w:t>
      </w:r>
      <w:r w:rsidR="00EC2D01" w:rsidRPr="0008197A">
        <w:rPr>
          <w:rFonts w:cs="Calibri"/>
        </w:rPr>
        <w:t xml:space="preserve">posiada </w:t>
      </w:r>
      <w:r w:rsidRPr="0008197A">
        <w:rPr>
          <w:rFonts w:cs="Calibri"/>
        </w:rPr>
        <w:t>element</w:t>
      </w:r>
      <w:r w:rsidR="007D58CD" w:rsidRPr="0008197A">
        <w:rPr>
          <w:rFonts w:cs="Calibri"/>
        </w:rPr>
        <w:t>y</w:t>
      </w:r>
      <w:r w:rsidRPr="0008197A">
        <w:rPr>
          <w:rFonts w:cs="Calibri"/>
        </w:rPr>
        <w:t xml:space="preserve"> strategii innego instrumentu terytorialnego</w:t>
      </w:r>
      <w:r w:rsidR="00850827" w:rsidRPr="0008197A">
        <w:rPr>
          <w:rFonts w:cs="Calibri"/>
        </w:rPr>
        <w:t xml:space="preserve"> </w:t>
      </w:r>
      <w:r w:rsidR="00EC2D01" w:rsidRPr="0008197A">
        <w:rPr>
          <w:rFonts w:cs="Calibri"/>
        </w:rPr>
        <w:t>i</w:t>
      </w:r>
      <w:r w:rsidR="00850827" w:rsidRPr="0008197A">
        <w:rPr>
          <w:rFonts w:cs="Calibri"/>
        </w:rPr>
        <w:t xml:space="preserve"> </w:t>
      </w:r>
      <w:r w:rsidR="007D58CD" w:rsidRPr="0008197A">
        <w:rPr>
          <w:rFonts w:cs="Calibri"/>
        </w:rPr>
        <w:t xml:space="preserve">spełnia </w:t>
      </w:r>
      <w:r w:rsidR="00850827" w:rsidRPr="0008197A">
        <w:rPr>
          <w:rFonts w:cs="Calibri"/>
        </w:rPr>
        <w:t>cech</w:t>
      </w:r>
      <w:r w:rsidR="00921A6E" w:rsidRPr="0008197A">
        <w:rPr>
          <w:rFonts w:cs="Calibri"/>
        </w:rPr>
        <w:t>y</w:t>
      </w:r>
      <w:r w:rsidR="00850827" w:rsidRPr="0008197A">
        <w:rPr>
          <w:rFonts w:cs="Calibri"/>
        </w:rPr>
        <w:t xml:space="preserve"> GPR</w:t>
      </w:r>
      <w:r w:rsidRPr="0008197A">
        <w:rPr>
          <w:rStyle w:val="Odwoanieprzypisudolnego"/>
          <w:rFonts w:cs="Calibri"/>
        </w:rPr>
        <w:footnoteReference w:id="2"/>
      </w:r>
      <w:r w:rsidR="00A113A0" w:rsidRPr="0008197A">
        <w:rPr>
          <w:rFonts w:cs="Calibri"/>
        </w:rPr>
        <w:t>,</w:t>
      </w:r>
    </w:p>
    <w:p w14:paraId="703D22CE" w14:textId="2F2E058D" w:rsidR="00C9580C" w:rsidRPr="0008197A" w:rsidRDefault="00C9580C" w:rsidP="00C9580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ind w:left="1434" w:hanging="357"/>
        <w:contextualSpacing w:val="0"/>
        <w:rPr>
          <w:rFonts w:cs="Calibri"/>
        </w:rPr>
      </w:pPr>
      <w:r w:rsidRPr="0008197A">
        <w:rPr>
          <w:rFonts w:cs="Calibri"/>
        </w:rPr>
        <w:t xml:space="preserve">istnieje możliwość finansowania projektów ujętych na </w:t>
      </w:r>
      <w:r w:rsidRPr="0008197A">
        <w:rPr>
          <w:rFonts w:cs="Calibri"/>
          <w:b/>
        </w:rPr>
        <w:t>liście projektów</w:t>
      </w:r>
      <w:r w:rsidR="00B672E5" w:rsidRPr="0008197A">
        <w:rPr>
          <w:rStyle w:val="Odwoanieprzypisudolnego"/>
          <w:rFonts w:cs="Calibri"/>
        </w:rPr>
        <w:footnoteReference w:id="3"/>
      </w:r>
      <w:r w:rsidR="00FF5767" w:rsidRPr="0008197A">
        <w:rPr>
          <w:rFonts w:cs="Calibri"/>
        </w:rPr>
        <w:t xml:space="preserve"> będącej załącznikiem do GPR z </w:t>
      </w:r>
      <w:r w:rsidR="00470FB3" w:rsidRPr="0008197A">
        <w:rPr>
          <w:rFonts w:eastAsiaTheme="minorHAnsi" w:cs="Calibri"/>
        </w:rPr>
        <w:t>FEP 2021-2027</w:t>
      </w:r>
      <w:r w:rsidRPr="0008197A">
        <w:rPr>
          <w:rFonts w:cs="Calibri"/>
        </w:rPr>
        <w:t>,</w:t>
      </w:r>
    </w:p>
    <w:p w14:paraId="6702D2A0" w14:textId="27BF30AF" w:rsidR="00C9580C" w:rsidRPr="0008197A" w:rsidRDefault="00C9580C" w:rsidP="00C9580C">
      <w:pPr>
        <w:autoSpaceDE w:val="0"/>
        <w:autoSpaceDN w:val="0"/>
        <w:adjustRightInd w:val="0"/>
        <w:spacing w:after="0"/>
        <w:ind w:firstLine="709"/>
        <w:rPr>
          <w:rFonts w:cs="Calibri"/>
        </w:rPr>
      </w:pPr>
      <w:r w:rsidRPr="0008197A">
        <w:rPr>
          <w:rFonts w:cs="Calibri"/>
        </w:rPr>
        <w:t>w oparciu o kryt</w:t>
      </w:r>
      <w:r w:rsidR="00DA6104" w:rsidRPr="0008197A">
        <w:rPr>
          <w:rFonts w:cs="Calibri"/>
        </w:rPr>
        <w:t>eria określone w Załączniku nr 1</w:t>
      </w:r>
      <w:r w:rsidRPr="0008197A">
        <w:rPr>
          <w:rFonts w:cs="Calibri"/>
        </w:rPr>
        <w:t>.1 do niniejszej Procedury.</w:t>
      </w:r>
    </w:p>
    <w:p w14:paraId="2DCA9C09" w14:textId="0A27CE7E" w:rsidR="00DF531A" w:rsidRPr="0008197A" w:rsidRDefault="00DF531A" w:rsidP="002319A6">
      <w:pPr>
        <w:pStyle w:val="Akapitzlist"/>
        <w:numPr>
          <w:ilvl w:val="0"/>
          <w:numId w:val="1"/>
        </w:numPr>
        <w:rPr>
          <w:rFonts w:cs="Calibri"/>
          <w:b/>
          <w:bCs/>
          <w:iCs/>
        </w:rPr>
      </w:pPr>
      <w:r w:rsidRPr="0008197A">
        <w:rPr>
          <w:rFonts w:cs="Calibri"/>
          <w:iCs/>
        </w:rPr>
        <w:t>Opiniowanie GPR nie stanowi procedury wyboru projektów do dofinansowania w rozumieniu ustawy wdrożeniowej</w:t>
      </w:r>
      <w:r w:rsidR="002B1937" w:rsidRPr="0008197A">
        <w:rPr>
          <w:rFonts w:cs="Calibri"/>
          <w:iCs/>
        </w:rPr>
        <w:t>.</w:t>
      </w:r>
    </w:p>
    <w:p w14:paraId="3FD7CA0F" w14:textId="239EA8CE" w:rsidR="00C23A94" w:rsidRPr="00557EFA" w:rsidRDefault="00C23A94" w:rsidP="00C9580C">
      <w:pPr>
        <w:pStyle w:val="Nagwek3"/>
        <w:keepLines w:val="0"/>
        <w:tabs>
          <w:tab w:val="left" w:pos="284"/>
        </w:tabs>
        <w:spacing w:before="0"/>
        <w:rPr>
          <w:rFonts w:ascii="Calibri" w:eastAsia="Calibri" w:hAnsi="Calibri" w:cs="Calibri"/>
          <w:iCs/>
        </w:rPr>
      </w:pPr>
      <w:r w:rsidRPr="00557EFA">
        <w:rPr>
          <w:rFonts w:ascii="Calibri" w:eastAsia="Calibri" w:hAnsi="Calibri" w:cs="Calibri"/>
          <w:iCs/>
        </w:rPr>
        <w:t>II.</w:t>
      </w:r>
      <w:r w:rsidRPr="00557EFA">
        <w:rPr>
          <w:rFonts w:ascii="Calibri" w:eastAsia="Calibri" w:hAnsi="Calibri" w:cs="Calibri"/>
          <w:iCs/>
        </w:rPr>
        <w:tab/>
        <w:t>Wnioskowanie</w:t>
      </w:r>
      <w:r w:rsidR="008650F1" w:rsidRPr="00557EFA">
        <w:rPr>
          <w:rFonts w:ascii="Calibri" w:eastAsia="Calibri" w:hAnsi="Calibri" w:cs="Calibri"/>
          <w:iCs/>
        </w:rPr>
        <w:t xml:space="preserve"> o wydanie opinii</w:t>
      </w:r>
      <w:r w:rsidR="00C9580C" w:rsidRPr="00557EFA">
        <w:rPr>
          <w:rFonts w:ascii="Calibri" w:eastAsia="Calibri" w:hAnsi="Calibri" w:cs="Calibri"/>
          <w:iCs/>
        </w:rPr>
        <w:t xml:space="preserve"> dla uchwalonego GPR</w:t>
      </w:r>
    </w:p>
    <w:p w14:paraId="5C5D909B" w14:textId="2A9655E2" w:rsidR="00CD26F7" w:rsidRPr="0008197A" w:rsidRDefault="00E2296D" w:rsidP="00C42CFA">
      <w:pPr>
        <w:pStyle w:val="Tekstprzypisudolnego"/>
        <w:numPr>
          <w:ilvl w:val="0"/>
          <w:numId w:val="31"/>
        </w:numPr>
      </w:pPr>
      <w:r w:rsidRPr="0008197A">
        <w:t>Podmiotami uprawnionymi</w:t>
      </w:r>
      <w:r w:rsidR="0093522E" w:rsidRPr="0008197A">
        <w:t xml:space="preserve"> do złożenia</w:t>
      </w:r>
      <w:r w:rsidR="001D3634" w:rsidRPr="0008197A">
        <w:t xml:space="preserve"> wniosku </w:t>
      </w:r>
      <w:r w:rsidR="00972CF2" w:rsidRPr="0008197A">
        <w:t>o wydanie opinii</w:t>
      </w:r>
      <w:r w:rsidR="00171933" w:rsidRPr="0008197A">
        <w:t xml:space="preserve"> są gminy miejskie i miejsko-wiejskie z obszaru województwa pomorskiego.</w:t>
      </w:r>
    </w:p>
    <w:p w14:paraId="0B981ED2" w14:textId="1975C46B" w:rsidR="00C9580C" w:rsidRPr="0008197A" w:rsidRDefault="00C9580C" w:rsidP="00C42CFA">
      <w:pPr>
        <w:pStyle w:val="Tekstprzypisudolnego"/>
        <w:numPr>
          <w:ilvl w:val="0"/>
          <w:numId w:val="31"/>
        </w:numPr>
      </w:pPr>
      <w:r w:rsidRPr="0008197A">
        <w:t xml:space="preserve">Wniosek o wydanie opinii może zostać złożony wyłącznie dla GPR przyjętego uchwałą rady gminy i powinien zawierać wszystkie </w:t>
      </w:r>
      <w:r w:rsidR="006126D1" w:rsidRPr="0008197A">
        <w:t>niżej wskazane załączniki tj</w:t>
      </w:r>
      <w:r w:rsidR="00CB6641" w:rsidRPr="0008197A">
        <w:t>.</w:t>
      </w:r>
      <w:r w:rsidR="006126D1" w:rsidRPr="0008197A">
        <w:t xml:space="preserve">: </w:t>
      </w:r>
    </w:p>
    <w:p w14:paraId="0554C96A" w14:textId="5E5C380D" w:rsidR="0062568D" w:rsidRPr="0008197A" w:rsidRDefault="0062568D" w:rsidP="00516E72">
      <w:pPr>
        <w:pStyle w:val="Akapitzlist"/>
        <w:numPr>
          <w:ilvl w:val="0"/>
          <w:numId w:val="25"/>
        </w:numPr>
        <w:spacing w:after="0"/>
        <w:rPr>
          <w:rFonts w:cs="Calibri"/>
        </w:rPr>
      </w:pPr>
      <w:r w:rsidRPr="0008197A">
        <w:rPr>
          <w:rFonts w:cs="Calibri"/>
        </w:rPr>
        <w:t xml:space="preserve">uchwałę rady gminy w sprawie przyjęcia lub </w:t>
      </w:r>
      <w:r w:rsidR="00F1362B" w:rsidRPr="0008197A">
        <w:rPr>
          <w:rFonts w:cs="Calibri"/>
        </w:rPr>
        <w:t>zmiany</w:t>
      </w:r>
      <w:r w:rsidRPr="0008197A">
        <w:rPr>
          <w:rFonts w:cs="Calibri"/>
        </w:rPr>
        <w:t xml:space="preserve"> GPR,</w:t>
      </w:r>
    </w:p>
    <w:p w14:paraId="0B42EF9C" w14:textId="2B07CC5E" w:rsidR="00D57E74" w:rsidRPr="0008197A" w:rsidRDefault="00322085" w:rsidP="00700C12">
      <w:pPr>
        <w:pStyle w:val="Akapitzlist"/>
        <w:numPr>
          <w:ilvl w:val="0"/>
          <w:numId w:val="25"/>
        </w:numPr>
        <w:spacing w:after="0"/>
        <w:ind w:left="1066" w:hanging="357"/>
        <w:contextualSpacing w:val="0"/>
        <w:rPr>
          <w:rFonts w:cs="Calibri"/>
        </w:rPr>
      </w:pPr>
      <w:r w:rsidRPr="0008197A">
        <w:rPr>
          <w:rFonts w:cs="Calibri"/>
        </w:rPr>
        <w:t>GPR wraz z załącznikami, w tym załącznik</w:t>
      </w:r>
      <w:r w:rsidR="00B33DAB" w:rsidRPr="0008197A">
        <w:rPr>
          <w:rFonts w:cs="Calibri"/>
        </w:rPr>
        <w:t>iem</w:t>
      </w:r>
      <w:r w:rsidRPr="0008197A">
        <w:rPr>
          <w:rFonts w:cs="Calibri"/>
        </w:rPr>
        <w:t xml:space="preserve"> graficznym </w:t>
      </w:r>
      <w:r w:rsidR="00597D58" w:rsidRPr="0008197A">
        <w:rPr>
          <w:rFonts w:cs="Calibri"/>
        </w:rPr>
        <w:t xml:space="preserve">oraz </w:t>
      </w:r>
      <w:r w:rsidR="00597D58" w:rsidRPr="0008197A">
        <w:rPr>
          <w:rFonts w:cs="Calibri"/>
          <w:b/>
        </w:rPr>
        <w:t>listą projektów</w:t>
      </w:r>
      <w:r w:rsidRPr="0008197A">
        <w:rPr>
          <w:rFonts w:cs="Calibri"/>
        </w:rPr>
        <w:t xml:space="preserve">. W przypadku </w:t>
      </w:r>
      <w:r w:rsidR="00704A02" w:rsidRPr="0008197A">
        <w:rPr>
          <w:rFonts w:cs="Calibri"/>
        </w:rPr>
        <w:t>zmiany</w:t>
      </w:r>
      <w:r w:rsidRPr="0008197A">
        <w:rPr>
          <w:rFonts w:cs="Calibri"/>
        </w:rPr>
        <w:t xml:space="preserve"> </w:t>
      </w:r>
      <w:r w:rsidR="00704A02" w:rsidRPr="0008197A">
        <w:rPr>
          <w:rFonts w:cs="Calibri"/>
        </w:rPr>
        <w:t xml:space="preserve">pozytywnie </w:t>
      </w:r>
      <w:r w:rsidR="00292690" w:rsidRPr="0008197A">
        <w:rPr>
          <w:rFonts w:cs="Calibri"/>
        </w:rPr>
        <w:t xml:space="preserve">zaopiniowanego GPR, </w:t>
      </w:r>
      <w:r w:rsidRPr="0008197A">
        <w:rPr>
          <w:rFonts w:cs="Calibri"/>
        </w:rPr>
        <w:t xml:space="preserve">należy przekazać tekst jednolity </w:t>
      </w:r>
      <w:r w:rsidR="00DC1189" w:rsidRPr="0008197A">
        <w:rPr>
          <w:rFonts w:cs="Calibri"/>
        </w:rPr>
        <w:t xml:space="preserve">programu </w:t>
      </w:r>
      <w:r w:rsidRPr="0008197A">
        <w:rPr>
          <w:rFonts w:cs="Calibri"/>
        </w:rPr>
        <w:t>i wykaz głównych zmian,</w:t>
      </w:r>
    </w:p>
    <w:p w14:paraId="64EA5B98" w14:textId="1E10C79B" w:rsidR="00C615C2" w:rsidRPr="0008197A" w:rsidRDefault="00BD337E" w:rsidP="00516E72">
      <w:pPr>
        <w:pStyle w:val="Akapitzlist"/>
        <w:numPr>
          <w:ilvl w:val="0"/>
          <w:numId w:val="25"/>
        </w:numPr>
        <w:spacing w:after="0"/>
        <w:ind w:left="1066" w:hanging="357"/>
        <w:rPr>
          <w:rFonts w:cs="Calibri"/>
        </w:rPr>
      </w:pPr>
      <w:r w:rsidRPr="0008197A">
        <w:rPr>
          <w:rFonts w:cs="Calibri"/>
        </w:rPr>
        <w:t xml:space="preserve">wypełniony </w:t>
      </w:r>
      <w:r w:rsidR="00C615C2" w:rsidRPr="0008197A">
        <w:rPr>
          <w:rFonts w:cs="Calibri"/>
        </w:rPr>
        <w:t>formularz do autoweryfikacji zapisów GPR</w:t>
      </w:r>
      <w:r w:rsidR="00F24633" w:rsidRPr="0008197A">
        <w:rPr>
          <w:rFonts w:cs="Calibri"/>
        </w:rPr>
        <w:t xml:space="preserve"> </w:t>
      </w:r>
      <w:r w:rsidR="00C615C2" w:rsidRPr="0008197A">
        <w:rPr>
          <w:rFonts w:cs="Calibri"/>
        </w:rPr>
        <w:t xml:space="preserve">dla gminy, stanowiący Załącznik nr </w:t>
      </w:r>
      <w:r w:rsidR="007D48F0" w:rsidRPr="0008197A">
        <w:rPr>
          <w:rFonts w:cs="Calibri"/>
        </w:rPr>
        <w:t>1</w:t>
      </w:r>
      <w:r w:rsidR="00C615C2" w:rsidRPr="0008197A">
        <w:rPr>
          <w:rFonts w:cs="Calibri"/>
        </w:rPr>
        <w:t xml:space="preserve">.2. do </w:t>
      </w:r>
      <w:r w:rsidR="00067B02" w:rsidRPr="0008197A">
        <w:rPr>
          <w:rFonts w:cs="Calibri"/>
        </w:rPr>
        <w:t xml:space="preserve">niniejszej </w:t>
      </w:r>
      <w:r w:rsidR="006F2C6F" w:rsidRPr="0008197A">
        <w:rPr>
          <w:rFonts w:cs="Calibri"/>
        </w:rPr>
        <w:t>Procedur</w:t>
      </w:r>
      <w:r w:rsidR="00530C5B" w:rsidRPr="0008197A">
        <w:rPr>
          <w:rFonts w:cs="Calibri"/>
        </w:rPr>
        <w:t>y</w:t>
      </w:r>
      <w:r w:rsidR="00D57E74" w:rsidRPr="0008197A">
        <w:rPr>
          <w:rFonts w:cs="Calibri"/>
        </w:rPr>
        <w:t>,</w:t>
      </w:r>
    </w:p>
    <w:p w14:paraId="003FE969" w14:textId="0CF1BEFE" w:rsidR="00C721F1" w:rsidRPr="0008197A" w:rsidRDefault="00C721F1" w:rsidP="000D2579">
      <w:pPr>
        <w:pStyle w:val="Akapitzlist"/>
        <w:numPr>
          <w:ilvl w:val="0"/>
          <w:numId w:val="25"/>
        </w:numPr>
        <w:spacing w:after="0"/>
        <w:ind w:left="1066" w:hanging="357"/>
        <w:rPr>
          <w:rFonts w:eastAsiaTheme="minorHAnsi" w:cs="Calibri"/>
          <w:szCs w:val="20"/>
        </w:rPr>
      </w:pPr>
      <w:r w:rsidRPr="0008197A">
        <w:rPr>
          <w:rFonts w:eastAsiaTheme="minorHAnsi" w:cs="Calibri"/>
          <w:szCs w:val="20"/>
        </w:rPr>
        <w:t>link do uchwały rady gminy w sprawie przyjęcia lub zmiany GPR wraz z załącznikami,</w:t>
      </w:r>
    </w:p>
    <w:p w14:paraId="3680F37F" w14:textId="485A5004" w:rsidR="00D57E74" w:rsidRPr="0008197A" w:rsidRDefault="00D57E74" w:rsidP="00C42CFA">
      <w:pPr>
        <w:pStyle w:val="Tekstprzypisudolnego"/>
        <w:numPr>
          <w:ilvl w:val="0"/>
          <w:numId w:val="25"/>
        </w:numPr>
      </w:pPr>
      <w:r w:rsidRPr="0008197A">
        <w:t>dane przestrzenne dotyczące przebiegu granic obszaru zdegradowanego oraz obszaru rewitalizacji, które zostały wyznaczone w trybie określonym w art. 8 ust. 1 ustawy o rewitalizacji, w postaci cyfrowej w formie danych GIS (np. formaty: GML, SHP lub GPKG) lub w formie tabeli zawierającej listę punktów załamań (X oś północna, Y oś wschodnia) w układzie współrzędnych PL-2000 (EPSG 2177) państwowego systemu odniesień przestrzennych, o którym mowa w Rozporządzeniu Rady Ministrów z dnia 15 października 2012 roku w sprawie państwowego systemu odniesień przestrzennych, celem umieszczenia tych informacji w Systemie Informacji Przestrzennej na portalu https://mapy.pbpr.pomorskie.pl/ (zakładka: Rewitalizacja obszarów zdegradowanych)</w:t>
      </w:r>
      <w:r w:rsidR="0022493C" w:rsidRPr="0008197A">
        <w:rPr>
          <w:rStyle w:val="Odwoanieprzypisudolnego"/>
        </w:rPr>
        <w:footnoteReference w:id="4"/>
      </w:r>
      <w:r w:rsidR="00C721F1" w:rsidRPr="0008197A">
        <w:t>.</w:t>
      </w:r>
    </w:p>
    <w:p w14:paraId="2037CFCB" w14:textId="4FCA73D7" w:rsidR="009C412A" w:rsidRPr="0008197A" w:rsidRDefault="009C412A" w:rsidP="006E6DBA">
      <w:pPr>
        <w:pStyle w:val="Akapitzlist"/>
        <w:numPr>
          <w:ilvl w:val="0"/>
          <w:numId w:val="31"/>
        </w:numPr>
        <w:spacing w:after="0"/>
        <w:ind w:left="714" w:hanging="357"/>
        <w:rPr>
          <w:rFonts w:cs="Calibri"/>
        </w:rPr>
      </w:pPr>
      <w:r w:rsidRPr="0008197A">
        <w:rPr>
          <w:rFonts w:cs="Calibri"/>
        </w:rPr>
        <w:t xml:space="preserve">Wniosek o wydanie opinii wraz z załącznikami, o których mowa w </w:t>
      </w:r>
      <w:r w:rsidR="00E405E3" w:rsidRPr="0008197A">
        <w:rPr>
          <w:rFonts w:cs="Calibri"/>
        </w:rPr>
        <w:t>p</w:t>
      </w:r>
      <w:r w:rsidR="00A323BD" w:rsidRPr="0008197A">
        <w:rPr>
          <w:rFonts w:cs="Calibri"/>
        </w:rPr>
        <w:t>kt</w:t>
      </w:r>
      <w:r w:rsidRPr="0008197A">
        <w:rPr>
          <w:rFonts w:cs="Calibri"/>
        </w:rPr>
        <w:t xml:space="preserve"> </w:t>
      </w:r>
      <w:r w:rsidR="00A04A0F" w:rsidRPr="0008197A">
        <w:rPr>
          <w:rFonts w:cs="Calibri"/>
        </w:rPr>
        <w:t xml:space="preserve">2 </w:t>
      </w:r>
      <w:r w:rsidR="00E65E58" w:rsidRPr="0008197A">
        <w:rPr>
          <w:rFonts w:cs="Calibri"/>
        </w:rPr>
        <w:t xml:space="preserve">należy </w:t>
      </w:r>
      <w:r w:rsidR="00D423E8" w:rsidRPr="0008197A">
        <w:rPr>
          <w:rFonts w:cs="Calibri"/>
        </w:rPr>
        <w:t xml:space="preserve">przesłać w formie papierowej (listownie) lub elektronicznej (poprzez </w:t>
      </w:r>
      <w:proofErr w:type="spellStart"/>
      <w:r w:rsidR="00D423E8" w:rsidRPr="0008197A">
        <w:rPr>
          <w:rFonts w:cs="Calibri"/>
        </w:rPr>
        <w:t>ePUAP</w:t>
      </w:r>
      <w:proofErr w:type="spellEnd"/>
      <w:r w:rsidR="00D423E8" w:rsidRPr="0008197A">
        <w:rPr>
          <w:rFonts w:cs="Calibri"/>
        </w:rPr>
        <w:t xml:space="preserve">) oraz pomocniczo </w:t>
      </w:r>
      <w:r w:rsidR="009B1249" w:rsidRPr="0008197A">
        <w:rPr>
          <w:rFonts w:cs="Calibri"/>
        </w:rPr>
        <w:t xml:space="preserve">na adres e-mail: </w:t>
      </w:r>
      <w:hyperlink r:id="rId9" w:history="1">
        <w:r w:rsidR="009D317F" w:rsidRPr="0008197A">
          <w:rPr>
            <w:rStyle w:val="Hipercze"/>
            <w:rFonts w:cs="Calibri"/>
            <w:color w:val="auto"/>
          </w:rPr>
          <w:t>rewitalizacja@pomorskie.eu</w:t>
        </w:r>
      </w:hyperlink>
      <w:r w:rsidR="009B1249" w:rsidRPr="0008197A">
        <w:rPr>
          <w:rFonts w:cs="Calibri"/>
        </w:rPr>
        <w:t>.</w:t>
      </w:r>
    </w:p>
    <w:p w14:paraId="485F487B" w14:textId="09901B88" w:rsidR="00C615C2" w:rsidRPr="00C42CFA" w:rsidRDefault="00BF77AF" w:rsidP="00516E72">
      <w:pPr>
        <w:pStyle w:val="Akapitzlist"/>
        <w:numPr>
          <w:ilvl w:val="0"/>
          <w:numId w:val="31"/>
        </w:numPr>
        <w:spacing w:after="0"/>
        <w:ind w:left="714" w:hanging="357"/>
        <w:rPr>
          <w:rFonts w:cs="Calibri"/>
        </w:rPr>
      </w:pPr>
      <w:r w:rsidRPr="00C42CFA">
        <w:rPr>
          <w:rFonts w:cs="Calibri"/>
        </w:rPr>
        <w:lastRenderedPageBreak/>
        <w:t xml:space="preserve">Dokumenty, o których mowa w </w:t>
      </w:r>
      <w:r w:rsidR="00E405E3" w:rsidRPr="00C42CFA">
        <w:rPr>
          <w:rFonts w:cs="Calibri"/>
        </w:rPr>
        <w:t>p</w:t>
      </w:r>
      <w:r w:rsidR="00A323BD" w:rsidRPr="00C42CFA">
        <w:rPr>
          <w:rFonts w:cs="Calibri"/>
        </w:rPr>
        <w:t>kt</w:t>
      </w:r>
      <w:r w:rsidRPr="00C42CFA">
        <w:rPr>
          <w:rFonts w:cs="Calibri"/>
        </w:rPr>
        <w:t xml:space="preserve"> </w:t>
      </w:r>
      <w:r w:rsidR="005972AF" w:rsidRPr="00C42CFA">
        <w:rPr>
          <w:rFonts w:cs="Calibri"/>
        </w:rPr>
        <w:t xml:space="preserve">2 </w:t>
      </w:r>
      <w:r w:rsidR="00D57E74" w:rsidRPr="00C42CFA">
        <w:rPr>
          <w:rFonts w:cs="Calibri"/>
        </w:rPr>
        <w:t>lit. a-</w:t>
      </w:r>
      <w:r w:rsidR="004B4FBE" w:rsidRPr="00C42CFA">
        <w:rPr>
          <w:rFonts w:cs="Calibri"/>
        </w:rPr>
        <w:t>d</w:t>
      </w:r>
      <w:r w:rsidRPr="00C42CFA">
        <w:rPr>
          <w:rFonts w:cs="Calibri"/>
        </w:rPr>
        <w:t xml:space="preserve">, przekazane w formie elektronicznej, </w:t>
      </w:r>
      <w:r w:rsidR="00927F60" w:rsidRPr="00C42CFA">
        <w:rPr>
          <w:rFonts w:cs="Calibri"/>
        </w:rPr>
        <w:t>powinny posiadać format edytowalny</w:t>
      </w:r>
      <w:r w:rsidR="001B52E9" w:rsidRPr="00C42CFA">
        <w:rPr>
          <w:rFonts w:cs="Calibri"/>
        </w:rPr>
        <w:t xml:space="preserve">, pdf </w:t>
      </w:r>
      <w:r w:rsidR="009F1009" w:rsidRPr="00C42CFA">
        <w:rPr>
          <w:rFonts w:cs="Calibri"/>
        </w:rPr>
        <w:t xml:space="preserve">(z wyłączeniem skanu dokumentu) </w:t>
      </w:r>
      <w:r w:rsidR="001B52E9" w:rsidRPr="00C42CFA">
        <w:rPr>
          <w:rFonts w:cs="Calibri"/>
        </w:rPr>
        <w:t>lub jpg (w przypadku załącznika graficznego)</w:t>
      </w:r>
      <w:r w:rsidR="00280D8D" w:rsidRPr="00C42CFA">
        <w:rPr>
          <w:rFonts w:cs="Calibri"/>
        </w:rPr>
        <w:t>.</w:t>
      </w:r>
      <w:r w:rsidR="00BA34D3" w:rsidRPr="00C42CFA">
        <w:rPr>
          <w:rFonts w:cs="Calibri"/>
        </w:rPr>
        <w:t xml:space="preserve"> Z kolei dane przestrzenne </w:t>
      </w:r>
      <w:r w:rsidR="009F1D57" w:rsidRPr="00C42CFA">
        <w:rPr>
          <w:rFonts w:cs="Calibri"/>
        </w:rPr>
        <w:t>powinny być przygotowane</w:t>
      </w:r>
      <w:r w:rsidR="0031539D" w:rsidRPr="00C42CFA">
        <w:rPr>
          <w:rFonts w:cs="Calibri"/>
        </w:rPr>
        <w:t xml:space="preserve"> zgodnie z wymogami </w:t>
      </w:r>
      <w:r w:rsidR="00E038A5" w:rsidRPr="00C42CFA">
        <w:rPr>
          <w:rFonts w:cs="Calibri"/>
        </w:rPr>
        <w:t>podanymi</w:t>
      </w:r>
      <w:r w:rsidR="0031539D" w:rsidRPr="00C42CFA">
        <w:rPr>
          <w:rFonts w:cs="Calibri"/>
        </w:rPr>
        <w:t xml:space="preserve"> w p</w:t>
      </w:r>
      <w:r w:rsidR="00E038A5" w:rsidRPr="00C42CFA">
        <w:rPr>
          <w:rFonts w:cs="Calibri"/>
        </w:rPr>
        <w:t xml:space="preserve">kt </w:t>
      </w:r>
      <w:r w:rsidR="002F080A" w:rsidRPr="00C42CFA">
        <w:rPr>
          <w:rFonts w:cs="Calibri"/>
        </w:rPr>
        <w:t>2 lit. e.</w:t>
      </w:r>
    </w:p>
    <w:p w14:paraId="116DFC39" w14:textId="516EC074" w:rsidR="00516E72" w:rsidRPr="00C42CFA" w:rsidRDefault="00516E72" w:rsidP="00C42CFA">
      <w:pPr>
        <w:pStyle w:val="Nagwek3"/>
        <w:keepLines w:val="0"/>
        <w:tabs>
          <w:tab w:val="left" w:pos="284"/>
        </w:tabs>
        <w:rPr>
          <w:rFonts w:ascii="Calibri" w:eastAsia="Calibri" w:hAnsi="Calibri" w:cs="Calibri"/>
          <w:iCs/>
        </w:rPr>
      </w:pPr>
      <w:r w:rsidRPr="00C42CFA">
        <w:rPr>
          <w:rFonts w:ascii="Calibri" w:eastAsia="Calibri" w:hAnsi="Calibri" w:cs="Calibri"/>
          <w:iCs/>
        </w:rPr>
        <w:t>III.</w:t>
      </w:r>
      <w:r w:rsidRPr="00C42CFA">
        <w:rPr>
          <w:rFonts w:ascii="Calibri" w:eastAsia="Calibri" w:hAnsi="Calibri" w:cs="Calibri"/>
          <w:iCs/>
        </w:rPr>
        <w:tab/>
      </w:r>
      <w:r w:rsidR="007D48F0" w:rsidRPr="00C42CFA">
        <w:rPr>
          <w:rFonts w:ascii="Calibri" w:eastAsia="Calibri" w:hAnsi="Calibri" w:cs="Calibri"/>
          <w:iCs/>
        </w:rPr>
        <w:t xml:space="preserve">Ocena </w:t>
      </w:r>
      <w:r w:rsidRPr="00C42CFA">
        <w:rPr>
          <w:rFonts w:ascii="Calibri" w:eastAsia="Calibri" w:hAnsi="Calibri" w:cs="Calibri"/>
          <w:iCs/>
        </w:rPr>
        <w:t>gminnego programu rewitalizacji</w:t>
      </w:r>
    </w:p>
    <w:p w14:paraId="684B2DE1" w14:textId="394B8FBD" w:rsidR="00A378E9" w:rsidRPr="00C42CFA" w:rsidRDefault="007D48F0" w:rsidP="0035197C">
      <w:pPr>
        <w:pStyle w:val="Akapitzlist"/>
        <w:numPr>
          <w:ilvl w:val="0"/>
          <w:numId w:val="36"/>
        </w:numPr>
        <w:rPr>
          <w:rFonts w:cs="Calibri"/>
        </w:rPr>
      </w:pPr>
      <w:r w:rsidRPr="00C42CFA">
        <w:rPr>
          <w:rFonts w:cs="Calibri"/>
        </w:rPr>
        <w:t xml:space="preserve">Oceny </w:t>
      </w:r>
      <w:r w:rsidR="009D7CCD" w:rsidRPr="00C42CFA">
        <w:rPr>
          <w:rFonts w:cs="Calibri"/>
        </w:rPr>
        <w:t>GPR</w:t>
      </w:r>
      <w:r w:rsidR="009D7CCD" w:rsidRPr="00C42CFA">
        <w:rPr>
          <w:rFonts w:cs="Calibri"/>
          <w:b/>
        </w:rPr>
        <w:t xml:space="preserve"> </w:t>
      </w:r>
      <w:r w:rsidR="002E1FD3" w:rsidRPr="00C42CFA">
        <w:rPr>
          <w:rFonts w:cs="Calibri"/>
        </w:rPr>
        <w:t>dokonywać b</w:t>
      </w:r>
      <w:r w:rsidR="002B6385" w:rsidRPr="00C42CFA">
        <w:rPr>
          <w:rFonts w:cs="Calibri"/>
        </w:rPr>
        <w:t xml:space="preserve">ędą członkowie </w:t>
      </w:r>
      <w:r w:rsidR="008F62A1" w:rsidRPr="00C42CFA">
        <w:rPr>
          <w:rFonts w:cs="Calibri"/>
        </w:rPr>
        <w:t xml:space="preserve">Zespołu. </w:t>
      </w:r>
      <w:r w:rsidR="0035197C" w:rsidRPr="00C42CFA">
        <w:rPr>
          <w:rFonts w:cs="Calibri"/>
        </w:rPr>
        <w:t>Do oceny zaangażowani mogą zostać również eksperci zewnętrzni.</w:t>
      </w:r>
    </w:p>
    <w:p w14:paraId="59632441" w14:textId="47F96EB7" w:rsidR="00617FB6" w:rsidRPr="00C42CFA" w:rsidRDefault="00D536A6" w:rsidP="00617FB6">
      <w:pPr>
        <w:pStyle w:val="Akapitzlist"/>
        <w:numPr>
          <w:ilvl w:val="0"/>
          <w:numId w:val="36"/>
        </w:numPr>
        <w:rPr>
          <w:rFonts w:cs="Calibri"/>
        </w:rPr>
      </w:pPr>
      <w:r w:rsidRPr="00C42CFA">
        <w:rPr>
          <w:rFonts w:cs="Calibri"/>
        </w:rPr>
        <w:t xml:space="preserve">Ocena </w:t>
      </w:r>
      <w:r w:rsidR="00617FB6" w:rsidRPr="00C42CFA">
        <w:rPr>
          <w:rFonts w:cs="Calibri"/>
        </w:rPr>
        <w:t xml:space="preserve">GPR dokonywana jest na podstawie kryteriów, stanowiących Załącznik nr </w:t>
      </w:r>
      <w:r w:rsidRPr="00C42CFA">
        <w:rPr>
          <w:rFonts w:cs="Calibri"/>
        </w:rPr>
        <w:t>1</w:t>
      </w:r>
      <w:r w:rsidR="00617FB6" w:rsidRPr="00C42CFA">
        <w:rPr>
          <w:rFonts w:cs="Calibri"/>
        </w:rPr>
        <w:t>.1 do niniejsz</w:t>
      </w:r>
      <w:r w:rsidR="00EB5D96" w:rsidRPr="00C42CFA">
        <w:rPr>
          <w:rFonts w:cs="Calibri"/>
        </w:rPr>
        <w:t>ej</w:t>
      </w:r>
      <w:r w:rsidR="00617FB6" w:rsidRPr="00C42CFA">
        <w:rPr>
          <w:rFonts w:cs="Calibri"/>
        </w:rPr>
        <w:t xml:space="preserve"> Procedury.</w:t>
      </w:r>
    </w:p>
    <w:p w14:paraId="7EF3DC38" w14:textId="005A9349" w:rsidR="002E1FD3" w:rsidRPr="00C42CFA" w:rsidRDefault="001A5841" w:rsidP="00A378E9">
      <w:pPr>
        <w:pStyle w:val="Akapitzlist"/>
        <w:numPr>
          <w:ilvl w:val="0"/>
          <w:numId w:val="36"/>
        </w:numPr>
        <w:rPr>
          <w:rFonts w:cs="Calibri"/>
        </w:rPr>
      </w:pPr>
      <w:r w:rsidRPr="00C42CFA">
        <w:rPr>
          <w:rFonts w:cs="Calibri"/>
        </w:rPr>
        <w:t xml:space="preserve">Ocena </w:t>
      </w:r>
      <w:r w:rsidR="002E1FD3" w:rsidRPr="00C42CFA">
        <w:rPr>
          <w:rFonts w:cs="Calibri"/>
        </w:rPr>
        <w:t>GPR</w:t>
      </w:r>
      <w:r w:rsidR="00294D7F" w:rsidRPr="00C42CFA">
        <w:rPr>
          <w:rFonts w:cs="Calibri"/>
        </w:rPr>
        <w:t xml:space="preserve"> </w:t>
      </w:r>
      <w:r w:rsidRPr="00C42CFA">
        <w:rPr>
          <w:rFonts w:cs="Calibri"/>
        </w:rPr>
        <w:t>może zakończyć się wynikiem</w:t>
      </w:r>
      <w:r w:rsidR="002E1FD3" w:rsidRPr="00C42CFA">
        <w:rPr>
          <w:rFonts w:cs="Calibri"/>
        </w:rPr>
        <w:t>:</w:t>
      </w:r>
    </w:p>
    <w:p w14:paraId="6C544A8D" w14:textId="77182A60" w:rsidR="002E1FD3" w:rsidRPr="00C42CFA" w:rsidRDefault="00CE59D6" w:rsidP="00E93FE3">
      <w:pPr>
        <w:pStyle w:val="Akapitzlist"/>
        <w:numPr>
          <w:ilvl w:val="0"/>
          <w:numId w:val="44"/>
        </w:numPr>
        <w:ind w:left="993" w:hanging="284"/>
        <w:rPr>
          <w:rFonts w:cs="Calibri"/>
        </w:rPr>
      </w:pPr>
      <w:r w:rsidRPr="00C42CFA">
        <w:rPr>
          <w:rFonts w:cs="Calibri"/>
        </w:rPr>
        <w:t>p</w:t>
      </w:r>
      <w:r w:rsidR="00294D7F" w:rsidRPr="00C42CFA">
        <w:rPr>
          <w:rFonts w:cs="Calibri"/>
        </w:rPr>
        <w:t>ozytywnym</w:t>
      </w:r>
      <w:r w:rsidR="002E1FD3" w:rsidRPr="00C42CFA">
        <w:rPr>
          <w:rFonts w:cs="Calibri"/>
        </w:rPr>
        <w:t xml:space="preserve">, gdy program spełnia wszystkie kryteria </w:t>
      </w:r>
      <w:r w:rsidR="00B24026" w:rsidRPr="00C42CFA">
        <w:rPr>
          <w:rFonts w:cs="Calibri"/>
        </w:rPr>
        <w:t>oceny</w:t>
      </w:r>
      <w:r w:rsidR="002E1FD3" w:rsidRPr="00C42CFA">
        <w:rPr>
          <w:rFonts w:cs="Calibri"/>
        </w:rPr>
        <w:t xml:space="preserve">, </w:t>
      </w:r>
    </w:p>
    <w:p w14:paraId="78BCE6F3" w14:textId="751E8B4D" w:rsidR="002E1FD3" w:rsidRPr="00C42CFA" w:rsidRDefault="00CE59D6" w:rsidP="00E93FE3">
      <w:pPr>
        <w:pStyle w:val="Akapitzlist"/>
        <w:numPr>
          <w:ilvl w:val="0"/>
          <w:numId w:val="44"/>
        </w:numPr>
        <w:ind w:left="993" w:hanging="284"/>
        <w:rPr>
          <w:rFonts w:cs="Calibri"/>
        </w:rPr>
      </w:pPr>
      <w:r w:rsidRPr="00C42CFA">
        <w:rPr>
          <w:rFonts w:cs="Calibri"/>
        </w:rPr>
        <w:t>n</w:t>
      </w:r>
      <w:r w:rsidR="00294D7F" w:rsidRPr="00C42CFA">
        <w:rPr>
          <w:rFonts w:cs="Calibri"/>
        </w:rPr>
        <w:t>egatywnym</w:t>
      </w:r>
      <w:r w:rsidR="002E1FD3" w:rsidRPr="00C42CFA">
        <w:rPr>
          <w:rFonts w:cs="Calibri"/>
        </w:rPr>
        <w:t xml:space="preserve">, gdy program nie spełnia któregokolwiek z kryteriów </w:t>
      </w:r>
      <w:r w:rsidR="00B24026" w:rsidRPr="00C42CFA">
        <w:rPr>
          <w:rFonts w:cs="Calibri"/>
        </w:rPr>
        <w:t>oceny</w:t>
      </w:r>
      <w:r w:rsidR="002E1FD3" w:rsidRPr="00C42CFA">
        <w:rPr>
          <w:rFonts w:cs="Calibri"/>
        </w:rPr>
        <w:t>.</w:t>
      </w:r>
    </w:p>
    <w:p w14:paraId="55BF3E64" w14:textId="25D05F5E" w:rsidR="00D57E74" w:rsidRPr="00C42CFA" w:rsidRDefault="001B360B" w:rsidP="00D57E74">
      <w:pPr>
        <w:pStyle w:val="Akapitzlist"/>
        <w:numPr>
          <w:ilvl w:val="0"/>
          <w:numId w:val="36"/>
        </w:numPr>
        <w:rPr>
          <w:rFonts w:cs="Calibri"/>
        </w:rPr>
      </w:pPr>
      <w:bookmarkStart w:id="4" w:name="_Hlk176523426"/>
      <w:r w:rsidRPr="00C42CFA">
        <w:rPr>
          <w:rFonts w:cs="Calibri"/>
        </w:rPr>
        <w:t xml:space="preserve">Ocena </w:t>
      </w:r>
      <w:r w:rsidR="002E1FD3" w:rsidRPr="00C42CFA">
        <w:rPr>
          <w:rFonts w:cs="Calibri"/>
        </w:rPr>
        <w:t xml:space="preserve">zakończona </w:t>
      </w:r>
      <w:r w:rsidRPr="00C42CFA">
        <w:rPr>
          <w:rFonts w:cs="Calibri"/>
        </w:rPr>
        <w:t>wynikiem</w:t>
      </w:r>
      <w:r w:rsidR="002E1FD3" w:rsidRPr="00C42CFA">
        <w:rPr>
          <w:rFonts w:cs="Calibri"/>
        </w:rPr>
        <w:t xml:space="preserve"> </w:t>
      </w:r>
      <w:r w:rsidR="00294D7F" w:rsidRPr="00C42CFA">
        <w:rPr>
          <w:rFonts w:cs="Calibri"/>
        </w:rPr>
        <w:t>pozytywnym skutkuje</w:t>
      </w:r>
      <w:r w:rsidR="002E1FD3" w:rsidRPr="00C42CFA">
        <w:rPr>
          <w:rFonts w:cs="Calibri"/>
        </w:rPr>
        <w:t xml:space="preserve"> przedłożeniem </w:t>
      </w:r>
      <w:r w:rsidR="00EB5C9C" w:rsidRPr="00C42CFA">
        <w:rPr>
          <w:rFonts w:cs="Calibri"/>
        </w:rPr>
        <w:t xml:space="preserve">ZWP </w:t>
      </w:r>
      <w:r w:rsidR="002E1FD3" w:rsidRPr="00C42CFA">
        <w:rPr>
          <w:rFonts w:cs="Calibri"/>
        </w:rPr>
        <w:t xml:space="preserve">rekomendacji </w:t>
      </w:r>
      <w:r w:rsidR="008D2352" w:rsidRPr="00C42CFA">
        <w:rPr>
          <w:rFonts w:cs="Calibri"/>
        </w:rPr>
        <w:t>w sprawie wydania pozytywnej opinii dla GPR</w:t>
      </w:r>
      <w:r w:rsidR="00DF6164" w:rsidRPr="00C42CFA">
        <w:rPr>
          <w:rFonts w:cs="Calibri"/>
        </w:rPr>
        <w:t xml:space="preserve"> i </w:t>
      </w:r>
      <w:r w:rsidR="00D26492" w:rsidRPr="00C42CFA">
        <w:rPr>
          <w:rFonts w:cs="Calibri"/>
        </w:rPr>
        <w:t>zamieszczenia go w Wykazie.</w:t>
      </w:r>
      <w:r w:rsidR="00C9580C" w:rsidRPr="00C42CFA">
        <w:rPr>
          <w:rFonts w:cs="Calibri"/>
        </w:rPr>
        <w:t xml:space="preserve"> </w:t>
      </w:r>
    </w:p>
    <w:bookmarkEnd w:id="4"/>
    <w:p w14:paraId="6EFAA785" w14:textId="1623AD10" w:rsidR="001D7037" w:rsidRPr="00C42CFA" w:rsidRDefault="002E1FD3" w:rsidP="00780545">
      <w:pPr>
        <w:pStyle w:val="Akapitzlist"/>
        <w:numPr>
          <w:ilvl w:val="0"/>
          <w:numId w:val="36"/>
        </w:numPr>
        <w:rPr>
          <w:rFonts w:cs="Calibri"/>
        </w:rPr>
      </w:pPr>
      <w:r w:rsidRPr="00C42CFA">
        <w:rPr>
          <w:rFonts w:cs="Calibri"/>
        </w:rPr>
        <w:t xml:space="preserve">Opinia w sprawie GPR wydawana jest w terminie 60 dni od dnia wpływu kompletnych </w:t>
      </w:r>
      <w:r w:rsidR="00FA3F21" w:rsidRPr="00C42CFA">
        <w:rPr>
          <w:rFonts w:cs="Calibri"/>
        </w:rPr>
        <w:t xml:space="preserve">i prawidłowo złożonych </w:t>
      </w:r>
      <w:r w:rsidRPr="00C42CFA">
        <w:rPr>
          <w:rFonts w:cs="Calibri"/>
        </w:rPr>
        <w:t xml:space="preserve">dokumentów (wskazanych w </w:t>
      </w:r>
      <w:r w:rsidR="00FA3F21" w:rsidRPr="00C42CFA">
        <w:rPr>
          <w:rFonts w:cs="Calibri"/>
          <w:bCs/>
        </w:rPr>
        <w:t>sekcji II</w:t>
      </w:r>
      <w:r w:rsidRPr="00C42CFA">
        <w:rPr>
          <w:rFonts w:cs="Calibri"/>
          <w:bCs/>
        </w:rPr>
        <w:t>)</w:t>
      </w:r>
      <w:r w:rsidRPr="00C42CFA">
        <w:rPr>
          <w:rFonts w:cs="Calibri"/>
          <w:b/>
          <w:bCs/>
        </w:rPr>
        <w:t xml:space="preserve"> </w:t>
      </w:r>
      <w:r w:rsidRPr="00C42CFA">
        <w:rPr>
          <w:rFonts w:cs="Calibri"/>
        </w:rPr>
        <w:t xml:space="preserve">do </w:t>
      </w:r>
      <w:r w:rsidR="00ED3470" w:rsidRPr="00C42CFA">
        <w:rPr>
          <w:rFonts w:cs="Calibri"/>
        </w:rPr>
        <w:t>UMWP</w:t>
      </w:r>
      <w:r w:rsidR="00780545" w:rsidRPr="00C42CFA">
        <w:rPr>
          <w:rFonts w:cs="Calibri"/>
        </w:rPr>
        <w:t xml:space="preserve"> w formie papierowej (listownie) lub elektronicznej (poprzez </w:t>
      </w:r>
      <w:proofErr w:type="spellStart"/>
      <w:r w:rsidR="00780545" w:rsidRPr="00C42CFA">
        <w:rPr>
          <w:rFonts w:cs="Calibri"/>
        </w:rPr>
        <w:t>ePUAP</w:t>
      </w:r>
      <w:proofErr w:type="spellEnd"/>
      <w:r w:rsidR="00780545" w:rsidRPr="00C42CFA">
        <w:rPr>
          <w:rFonts w:cs="Calibri"/>
        </w:rPr>
        <w:t>)</w:t>
      </w:r>
      <w:r w:rsidR="00D57E74" w:rsidRPr="00C42CFA">
        <w:rPr>
          <w:rFonts w:cs="Calibri"/>
        </w:rPr>
        <w:t>.</w:t>
      </w:r>
    </w:p>
    <w:p w14:paraId="3CF8ED95" w14:textId="7D10BF9C" w:rsidR="00047F95" w:rsidRPr="00C42CFA" w:rsidRDefault="00047F95" w:rsidP="00047F95">
      <w:pPr>
        <w:pStyle w:val="Akapitzlist"/>
        <w:numPr>
          <w:ilvl w:val="0"/>
          <w:numId w:val="36"/>
        </w:numPr>
        <w:rPr>
          <w:rFonts w:cs="Calibri"/>
        </w:rPr>
      </w:pPr>
      <w:r w:rsidRPr="00C42CFA">
        <w:rPr>
          <w:rFonts w:cs="Calibri"/>
        </w:rPr>
        <w:t>Ocena GPR zakończona wynikiem negatywnym skutkuje przedłożeniem ZWP rekomendacji w sprawie wydania opinii negatywnej dla GPR, w takiej sytuacji Gmina zobowiązana jest do przekazania korekty programu</w:t>
      </w:r>
      <w:r w:rsidR="00B26F60" w:rsidRPr="00C42CFA">
        <w:rPr>
          <w:rFonts w:cs="Calibri"/>
        </w:rPr>
        <w:t xml:space="preserve"> (zgodnie z Procedurą określoną w sekcji II)</w:t>
      </w:r>
      <w:r w:rsidRPr="00C42CFA">
        <w:rPr>
          <w:rFonts w:cs="Calibri"/>
        </w:rPr>
        <w:t>, w tym złożenia wyjaśnień zgodnie z treścią zawartą w uzasadnieniu do opinii.</w:t>
      </w:r>
    </w:p>
    <w:p w14:paraId="3F6B2411" w14:textId="1A09EEBC" w:rsidR="001D7037" w:rsidRPr="00C42CFA" w:rsidRDefault="002E1FD3" w:rsidP="00DE2EBE">
      <w:pPr>
        <w:pStyle w:val="Akapitzlist"/>
        <w:numPr>
          <w:ilvl w:val="0"/>
          <w:numId w:val="36"/>
        </w:numPr>
        <w:rPr>
          <w:rFonts w:cs="Calibri"/>
        </w:rPr>
      </w:pPr>
      <w:r w:rsidRPr="00C42CFA">
        <w:rPr>
          <w:rFonts w:cs="Calibri"/>
        </w:rPr>
        <w:t xml:space="preserve">Od wyniku </w:t>
      </w:r>
      <w:r w:rsidR="001B360B" w:rsidRPr="00C42CFA">
        <w:rPr>
          <w:rFonts w:cs="Calibri"/>
        </w:rPr>
        <w:t xml:space="preserve">oceny </w:t>
      </w:r>
      <w:r w:rsidRPr="00C42CFA">
        <w:rPr>
          <w:rFonts w:cs="Calibri"/>
        </w:rPr>
        <w:t>GPR nie przysługuje odwołanie.</w:t>
      </w:r>
    </w:p>
    <w:p w14:paraId="39B8AC70" w14:textId="6C0EA73C" w:rsidR="00AE5078" w:rsidRPr="00C42CFA" w:rsidRDefault="00AE5078" w:rsidP="00813150">
      <w:pPr>
        <w:pStyle w:val="Akapitzlist"/>
        <w:numPr>
          <w:ilvl w:val="0"/>
          <w:numId w:val="36"/>
        </w:numPr>
        <w:rPr>
          <w:rFonts w:cs="Calibri"/>
        </w:rPr>
      </w:pPr>
      <w:r w:rsidRPr="00C42CFA">
        <w:rPr>
          <w:rFonts w:cs="Calibri"/>
        </w:rPr>
        <w:t>Zmiana pozytywnie zaopiniowanego GPR wymaga uzyskania ponownej opinii</w:t>
      </w:r>
      <w:r w:rsidR="00C007CE" w:rsidRPr="00C42CFA">
        <w:rPr>
          <w:rFonts w:cs="Calibri"/>
        </w:rPr>
        <w:t xml:space="preserve"> i aktualizacji informacji zawartych w Wykazie. </w:t>
      </w:r>
      <w:r w:rsidR="003B359F" w:rsidRPr="00C42CFA">
        <w:rPr>
          <w:rFonts w:cs="Calibri"/>
        </w:rPr>
        <w:t xml:space="preserve">Opiniowanie zmienionego GPR odbywa się zgodnie z </w:t>
      </w:r>
      <w:r w:rsidR="0074311C" w:rsidRPr="00C42CFA">
        <w:rPr>
          <w:rFonts w:cs="Calibri"/>
        </w:rPr>
        <w:t>P</w:t>
      </w:r>
      <w:r w:rsidR="003B359F" w:rsidRPr="00C42CFA">
        <w:rPr>
          <w:rFonts w:cs="Calibri"/>
        </w:rPr>
        <w:t xml:space="preserve">rocedurą zawartą w </w:t>
      </w:r>
      <w:r w:rsidR="00711B00" w:rsidRPr="00C42CFA">
        <w:rPr>
          <w:rFonts w:cs="Calibri"/>
        </w:rPr>
        <w:t>sekcji II.</w:t>
      </w:r>
    </w:p>
    <w:p w14:paraId="7183A06F" w14:textId="185D7D90" w:rsidR="008650F1" w:rsidRPr="00C42CFA" w:rsidRDefault="008650F1" w:rsidP="00C42CFA">
      <w:pPr>
        <w:pStyle w:val="Nagwek3"/>
        <w:keepLines w:val="0"/>
        <w:tabs>
          <w:tab w:val="left" w:pos="284"/>
        </w:tabs>
        <w:rPr>
          <w:rFonts w:ascii="Calibri" w:eastAsia="Calibri" w:hAnsi="Calibri" w:cs="Calibri"/>
          <w:iCs/>
        </w:rPr>
      </w:pPr>
      <w:r w:rsidRPr="00C42CFA">
        <w:rPr>
          <w:rFonts w:ascii="Calibri" w:eastAsia="Calibri" w:hAnsi="Calibri" w:cs="Calibri"/>
          <w:iCs/>
        </w:rPr>
        <w:t>I</w:t>
      </w:r>
      <w:r w:rsidR="002E3282" w:rsidRPr="00C42CFA">
        <w:rPr>
          <w:rFonts w:ascii="Calibri" w:eastAsia="Calibri" w:hAnsi="Calibri" w:cs="Calibri"/>
          <w:iCs/>
        </w:rPr>
        <w:t>V</w:t>
      </w:r>
      <w:r w:rsidRPr="00C42CFA">
        <w:rPr>
          <w:rFonts w:ascii="Calibri" w:eastAsia="Calibri" w:hAnsi="Calibri" w:cs="Calibri"/>
          <w:iCs/>
        </w:rPr>
        <w:t>.</w:t>
      </w:r>
      <w:r w:rsidRPr="00C42CFA">
        <w:rPr>
          <w:rFonts w:ascii="Calibri" w:eastAsia="Calibri" w:hAnsi="Calibri" w:cs="Calibri"/>
          <w:iCs/>
        </w:rPr>
        <w:tab/>
        <w:t>Wykaz gminnych programów rewitalizacji</w:t>
      </w:r>
      <w:r w:rsidR="00170740" w:rsidRPr="00C42CFA">
        <w:rPr>
          <w:rFonts w:ascii="Calibri" w:eastAsia="Calibri" w:hAnsi="Calibri" w:cs="Calibri"/>
          <w:iCs/>
        </w:rPr>
        <w:t xml:space="preserve"> województwa pomorskiego</w:t>
      </w:r>
    </w:p>
    <w:p w14:paraId="66E98EC5" w14:textId="4766EBBC" w:rsidR="008650F1" w:rsidRPr="00C42CFA" w:rsidRDefault="0057092A" w:rsidP="00C42CFA">
      <w:pPr>
        <w:pStyle w:val="Tekstprzypisudolnego"/>
        <w:numPr>
          <w:ilvl w:val="0"/>
          <w:numId w:val="33"/>
        </w:numPr>
      </w:pPr>
      <w:r w:rsidRPr="00C42CFA">
        <w:t>I</w:t>
      </w:r>
      <w:r w:rsidR="000C38FE" w:rsidRPr="00C42CFA">
        <w:t xml:space="preserve">Z </w:t>
      </w:r>
      <w:r w:rsidRPr="00C42CFA">
        <w:t xml:space="preserve">prowadzi i na bieżąco aktualizuje </w:t>
      </w:r>
      <w:r w:rsidR="00032902" w:rsidRPr="00C42CFA">
        <w:t>W</w:t>
      </w:r>
      <w:r w:rsidRPr="00C42CFA">
        <w:t xml:space="preserve">ykaz, który jest prowadzony dla wszystkich pozytywnie zaopiniowanych </w:t>
      </w:r>
      <w:r w:rsidR="000A6963" w:rsidRPr="00C42CFA">
        <w:t>GPR</w:t>
      </w:r>
      <w:r w:rsidR="00032902" w:rsidRPr="00C42CFA">
        <w:t>.</w:t>
      </w:r>
    </w:p>
    <w:p w14:paraId="7BD3B3B2" w14:textId="59C100C5" w:rsidR="00BE7F5E" w:rsidRPr="00C42CFA" w:rsidRDefault="00BE7F5E" w:rsidP="00BE7F5E">
      <w:pPr>
        <w:pStyle w:val="Akapitzlist"/>
        <w:numPr>
          <w:ilvl w:val="0"/>
          <w:numId w:val="33"/>
        </w:numPr>
        <w:rPr>
          <w:rFonts w:cs="Calibri"/>
        </w:rPr>
      </w:pPr>
      <w:r w:rsidRPr="00C42CFA">
        <w:rPr>
          <w:rFonts w:cs="Calibri"/>
        </w:rPr>
        <w:t>W Wykazie może znajdować się wyłącznie jeden GPR z jednej gminy.</w:t>
      </w:r>
    </w:p>
    <w:p w14:paraId="5C4763AD" w14:textId="458BD142" w:rsidR="009A0A6D" w:rsidRPr="00C42CFA" w:rsidRDefault="009A0A6D" w:rsidP="00BE7F5E">
      <w:pPr>
        <w:pStyle w:val="Akapitzlist"/>
        <w:numPr>
          <w:ilvl w:val="0"/>
          <w:numId w:val="33"/>
        </w:numPr>
        <w:rPr>
          <w:rFonts w:cs="Calibri"/>
        </w:rPr>
      </w:pPr>
      <w:r w:rsidRPr="00C42CFA">
        <w:rPr>
          <w:rFonts w:cs="Calibri"/>
        </w:rPr>
        <w:t>Wykaz obejmuje co najmniej:</w:t>
      </w:r>
    </w:p>
    <w:p w14:paraId="1FE7BBE7" w14:textId="242EA8CB" w:rsidR="009A0A6D" w:rsidRPr="00C42CFA" w:rsidRDefault="0033699E" w:rsidP="0008464C">
      <w:pPr>
        <w:pStyle w:val="Akapitzlist"/>
        <w:numPr>
          <w:ilvl w:val="0"/>
          <w:numId w:val="34"/>
        </w:numPr>
        <w:rPr>
          <w:rFonts w:cs="Calibri"/>
        </w:rPr>
      </w:pPr>
      <w:r w:rsidRPr="00C42CFA">
        <w:rPr>
          <w:rFonts w:cs="Calibri"/>
        </w:rPr>
        <w:t>n</w:t>
      </w:r>
      <w:r w:rsidR="0008464C" w:rsidRPr="00C42CFA">
        <w:rPr>
          <w:rFonts w:cs="Calibri"/>
        </w:rPr>
        <w:t>azwę gminy,</w:t>
      </w:r>
    </w:p>
    <w:p w14:paraId="3888A129" w14:textId="56915CAF" w:rsidR="0008464C" w:rsidRPr="00C42CFA" w:rsidRDefault="0033699E" w:rsidP="0008464C">
      <w:pPr>
        <w:pStyle w:val="Akapitzlist"/>
        <w:numPr>
          <w:ilvl w:val="0"/>
          <w:numId w:val="34"/>
        </w:numPr>
        <w:rPr>
          <w:rFonts w:cs="Calibri"/>
        </w:rPr>
      </w:pPr>
      <w:r w:rsidRPr="00C42CFA">
        <w:rPr>
          <w:rFonts w:cs="Calibri"/>
        </w:rPr>
        <w:t>tytuł GPR,</w:t>
      </w:r>
    </w:p>
    <w:p w14:paraId="219D9286" w14:textId="02E931D3" w:rsidR="0046623F" w:rsidRPr="00C42CFA" w:rsidRDefault="0028254E" w:rsidP="0008464C">
      <w:pPr>
        <w:pStyle w:val="Akapitzlist"/>
        <w:numPr>
          <w:ilvl w:val="0"/>
          <w:numId w:val="34"/>
        </w:numPr>
        <w:rPr>
          <w:rFonts w:cs="Calibri"/>
        </w:rPr>
      </w:pPr>
      <w:r w:rsidRPr="00C42CFA">
        <w:rPr>
          <w:rFonts w:cs="Calibri"/>
        </w:rPr>
        <w:t>datę, numer i tytuł uchwały</w:t>
      </w:r>
      <w:r w:rsidR="00510205" w:rsidRPr="00C42CFA">
        <w:rPr>
          <w:rFonts w:cs="Calibri"/>
        </w:rPr>
        <w:t xml:space="preserve"> dot. przyjęcia/</w:t>
      </w:r>
      <w:r w:rsidR="00F1362B" w:rsidRPr="00C42CFA">
        <w:rPr>
          <w:rFonts w:cs="Calibri"/>
        </w:rPr>
        <w:t xml:space="preserve">zmiany </w:t>
      </w:r>
      <w:r w:rsidR="00510205" w:rsidRPr="00C42CFA">
        <w:rPr>
          <w:rFonts w:cs="Calibri"/>
        </w:rPr>
        <w:t>GPR,</w:t>
      </w:r>
    </w:p>
    <w:p w14:paraId="690080BD" w14:textId="19098DE0" w:rsidR="0033699E" w:rsidRPr="00C42CFA" w:rsidRDefault="008E5BE6" w:rsidP="0008464C">
      <w:pPr>
        <w:pStyle w:val="Akapitzlist"/>
        <w:numPr>
          <w:ilvl w:val="0"/>
          <w:numId w:val="34"/>
        </w:numPr>
        <w:rPr>
          <w:rFonts w:cs="Calibri"/>
        </w:rPr>
      </w:pPr>
      <w:r w:rsidRPr="00C42CFA">
        <w:rPr>
          <w:rFonts w:cs="Calibri"/>
        </w:rPr>
        <w:t xml:space="preserve">link do strony internetowej (BIP gminy), na której opublikowano uchwałę </w:t>
      </w:r>
      <w:r w:rsidR="00921A6E" w:rsidRPr="00C42CFA">
        <w:rPr>
          <w:rFonts w:cs="Calibri"/>
        </w:rPr>
        <w:t xml:space="preserve">wraz </w:t>
      </w:r>
      <w:r w:rsidRPr="00C42CFA">
        <w:rPr>
          <w:rFonts w:cs="Calibri"/>
        </w:rPr>
        <w:t xml:space="preserve">z </w:t>
      </w:r>
      <w:r w:rsidR="00810C5D" w:rsidRPr="00C42CFA">
        <w:rPr>
          <w:rFonts w:cs="Calibri"/>
        </w:rPr>
        <w:t>GPR</w:t>
      </w:r>
      <w:r w:rsidRPr="00C42CFA">
        <w:rPr>
          <w:rFonts w:cs="Calibri"/>
        </w:rPr>
        <w:t>,</w:t>
      </w:r>
    </w:p>
    <w:p w14:paraId="3477B24C" w14:textId="25C92F86" w:rsidR="00177166" w:rsidRPr="00C42CFA" w:rsidRDefault="00EC7772" w:rsidP="00177166">
      <w:pPr>
        <w:pStyle w:val="Akapitzlist"/>
        <w:numPr>
          <w:ilvl w:val="0"/>
          <w:numId w:val="34"/>
        </w:numPr>
        <w:spacing w:after="0"/>
        <w:ind w:left="1077" w:hanging="357"/>
        <w:rPr>
          <w:rFonts w:cs="Calibri"/>
        </w:rPr>
      </w:pPr>
      <w:r w:rsidRPr="00C42CFA">
        <w:rPr>
          <w:rFonts w:cs="Calibri"/>
        </w:rPr>
        <w:t>datę wydania pozytywnej opinii przez I</w:t>
      </w:r>
      <w:r w:rsidR="00510205" w:rsidRPr="00C42CFA">
        <w:rPr>
          <w:rFonts w:cs="Calibri"/>
        </w:rPr>
        <w:t>Z</w:t>
      </w:r>
      <w:r w:rsidR="006F4C2E" w:rsidRPr="00C42CFA">
        <w:rPr>
          <w:rStyle w:val="Odwoanieprzypisudolnego"/>
          <w:rFonts w:cs="Calibri"/>
        </w:rPr>
        <w:footnoteReference w:id="5"/>
      </w:r>
      <w:r w:rsidR="00510205" w:rsidRPr="00C42CFA">
        <w:rPr>
          <w:rFonts w:cs="Calibri"/>
        </w:rPr>
        <w:t>.</w:t>
      </w:r>
    </w:p>
    <w:p w14:paraId="17F02814" w14:textId="7A6EB85C" w:rsidR="00510205" w:rsidRPr="00C42CFA" w:rsidRDefault="00510205" w:rsidP="00ED3470">
      <w:pPr>
        <w:spacing w:before="120"/>
        <w:ind w:firstLine="709"/>
        <w:rPr>
          <w:rFonts w:cs="Calibri"/>
        </w:rPr>
      </w:pPr>
      <w:r w:rsidRPr="00C42CFA">
        <w:rPr>
          <w:rFonts w:cs="Calibri"/>
        </w:rPr>
        <w:t xml:space="preserve">Wzór zakresu </w:t>
      </w:r>
      <w:r w:rsidR="00170740" w:rsidRPr="00C42CFA">
        <w:rPr>
          <w:rFonts w:cs="Calibri"/>
        </w:rPr>
        <w:t>W</w:t>
      </w:r>
      <w:r w:rsidRPr="00C42CFA">
        <w:rPr>
          <w:rFonts w:cs="Calibri"/>
        </w:rPr>
        <w:t xml:space="preserve">ykazu stanowi </w:t>
      </w:r>
      <w:r w:rsidR="00576EC6" w:rsidRPr="00C42CFA">
        <w:rPr>
          <w:rFonts w:cs="Calibri"/>
        </w:rPr>
        <w:t>Z</w:t>
      </w:r>
      <w:r w:rsidRPr="00C42CFA">
        <w:rPr>
          <w:rFonts w:cs="Calibri"/>
        </w:rPr>
        <w:t xml:space="preserve">ałącznik nr </w:t>
      </w:r>
      <w:r w:rsidR="001B360B" w:rsidRPr="00C42CFA">
        <w:rPr>
          <w:rFonts w:cs="Calibri"/>
        </w:rPr>
        <w:t>1</w:t>
      </w:r>
      <w:r w:rsidR="0028254E" w:rsidRPr="00C42CFA">
        <w:rPr>
          <w:rFonts w:cs="Calibri"/>
        </w:rPr>
        <w:t>.3</w:t>
      </w:r>
      <w:r w:rsidRPr="00C42CFA">
        <w:rPr>
          <w:rFonts w:cs="Calibri"/>
        </w:rPr>
        <w:t xml:space="preserve"> </w:t>
      </w:r>
      <w:r w:rsidR="00AB0B8A" w:rsidRPr="00C42CFA">
        <w:rPr>
          <w:rFonts w:cs="Calibri"/>
        </w:rPr>
        <w:t>d</w:t>
      </w:r>
      <w:r w:rsidRPr="00C42CFA">
        <w:rPr>
          <w:rFonts w:cs="Calibri"/>
        </w:rPr>
        <w:t>o niniejszej Procedury</w:t>
      </w:r>
      <w:r w:rsidR="00AB0B8A" w:rsidRPr="00C42CFA">
        <w:rPr>
          <w:rFonts w:cs="Calibri"/>
        </w:rPr>
        <w:t>.</w:t>
      </w:r>
    </w:p>
    <w:p w14:paraId="7E4B94B7" w14:textId="3F2DCBB2" w:rsidR="0082627C" w:rsidRPr="00C42CFA" w:rsidRDefault="00BE7F5E" w:rsidP="0028254E">
      <w:pPr>
        <w:pStyle w:val="Akapitzlist"/>
        <w:numPr>
          <w:ilvl w:val="0"/>
          <w:numId w:val="33"/>
        </w:numPr>
        <w:rPr>
          <w:rFonts w:cs="Calibri"/>
        </w:rPr>
      </w:pPr>
      <w:r w:rsidRPr="00C42CFA">
        <w:rPr>
          <w:rFonts w:cs="Calibri"/>
        </w:rPr>
        <w:t xml:space="preserve">Wykaz podlega publikacji na stronie internetowej </w:t>
      </w:r>
      <w:hyperlink r:id="rId10" w:history="1">
        <w:r w:rsidRPr="00C42CFA">
          <w:rPr>
            <w:rStyle w:val="Hipercze"/>
            <w:rFonts w:cs="Calibri"/>
            <w:color w:val="auto"/>
          </w:rPr>
          <w:t>https://funduszeuepomorskie.pl/</w:t>
        </w:r>
      </w:hyperlink>
      <w:r w:rsidRPr="00C42CFA">
        <w:rPr>
          <w:rFonts w:cs="Calibri"/>
        </w:rPr>
        <w:t xml:space="preserve"> w zakładce dedykowanej rewitalizacji.</w:t>
      </w:r>
      <w:r w:rsidR="0082627C" w:rsidRPr="00C42CFA">
        <w:rPr>
          <w:rFonts w:cs="Calibri"/>
        </w:rPr>
        <w:t xml:space="preserve"> </w:t>
      </w:r>
    </w:p>
    <w:p w14:paraId="6954A484" w14:textId="110D83B3" w:rsidR="007E68F7" w:rsidRPr="00C42CFA" w:rsidRDefault="0082627C" w:rsidP="0028254E">
      <w:pPr>
        <w:pStyle w:val="Akapitzlist"/>
        <w:numPr>
          <w:ilvl w:val="0"/>
          <w:numId w:val="33"/>
        </w:numPr>
        <w:rPr>
          <w:rFonts w:cs="Calibri"/>
        </w:rPr>
      </w:pPr>
      <w:r w:rsidRPr="00C42CFA">
        <w:rPr>
          <w:rFonts w:cs="Calibri"/>
        </w:rPr>
        <w:t>Wykaz jest prowadzony w okresie odpowiadającym perspektywie finansowej 2021-2027.</w:t>
      </w:r>
    </w:p>
    <w:p w14:paraId="39F0D2B6" w14:textId="77464223" w:rsidR="007E68F7" w:rsidRPr="00C42CFA" w:rsidRDefault="002E3282" w:rsidP="007E68F7">
      <w:pPr>
        <w:tabs>
          <w:tab w:val="left" w:pos="284"/>
        </w:tabs>
        <w:spacing w:before="120"/>
        <w:rPr>
          <w:rFonts w:cs="Calibri"/>
          <w:b/>
          <w:bCs/>
          <w:iCs/>
        </w:rPr>
      </w:pPr>
      <w:r w:rsidRPr="00C42CFA">
        <w:rPr>
          <w:rFonts w:cs="Calibri"/>
          <w:b/>
          <w:bCs/>
          <w:iCs/>
        </w:rPr>
        <w:lastRenderedPageBreak/>
        <w:t>V</w:t>
      </w:r>
      <w:r w:rsidR="007E68F7" w:rsidRPr="00C42CFA">
        <w:rPr>
          <w:rFonts w:cs="Calibri"/>
          <w:b/>
          <w:bCs/>
          <w:iCs/>
        </w:rPr>
        <w:t>.</w:t>
      </w:r>
      <w:r w:rsidR="007E68F7" w:rsidRPr="00C42CFA">
        <w:rPr>
          <w:rFonts w:cs="Calibri"/>
          <w:b/>
          <w:bCs/>
          <w:iCs/>
        </w:rPr>
        <w:tab/>
        <w:t>Przepisy końcowe</w:t>
      </w:r>
    </w:p>
    <w:p w14:paraId="0966104C" w14:textId="2DEE7E76" w:rsidR="00BB4388" w:rsidRPr="00C42CFA" w:rsidRDefault="007E68F7" w:rsidP="0028254E">
      <w:pPr>
        <w:pStyle w:val="Akapitzlist"/>
        <w:numPr>
          <w:ilvl w:val="0"/>
          <w:numId w:val="35"/>
        </w:numPr>
        <w:rPr>
          <w:rFonts w:cs="Calibri"/>
        </w:rPr>
      </w:pPr>
      <w:r w:rsidRPr="00C42CFA">
        <w:rPr>
          <w:rFonts w:cs="Calibri"/>
        </w:rPr>
        <w:t>Procedura</w:t>
      </w:r>
      <w:r w:rsidR="0082627C" w:rsidRPr="00C42CFA">
        <w:rPr>
          <w:rFonts w:cs="Calibri"/>
        </w:rPr>
        <w:t xml:space="preserve"> wchodzi w życie z dniem podjęcia przez ZWP uchwały w sprawie je</w:t>
      </w:r>
      <w:r w:rsidRPr="00C42CFA">
        <w:rPr>
          <w:rFonts w:cs="Calibri"/>
        </w:rPr>
        <w:t>j</w:t>
      </w:r>
      <w:r w:rsidR="0082627C" w:rsidRPr="00C42CFA">
        <w:rPr>
          <w:rFonts w:cs="Calibri"/>
        </w:rPr>
        <w:t xml:space="preserve"> przyjęcia.</w:t>
      </w:r>
    </w:p>
    <w:p w14:paraId="56D67F6D" w14:textId="0CDDF9B4" w:rsidR="005B0930" w:rsidRPr="00C42CFA" w:rsidRDefault="005B0930" w:rsidP="002C0091">
      <w:pPr>
        <w:pStyle w:val="Nagwek6"/>
        <w:spacing w:before="120"/>
        <w:rPr>
          <w:rFonts w:ascii="Calibri" w:hAnsi="Calibri" w:cs="Calibri"/>
          <w:b/>
        </w:rPr>
      </w:pPr>
      <w:r w:rsidRPr="00C42CFA">
        <w:rPr>
          <w:rFonts w:ascii="Calibri" w:hAnsi="Calibri" w:cs="Calibri"/>
          <w:b/>
        </w:rPr>
        <w:t xml:space="preserve">Załączniki do </w:t>
      </w:r>
      <w:r w:rsidR="006F59B3" w:rsidRPr="00C42CFA">
        <w:rPr>
          <w:rFonts w:ascii="Calibri" w:hAnsi="Calibri" w:cs="Calibri"/>
          <w:b/>
        </w:rPr>
        <w:t>P</w:t>
      </w:r>
      <w:r w:rsidR="0063734B" w:rsidRPr="00C42CFA">
        <w:rPr>
          <w:rFonts w:ascii="Calibri" w:hAnsi="Calibri" w:cs="Calibri"/>
          <w:b/>
        </w:rPr>
        <w:t>rocedury</w:t>
      </w:r>
      <w:r w:rsidRPr="00C42CFA">
        <w:rPr>
          <w:rFonts w:ascii="Calibri" w:hAnsi="Calibri" w:cs="Calibri"/>
          <w:b/>
        </w:rPr>
        <w:t>:</w:t>
      </w:r>
    </w:p>
    <w:p w14:paraId="5E6A6149" w14:textId="2FAECB4D" w:rsidR="00324B09" w:rsidRPr="00C42CFA" w:rsidRDefault="00B24026" w:rsidP="00294D7F">
      <w:pPr>
        <w:ind w:left="360"/>
        <w:rPr>
          <w:rFonts w:cs="Calibri"/>
        </w:rPr>
      </w:pPr>
      <w:r w:rsidRPr="00C42CFA">
        <w:rPr>
          <w:rFonts w:cs="Calibri"/>
        </w:rPr>
        <w:t xml:space="preserve">1.1. </w:t>
      </w:r>
      <w:r w:rsidR="005B0930" w:rsidRPr="00C42CFA">
        <w:rPr>
          <w:rFonts w:cs="Calibri"/>
        </w:rPr>
        <w:t xml:space="preserve">Wykaz kryteriów </w:t>
      </w:r>
      <w:r w:rsidRPr="00C42CFA">
        <w:rPr>
          <w:rFonts w:cs="Calibri"/>
        </w:rPr>
        <w:t xml:space="preserve">oceny </w:t>
      </w:r>
      <w:r w:rsidR="002B56B8" w:rsidRPr="00C42CFA">
        <w:rPr>
          <w:rFonts w:cs="Calibri"/>
        </w:rPr>
        <w:t>GPR</w:t>
      </w:r>
      <w:r w:rsidR="005B0930" w:rsidRPr="00C42CFA">
        <w:rPr>
          <w:rFonts w:cs="Calibri"/>
        </w:rPr>
        <w:t>.</w:t>
      </w:r>
    </w:p>
    <w:p w14:paraId="4B6C3983" w14:textId="67181ABA" w:rsidR="00D546AD" w:rsidRPr="00C42CFA" w:rsidRDefault="00B24026" w:rsidP="00294D7F">
      <w:pPr>
        <w:ind w:left="360"/>
        <w:rPr>
          <w:rFonts w:cs="Calibri"/>
        </w:rPr>
      </w:pPr>
      <w:r w:rsidRPr="00C42CFA">
        <w:rPr>
          <w:rFonts w:cs="Calibri"/>
        </w:rPr>
        <w:t>1.2.</w:t>
      </w:r>
      <w:r w:rsidR="00294D7F" w:rsidRPr="00C42CFA">
        <w:rPr>
          <w:rFonts w:cs="Calibri"/>
        </w:rPr>
        <w:t xml:space="preserve"> </w:t>
      </w:r>
      <w:r w:rsidR="005B0930" w:rsidRPr="00C42CFA">
        <w:rPr>
          <w:rFonts w:cs="Calibri"/>
        </w:rPr>
        <w:t xml:space="preserve">Formularz do autoweryfikacji zapisów </w:t>
      </w:r>
      <w:r w:rsidR="002B56B8" w:rsidRPr="00C42CFA">
        <w:rPr>
          <w:rFonts w:cs="Calibri"/>
        </w:rPr>
        <w:t>GPR</w:t>
      </w:r>
      <w:r w:rsidR="005B0930" w:rsidRPr="00C42CFA">
        <w:rPr>
          <w:rFonts w:cs="Calibri"/>
        </w:rPr>
        <w:t xml:space="preserve"> dla gminy.</w:t>
      </w:r>
    </w:p>
    <w:p w14:paraId="31763DEC" w14:textId="35730E71" w:rsidR="005B0930" w:rsidRPr="00C42CFA" w:rsidRDefault="00B24026" w:rsidP="00294D7F">
      <w:pPr>
        <w:spacing w:after="0"/>
        <w:ind w:firstLine="360"/>
        <w:rPr>
          <w:rFonts w:cs="Calibri"/>
        </w:rPr>
      </w:pPr>
      <w:r w:rsidRPr="00C42CFA">
        <w:rPr>
          <w:rFonts w:cs="Calibri"/>
        </w:rPr>
        <w:t>1.3.</w:t>
      </w:r>
      <w:r w:rsidR="00294D7F" w:rsidRPr="00C42CFA">
        <w:rPr>
          <w:rFonts w:cs="Calibri"/>
        </w:rPr>
        <w:t xml:space="preserve"> </w:t>
      </w:r>
      <w:r w:rsidR="00715B6B" w:rsidRPr="00C42CFA">
        <w:rPr>
          <w:rFonts w:cs="Calibri"/>
        </w:rPr>
        <w:t>Wzór zakresu Wykazu gminnych programów rewitalizacji województwa pomorskiego.</w:t>
      </w:r>
    </w:p>
    <w:sectPr w:rsidR="005B0930" w:rsidRPr="00C42CFA" w:rsidSect="007539E5">
      <w:footerReference w:type="default" r:id="rId11"/>
      <w:headerReference w:type="first" r:id="rId12"/>
      <w:footerReference w:type="first" r:id="rId13"/>
      <w:pgSz w:w="11906" w:h="16838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12830" w14:textId="77777777" w:rsidR="00AE3307" w:rsidRDefault="00AE3307" w:rsidP="0062480C">
      <w:pPr>
        <w:spacing w:after="0" w:line="240" w:lineRule="auto"/>
      </w:pPr>
      <w:r>
        <w:separator/>
      </w:r>
    </w:p>
  </w:endnote>
  <w:endnote w:type="continuationSeparator" w:id="0">
    <w:p w14:paraId="03FBA059" w14:textId="77777777" w:rsidR="00AE3307" w:rsidRDefault="00AE3307" w:rsidP="006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274924"/>
      <w:docPartObj>
        <w:docPartGallery w:val="Page Numbers (Bottom of Page)"/>
        <w:docPartUnique/>
      </w:docPartObj>
    </w:sdtPr>
    <w:sdtEndPr/>
    <w:sdtContent>
      <w:p w14:paraId="00FD4ED5" w14:textId="669FA183" w:rsidR="007539E5" w:rsidRDefault="007539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C0D">
          <w:rPr>
            <w:noProof/>
          </w:rPr>
          <w:t>3</w:t>
        </w:r>
        <w:r>
          <w:fldChar w:fldCharType="end"/>
        </w:r>
      </w:p>
    </w:sdtContent>
  </w:sdt>
  <w:p w14:paraId="10C5FA67" w14:textId="77777777" w:rsidR="007539E5" w:rsidRDefault="007539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695F5" w14:textId="2B0CD992" w:rsidR="007539E5" w:rsidRDefault="00B11BE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B3B045" wp14:editId="044564CA">
              <wp:simplePos x="0" y="0"/>
              <wp:positionH relativeFrom="column">
                <wp:posOffset>-706120</wp:posOffset>
              </wp:positionH>
              <wp:positionV relativeFrom="paragraph">
                <wp:posOffset>-150969</wp:posOffset>
              </wp:positionV>
              <wp:extent cx="7173595" cy="0"/>
              <wp:effectExtent l="0" t="0" r="0" b="0"/>
              <wp:wrapNone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35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0CC88E0" id="Łącznik prosty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6pt,-11.9pt" to="509.25pt,-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" strokecolor="windowText" strokeweight=".25pt">
              <v:stroke joinstyle="miter"/>
            </v:line>
          </w:pict>
        </mc:Fallback>
      </mc:AlternateContent>
    </w:r>
    <w:r w:rsidRPr="005908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698F7C4" wp14:editId="27038F6E">
              <wp:simplePos x="0" y="0"/>
              <wp:positionH relativeFrom="page">
                <wp:posOffset>23495</wp:posOffset>
              </wp:positionH>
              <wp:positionV relativeFrom="paragraph">
                <wp:posOffset>94141</wp:posOffset>
              </wp:positionV>
              <wp:extent cx="7559675" cy="522605"/>
              <wp:effectExtent l="0" t="0" r="3175" b="952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FD0F2" w14:textId="77777777" w:rsidR="007539E5" w:rsidRPr="0061767F" w:rsidRDefault="007539E5" w:rsidP="00C37CA6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98F7C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.85pt;margin-top:7.4pt;width:595.25pt;height:41.1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" stroked="f">
              <v:textbox style="mso-fit-shape-to-text:t">
                <w:txbxContent>
                  <w:p w14:paraId="74EFD0F2" w14:textId="77777777" w:rsidR="007539E5" w:rsidRPr="0061767F" w:rsidRDefault="007539E5" w:rsidP="00C37CA6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A07B2" w14:textId="77777777" w:rsidR="00AE3307" w:rsidRDefault="00AE3307" w:rsidP="0062480C">
      <w:pPr>
        <w:spacing w:after="0" w:line="240" w:lineRule="auto"/>
      </w:pPr>
      <w:r>
        <w:separator/>
      </w:r>
    </w:p>
  </w:footnote>
  <w:footnote w:type="continuationSeparator" w:id="0">
    <w:p w14:paraId="48CE3CB8" w14:textId="77777777" w:rsidR="00AE3307" w:rsidRDefault="00AE3307" w:rsidP="0062480C">
      <w:pPr>
        <w:spacing w:after="0" w:line="240" w:lineRule="auto"/>
      </w:pPr>
      <w:r>
        <w:continuationSeparator/>
      </w:r>
    </w:p>
  </w:footnote>
  <w:footnote w:id="1">
    <w:p w14:paraId="0831FE53" w14:textId="5267F3ED" w:rsidR="001F7AE1" w:rsidRPr="0008197A" w:rsidRDefault="001F7AE1" w:rsidP="00C42CFA">
      <w:pPr>
        <w:pStyle w:val="Tekstprzypisudolnego"/>
      </w:pPr>
      <w:r w:rsidRPr="0008197A">
        <w:rPr>
          <w:rStyle w:val="Odwoanieprzypisudolnego"/>
        </w:rPr>
        <w:footnoteRef/>
      </w:r>
      <w:r w:rsidRPr="0008197A">
        <w:t xml:space="preserve"> Przygotowany zgodnie z ustawą z dnia 9 października 2015 r. o rewitalizacji</w:t>
      </w:r>
      <w:r w:rsidR="00A113A0" w:rsidRPr="0008197A">
        <w:t>.</w:t>
      </w:r>
    </w:p>
  </w:footnote>
  <w:footnote w:id="2">
    <w:p w14:paraId="6272DAE0" w14:textId="471E3E8F" w:rsidR="001D2A62" w:rsidRPr="0008197A" w:rsidRDefault="001D2A62" w:rsidP="00C42CFA">
      <w:pPr>
        <w:pStyle w:val="Tekstprzypisudolnego"/>
      </w:pPr>
      <w:r w:rsidRPr="0008197A">
        <w:rPr>
          <w:rStyle w:val="Odwoanieprzypisudolnego"/>
        </w:rPr>
        <w:footnoteRef/>
      </w:r>
      <w:r w:rsidRPr="0008197A">
        <w:t xml:space="preserve"> Opisanych w pkt 4.1 Zasad realizacji instrumentów terytorialnych</w:t>
      </w:r>
      <w:r w:rsidR="00A113A0" w:rsidRPr="0008197A">
        <w:t>.</w:t>
      </w:r>
    </w:p>
  </w:footnote>
  <w:footnote w:id="3">
    <w:p w14:paraId="3071799F" w14:textId="195D1685" w:rsidR="00B672E5" w:rsidRPr="0008197A" w:rsidRDefault="00B672E5" w:rsidP="00C42CFA">
      <w:pPr>
        <w:pStyle w:val="Tekstprzypisudolnego"/>
      </w:pPr>
      <w:r w:rsidRPr="0008197A">
        <w:rPr>
          <w:rStyle w:val="Odwoanieprzypisudolnego"/>
        </w:rPr>
        <w:footnoteRef/>
      </w:r>
      <w:r w:rsidRPr="0008197A">
        <w:t xml:space="preserve"> </w:t>
      </w:r>
      <w:r w:rsidR="00C4032F" w:rsidRPr="0008197A">
        <w:t>O</w:t>
      </w:r>
      <w:r w:rsidR="00FF5767" w:rsidRPr="0008197A">
        <w:t xml:space="preserve"> której mowa w art. 36 ust. 8 pkt 3 ustawy</w:t>
      </w:r>
      <w:r w:rsidR="00FF5767" w:rsidRPr="0008197A">
        <w:rPr>
          <w:bCs/>
        </w:rPr>
        <w:t xml:space="preserve"> wdrożeniowej</w:t>
      </w:r>
      <w:r w:rsidR="004B23A5" w:rsidRPr="0008197A">
        <w:t>, o</w:t>
      </w:r>
      <w:r w:rsidR="006126D1" w:rsidRPr="0008197A">
        <w:t>pracowaną zgodnie ze wzo</w:t>
      </w:r>
      <w:r w:rsidR="004B23A5" w:rsidRPr="0008197A">
        <w:t>rem stanowiącym załącznik nr 1.4</w:t>
      </w:r>
      <w:r w:rsidR="006126D1" w:rsidRPr="0008197A">
        <w:t>. Lista projektów planowanych do objęcia wsparciem w ramach FEP 2021–2027 obejmując</w:t>
      </w:r>
      <w:r w:rsidR="00A113A0" w:rsidRPr="0008197A">
        <w:t>ą</w:t>
      </w:r>
      <w:r w:rsidR="006126D1" w:rsidRPr="0008197A">
        <w:t xml:space="preserve"> wybrane przedsięwzięcia podstawowe zawarte w GPR do Zasad dotyczących wspierania rewitalizacji</w:t>
      </w:r>
      <w:r w:rsidR="00A113A0" w:rsidRPr="0008197A">
        <w:t>.</w:t>
      </w:r>
    </w:p>
  </w:footnote>
  <w:footnote w:id="4">
    <w:p w14:paraId="5722D30A" w14:textId="56222F7D" w:rsidR="0022493C" w:rsidRDefault="0022493C" w:rsidP="00C42CFA">
      <w:pPr>
        <w:pStyle w:val="Tekstprzypisudolnego"/>
      </w:pPr>
      <w:r w:rsidRPr="0008197A">
        <w:rPr>
          <w:rStyle w:val="Odwoanieprzypisudolnego"/>
        </w:rPr>
        <w:footnoteRef/>
      </w:r>
      <w:r w:rsidRPr="0008197A">
        <w:t xml:space="preserve"> </w:t>
      </w:r>
      <w:r w:rsidR="00883D6E" w:rsidRPr="0008197A">
        <w:t>Dane należy przekazać wyłącznie w formie elektronicznej.</w:t>
      </w:r>
    </w:p>
  </w:footnote>
  <w:footnote w:id="5">
    <w:p w14:paraId="57D9A6BE" w14:textId="79461F65" w:rsidR="006F4C2E" w:rsidRPr="00C42CFA" w:rsidRDefault="006F4C2E" w:rsidP="00C42CFA">
      <w:pPr>
        <w:pStyle w:val="Tekstprzypisudolnego"/>
      </w:pPr>
      <w:r w:rsidRPr="00C42CFA">
        <w:rPr>
          <w:rStyle w:val="Odwoanieprzypisudolnego"/>
        </w:rPr>
        <w:footnoteRef/>
      </w:r>
      <w:r w:rsidRPr="00C42CFA">
        <w:t xml:space="preserve"> Jest to data podjęcia przez </w:t>
      </w:r>
      <w:r w:rsidR="005B0930" w:rsidRPr="00C42CFA">
        <w:t>ZWP</w:t>
      </w:r>
      <w:r w:rsidRPr="00C42CFA">
        <w:t xml:space="preserve"> uchwały w sprawie </w:t>
      </w:r>
      <w:r w:rsidR="007A75B6" w:rsidRPr="00C42CFA">
        <w:t xml:space="preserve">pozytywnego zaopiniowania GPR </w:t>
      </w:r>
      <w:r w:rsidR="00486D92" w:rsidRPr="00C42CFA">
        <w:t>i zamieszczenia go w Wykazie.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70898" w14:textId="77777777" w:rsidR="007539E5" w:rsidRDefault="007539E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41A516" wp14:editId="1454B967">
              <wp:simplePos x="0" y="0"/>
              <wp:positionH relativeFrom="column">
                <wp:posOffset>-792480</wp:posOffset>
              </wp:positionH>
              <wp:positionV relativeFrom="paragraph">
                <wp:posOffset>431004</wp:posOffset>
              </wp:positionV>
              <wp:extent cx="725760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76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969E26" id="Łącznik prosty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4pt,33.95pt" to="509.0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" strokecolor="windowText" strokeweight=".2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6E88EFC2" wp14:editId="1662E3B9">
          <wp:simplePos x="0" y="0"/>
          <wp:positionH relativeFrom="column">
            <wp:posOffset>-792480</wp:posOffset>
          </wp:positionH>
          <wp:positionV relativeFrom="page">
            <wp:posOffset>133350</wp:posOffset>
          </wp:positionV>
          <wp:extent cx="7347600" cy="6876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6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B23"/>
    <w:multiLevelType w:val="hybridMultilevel"/>
    <w:tmpl w:val="ECD445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F5217"/>
    <w:multiLevelType w:val="hybridMultilevel"/>
    <w:tmpl w:val="9AF5FC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F53D3"/>
    <w:multiLevelType w:val="hybridMultilevel"/>
    <w:tmpl w:val="25A824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726B0"/>
    <w:multiLevelType w:val="hybridMultilevel"/>
    <w:tmpl w:val="F4A4F09C"/>
    <w:lvl w:ilvl="0" w:tplc="50D8D3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023E41"/>
    <w:multiLevelType w:val="multilevel"/>
    <w:tmpl w:val="6E869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1A64FF"/>
    <w:multiLevelType w:val="hybridMultilevel"/>
    <w:tmpl w:val="4A9816FC"/>
    <w:lvl w:ilvl="0" w:tplc="0380A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252BF"/>
    <w:multiLevelType w:val="hybridMultilevel"/>
    <w:tmpl w:val="6B04D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D8D3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529F7"/>
    <w:multiLevelType w:val="hybridMultilevel"/>
    <w:tmpl w:val="222AE69C"/>
    <w:lvl w:ilvl="0" w:tplc="8518505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1603B"/>
    <w:multiLevelType w:val="hybridMultilevel"/>
    <w:tmpl w:val="C6845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60735"/>
    <w:multiLevelType w:val="hybridMultilevel"/>
    <w:tmpl w:val="23E6BA2C"/>
    <w:lvl w:ilvl="0" w:tplc="E5268E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5268E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243CA"/>
    <w:multiLevelType w:val="hybridMultilevel"/>
    <w:tmpl w:val="2D38175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9DAC4F48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BB11434"/>
    <w:multiLevelType w:val="hybridMultilevel"/>
    <w:tmpl w:val="76621C0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867CBD"/>
    <w:multiLevelType w:val="hybridMultilevel"/>
    <w:tmpl w:val="73CCC41A"/>
    <w:lvl w:ilvl="0" w:tplc="E5268ED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1E08405B"/>
    <w:multiLevelType w:val="hybridMultilevel"/>
    <w:tmpl w:val="2D22E352"/>
    <w:lvl w:ilvl="0" w:tplc="815058C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 w15:restartNumberingAfterBreak="0">
    <w:nsid w:val="1E3C1415"/>
    <w:multiLevelType w:val="multilevel"/>
    <w:tmpl w:val="67C6B3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E6F382C"/>
    <w:multiLevelType w:val="hybridMultilevel"/>
    <w:tmpl w:val="3552F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63605"/>
    <w:multiLevelType w:val="hybridMultilevel"/>
    <w:tmpl w:val="588E9D3C"/>
    <w:lvl w:ilvl="0" w:tplc="50D8D324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236103A2"/>
    <w:multiLevelType w:val="hybridMultilevel"/>
    <w:tmpl w:val="15F00F24"/>
    <w:lvl w:ilvl="0" w:tplc="73EC945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3901754"/>
    <w:multiLevelType w:val="hybridMultilevel"/>
    <w:tmpl w:val="3EEE9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147FE"/>
    <w:multiLevelType w:val="hybridMultilevel"/>
    <w:tmpl w:val="B0BCCF0A"/>
    <w:lvl w:ilvl="0" w:tplc="618490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22670"/>
    <w:multiLevelType w:val="hybridMultilevel"/>
    <w:tmpl w:val="8D184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27C4F"/>
    <w:multiLevelType w:val="hybridMultilevel"/>
    <w:tmpl w:val="73E45A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506013"/>
    <w:multiLevelType w:val="hybridMultilevel"/>
    <w:tmpl w:val="3B244266"/>
    <w:lvl w:ilvl="0" w:tplc="D4EAD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A40B7"/>
    <w:multiLevelType w:val="hybridMultilevel"/>
    <w:tmpl w:val="F4B68C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2A5100"/>
    <w:multiLevelType w:val="hybridMultilevel"/>
    <w:tmpl w:val="AAD2E03A"/>
    <w:lvl w:ilvl="0" w:tplc="8DC8D344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F0078C"/>
    <w:multiLevelType w:val="hybridMultilevel"/>
    <w:tmpl w:val="6F50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211C3"/>
    <w:multiLevelType w:val="multilevel"/>
    <w:tmpl w:val="9C54B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E8077D5"/>
    <w:multiLevelType w:val="hybridMultilevel"/>
    <w:tmpl w:val="01D45B68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40A66FE8"/>
    <w:multiLevelType w:val="hybridMultilevel"/>
    <w:tmpl w:val="C4B4EA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FF2BCF"/>
    <w:multiLevelType w:val="hybridMultilevel"/>
    <w:tmpl w:val="BC38620A"/>
    <w:lvl w:ilvl="0" w:tplc="E5268E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8360F6"/>
    <w:multiLevelType w:val="hybridMultilevel"/>
    <w:tmpl w:val="27B25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B4AAB"/>
    <w:multiLevelType w:val="hybridMultilevel"/>
    <w:tmpl w:val="9D6494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EA37CB"/>
    <w:multiLevelType w:val="hybridMultilevel"/>
    <w:tmpl w:val="C8980E2C"/>
    <w:lvl w:ilvl="0" w:tplc="8518505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E3635"/>
    <w:multiLevelType w:val="hybridMultilevel"/>
    <w:tmpl w:val="B0145F7C"/>
    <w:lvl w:ilvl="0" w:tplc="558C7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244FB5"/>
    <w:multiLevelType w:val="hybridMultilevel"/>
    <w:tmpl w:val="552C0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8655E"/>
    <w:multiLevelType w:val="hybridMultilevel"/>
    <w:tmpl w:val="8ECEED36"/>
    <w:lvl w:ilvl="0" w:tplc="E6FAC98E">
      <w:start w:val="1"/>
      <w:numFmt w:val="lowerLetter"/>
      <w:lvlText w:val="%1."/>
      <w:lvlJc w:val="left"/>
      <w:pPr>
        <w:ind w:left="14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4FC5A01"/>
    <w:multiLevelType w:val="hybridMultilevel"/>
    <w:tmpl w:val="A78EA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96A74"/>
    <w:multiLevelType w:val="hybridMultilevel"/>
    <w:tmpl w:val="97C868A2"/>
    <w:lvl w:ilvl="0" w:tplc="A9F0CA3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24211"/>
    <w:multiLevelType w:val="hybridMultilevel"/>
    <w:tmpl w:val="A04E4996"/>
    <w:lvl w:ilvl="0" w:tplc="9C9A5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237B4"/>
    <w:multiLevelType w:val="hybridMultilevel"/>
    <w:tmpl w:val="F454D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90C0A"/>
    <w:multiLevelType w:val="hybridMultilevel"/>
    <w:tmpl w:val="1786BE5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5000B9"/>
    <w:multiLevelType w:val="hybridMultilevel"/>
    <w:tmpl w:val="B7F018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6629CD"/>
    <w:multiLevelType w:val="hybridMultilevel"/>
    <w:tmpl w:val="77D83C52"/>
    <w:lvl w:ilvl="0" w:tplc="86BA0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36A82"/>
    <w:multiLevelType w:val="hybridMultilevel"/>
    <w:tmpl w:val="9E72FD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D5F44"/>
    <w:multiLevelType w:val="hybridMultilevel"/>
    <w:tmpl w:val="C8980E2C"/>
    <w:lvl w:ilvl="0" w:tplc="8518505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38"/>
  </w:num>
  <w:num w:numId="4">
    <w:abstractNumId w:val="35"/>
  </w:num>
  <w:num w:numId="5">
    <w:abstractNumId w:val="10"/>
  </w:num>
  <w:num w:numId="6">
    <w:abstractNumId w:val="42"/>
  </w:num>
  <w:num w:numId="7">
    <w:abstractNumId w:val="11"/>
  </w:num>
  <w:num w:numId="8">
    <w:abstractNumId w:val="26"/>
  </w:num>
  <w:num w:numId="9">
    <w:abstractNumId w:val="32"/>
  </w:num>
  <w:num w:numId="10">
    <w:abstractNumId w:val="17"/>
  </w:num>
  <w:num w:numId="11">
    <w:abstractNumId w:val="37"/>
  </w:num>
  <w:num w:numId="12">
    <w:abstractNumId w:val="9"/>
  </w:num>
  <w:num w:numId="13">
    <w:abstractNumId w:val="3"/>
  </w:num>
  <w:num w:numId="14">
    <w:abstractNumId w:val="12"/>
  </w:num>
  <w:num w:numId="15">
    <w:abstractNumId w:val="43"/>
  </w:num>
  <w:num w:numId="16">
    <w:abstractNumId w:val="16"/>
  </w:num>
  <w:num w:numId="17">
    <w:abstractNumId w:val="29"/>
  </w:num>
  <w:num w:numId="18">
    <w:abstractNumId w:val="44"/>
  </w:num>
  <w:num w:numId="19">
    <w:abstractNumId w:val="7"/>
  </w:num>
  <w:num w:numId="20">
    <w:abstractNumId w:val="1"/>
  </w:num>
  <w:num w:numId="21">
    <w:abstractNumId w:val="36"/>
  </w:num>
  <w:num w:numId="22">
    <w:abstractNumId w:val="34"/>
  </w:num>
  <w:num w:numId="23">
    <w:abstractNumId w:val="15"/>
  </w:num>
  <w:num w:numId="24">
    <w:abstractNumId w:val="41"/>
  </w:num>
  <w:num w:numId="25">
    <w:abstractNumId w:val="24"/>
  </w:num>
  <w:num w:numId="26">
    <w:abstractNumId w:val="40"/>
  </w:num>
  <w:num w:numId="27">
    <w:abstractNumId w:val="33"/>
  </w:num>
  <w:num w:numId="28">
    <w:abstractNumId w:val="18"/>
  </w:num>
  <w:num w:numId="29">
    <w:abstractNumId w:val="20"/>
  </w:num>
  <w:num w:numId="30">
    <w:abstractNumId w:val="30"/>
  </w:num>
  <w:num w:numId="31">
    <w:abstractNumId w:val="19"/>
  </w:num>
  <w:num w:numId="32">
    <w:abstractNumId w:val="5"/>
  </w:num>
  <w:num w:numId="33">
    <w:abstractNumId w:val="8"/>
  </w:num>
  <w:num w:numId="34">
    <w:abstractNumId w:val="0"/>
  </w:num>
  <w:num w:numId="35">
    <w:abstractNumId w:val="39"/>
  </w:num>
  <w:num w:numId="36">
    <w:abstractNumId w:val="22"/>
  </w:num>
  <w:num w:numId="37">
    <w:abstractNumId w:val="23"/>
  </w:num>
  <w:num w:numId="38">
    <w:abstractNumId w:val="13"/>
  </w:num>
  <w:num w:numId="39">
    <w:abstractNumId w:val="13"/>
    <w:lvlOverride w:ilvl="0">
      <w:startOverride w:val="1"/>
    </w:lvlOverride>
  </w:num>
  <w:num w:numId="40">
    <w:abstractNumId w:val="27"/>
  </w:num>
  <w:num w:numId="41">
    <w:abstractNumId w:val="31"/>
  </w:num>
  <w:num w:numId="42">
    <w:abstractNumId w:val="28"/>
  </w:num>
  <w:num w:numId="43">
    <w:abstractNumId w:val="14"/>
  </w:num>
  <w:num w:numId="44">
    <w:abstractNumId w:val="2"/>
  </w:num>
  <w:num w:numId="45">
    <w:abstractNumId w:val="21"/>
  </w:num>
  <w:num w:numId="4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12-28"/>
    <w:docVar w:name="LE_Links" w:val="{1FD6BBF5-5815-428E-8023-67922A3B5A27}"/>
  </w:docVars>
  <w:rsids>
    <w:rsidRoot w:val="0062480C"/>
    <w:rsid w:val="000008AB"/>
    <w:rsid w:val="00000A6A"/>
    <w:rsid w:val="000011AA"/>
    <w:rsid w:val="000011C8"/>
    <w:rsid w:val="000020F1"/>
    <w:rsid w:val="00002D19"/>
    <w:rsid w:val="00004881"/>
    <w:rsid w:val="00006392"/>
    <w:rsid w:val="00010234"/>
    <w:rsid w:val="00010D1E"/>
    <w:rsid w:val="00024BD6"/>
    <w:rsid w:val="000278BD"/>
    <w:rsid w:val="00032902"/>
    <w:rsid w:val="00033D64"/>
    <w:rsid w:val="00035CE9"/>
    <w:rsid w:val="00036955"/>
    <w:rsid w:val="0003715D"/>
    <w:rsid w:val="00040EF7"/>
    <w:rsid w:val="0004172F"/>
    <w:rsid w:val="0004179F"/>
    <w:rsid w:val="0004297D"/>
    <w:rsid w:val="000434AB"/>
    <w:rsid w:val="00046F97"/>
    <w:rsid w:val="000474D3"/>
    <w:rsid w:val="00047F95"/>
    <w:rsid w:val="00050242"/>
    <w:rsid w:val="00051376"/>
    <w:rsid w:val="000561CB"/>
    <w:rsid w:val="000567FF"/>
    <w:rsid w:val="00056DE3"/>
    <w:rsid w:val="00062978"/>
    <w:rsid w:val="00062E97"/>
    <w:rsid w:val="00063109"/>
    <w:rsid w:val="0006603F"/>
    <w:rsid w:val="000663B7"/>
    <w:rsid w:val="00066E9E"/>
    <w:rsid w:val="000674FE"/>
    <w:rsid w:val="000678F4"/>
    <w:rsid w:val="00067B02"/>
    <w:rsid w:val="000712C2"/>
    <w:rsid w:val="00071392"/>
    <w:rsid w:val="000736AE"/>
    <w:rsid w:val="00075AA3"/>
    <w:rsid w:val="00080A39"/>
    <w:rsid w:val="00081863"/>
    <w:rsid w:val="0008197A"/>
    <w:rsid w:val="0008464C"/>
    <w:rsid w:val="00085CD9"/>
    <w:rsid w:val="000861C4"/>
    <w:rsid w:val="00092385"/>
    <w:rsid w:val="00095AC4"/>
    <w:rsid w:val="00096019"/>
    <w:rsid w:val="00096DC6"/>
    <w:rsid w:val="000A55CE"/>
    <w:rsid w:val="000A55FF"/>
    <w:rsid w:val="000A6273"/>
    <w:rsid w:val="000A6963"/>
    <w:rsid w:val="000A7842"/>
    <w:rsid w:val="000B2585"/>
    <w:rsid w:val="000B3984"/>
    <w:rsid w:val="000B4DB3"/>
    <w:rsid w:val="000B6E1C"/>
    <w:rsid w:val="000C2535"/>
    <w:rsid w:val="000C38FE"/>
    <w:rsid w:val="000C41B3"/>
    <w:rsid w:val="000C6C16"/>
    <w:rsid w:val="000D0322"/>
    <w:rsid w:val="000D05C9"/>
    <w:rsid w:val="000D0BAA"/>
    <w:rsid w:val="000D2579"/>
    <w:rsid w:val="000D42E2"/>
    <w:rsid w:val="000D734F"/>
    <w:rsid w:val="000E0009"/>
    <w:rsid w:val="000E0F96"/>
    <w:rsid w:val="000E1DB9"/>
    <w:rsid w:val="000E3FB9"/>
    <w:rsid w:val="000E5564"/>
    <w:rsid w:val="000F1882"/>
    <w:rsid w:val="000F2C35"/>
    <w:rsid w:val="000F3092"/>
    <w:rsid w:val="000F650A"/>
    <w:rsid w:val="000F7332"/>
    <w:rsid w:val="00102D18"/>
    <w:rsid w:val="00104B19"/>
    <w:rsid w:val="00104B5C"/>
    <w:rsid w:val="001050DC"/>
    <w:rsid w:val="0011087B"/>
    <w:rsid w:val="00116108"/>
    <w:rsid w:val="00120533"/>
    <w:rsid w:val="001213EB"/>
    <w:rsid w:val="00121CCC"/>
    <w:rsid w:val="00121EF4"/>
    <w:rsid w:val="00123DAC"/>
    <w:rsid w:val="00126635"/>
    <w:rsid w:val="00127190"/>
    <w:rsid w:val="00127B24"/>
    <w:rsid w:val="00131509"/>
    <w:rsid w:val="001338B3"/>
    <w:rsid w:val="0014037F"/>
    <w:rsid w:val="00141D55"/>
    <w:rsid w:val="00142AE0"/>
    <w:rsid w:val="00142D6F"/>
    <w:rsid w:val="00145BFC"/>
    <w:rsid w:val="001505A2"/>
    <w:rsid w:val="00154A68"/>
    <w:rsid w:val="00154BD6"/>
    <w:rsid w:val="00155D0B"/>
    <w:rsid w:val="001561F6"/>
    <w:rsid w:val="001574D5"/>
    <w:rsid w:val="001577EC"/>
    <w:rsid w:val="00163B8C"/>
    <w:rsid w:val="00163D97"/>
    <w:rsid w:val="00164D49"/>
    <w:rsid w:val="00170740"/>
    <w:rsid w:val="00171933"/>
    <w:rsid w:val="00173112"/>
    <w:rsid w:val="00177166"/>
    <w:rsid w:val="00185093"/>
    <w:rsid w:val="00185628"/>
    <w:rsid w:val="001907B9"/>
    <w:rsid w:val="00191450"/>
    <w:rsid w:val="00195C52"/>
    <w:rsid w:val="00196CBB"/>
    <w:rsid w:val="001973BC"/>
    <w:rsid w:val="001A008D"/>
    <w:rsid w:val="001A0C7E"/>
    <w:rsid w:val="001A11E0"/>
    <w:rsid w:val="001A2091"/>
    <w:rsid w:val="001A2A0F"/>
    <w:rsid w:val="001A55BE"/>
    <w:rsid w:val="001A5841"/>
    <w:rsid w:val="001A596B"/>
    <w:rsid w:val="001B1024"/>
    <w:rsid w:val="001B1DF1"/>
    <w:rsid w:val="001B360B"/>
    <w:rsid w:val="001B3B71"/>
    <w:rsid w:val="001B481B"/>
    <w:rsid w:val="001B52E9"/>
    <w:rsid w:val="001B62CA"/>
    <w:rsid w:val="001B6E2C"/>
    <w:rsid w:val="001C3F16"/>
    <w:rsid w:val="001C4D5D"/>
    <w:rsid w:val="001C57E6"/>
    <w:rsid w:val="001D2A62"/>
    <w:rsid w:val="001D3634"/>
    <w:rsid w:val="001D3F21"/>
    <w:rsid w:val="001D7037"/>
    <w:rsid w:val="001E0C0D"/>
    <w:rsid w:val="001E0D10"/>
    <w:rsid w:val="001E1C90"/>
    <w:rsid w:val="001E2CBE"/>
    <w:rsid w:val="001E521F"/>
    <w:rsid w:val="001F08AC"/>
    <w:rsid w:val="001F1090"/>
    <w:rsid w:val="001F209E"/>
    <w:rsid w:val="001F2133"/>
    <w:rsid w:val="001F3704"/>
    <w:rsid w:val="001F493A"/>
    <w:rsid w:val="001F5A01"/>
    <w:rsid w:val="001F76E7"/>
    <w:rsid w:val="001F7764"/>
    <w:rsid w:val="001F7AE1"/>
    <w:rsid w:val="002044C2"/>
    <w:rsid w:val="002110BC"/>
    <w:rsid w:val="0021199B"/>
    <w:rsid w:val="002146B9"/>
    <w:rsid w:val="00214F96"/>
    <w:rsid w:val="00216A70"/>
    <w:rsid w:val="0022493C"/>
    <w:rsid w:val="00224EA2"/>
    <w:rsid w:val="00225410"/>
    <w:rsid w:val="00225677"/>
    <w:rsid w:val="00226654"/>
    <w:rsid w:val="00226F56"/>
    <w:rsid w:val="002319A6"/>
    <w:rsid w:val="00231E14"/>
    <w:rsid w:val="002327D2"/>
    <w:rsid w:val="00233E8A"/>
    <w:rsid w:val="002357C6"/>
    <w:rsid w:val="00236129"/>
    <w:rsid w:val="0024043C"/>
    <w:rsid w:val="00244920"/>
    <w:rsid w:val="00245CC9"/>
    <w:rsid w:val="002462F3"/>
    <w:rsid w:val="00246794"/>
    <w:rsid w:val="00251B6B"/>
    <w:rsid w:val="0025340D"/>
    <w:rsid w:val="00254304"/>
    <w:rsid w:val="00262C75"/>
    <w:rsid w:val="0026563D"/>
    <w:rsid w:val="00267EBD"/>
    <w:rsid w:val="0027299E"/>
    <w:rsid w:val="002739A2"/>
    <w:rsid w:val="00274A4C"/>
    <w:rsid w:val="00274F83"/>
    <w:rsid w:val="00280275"/>
    <w:rsid w:val="00280D8D"/>
    <w:rsid w:val="00281E1C"/>
    <w:rsid w:val="0028254E"/>
    <w:rsid w:val="002828DA"/>
    <w:rsid w:val="00283332"/>
    <w:rsid w:val="00283589"/>
    <w:rsid w:val="00284235"/>
    <w:rsid w:val="00284BC1"/>
    <w:rsid w:val="002869B9"/>
    <w:rsid w:val="0029007B"/>
    <w:rsid w:val="002912E0"/>
    <w:rsid w:val="00292096"/>
    <w:rsid w:val="00292690"/>
    <w:rsid w:val="00292B34"/>
    <w:rsid w:val="0029353A"/>
    <w:rsid w:val="00294184"/>
    <w:rsid w:val="00294357"/>
    <w:rsid w:val="00294D7F"/>
    <w:rsid w:val="00295FCB"/>
    <w:rsid w:val="002967D4"/>
    <w:rsid w:val="00297095"/>
    <w:rsid w:val="002A6850"/>
    <w:rsid w:val="002A68C8"/>
    <w:rsid w:val="002A6EC0"/>
    <w:rsid w:val="002A77A3"/>
    <w:rsid w:val="002B09E1"/>
    <w:rsid w:val="002B1937"/>
    <w:rsid w:val="002B1EE8"/>
    <w:rsid w:val="002B27AF"/>
    <w:rsid w:val="002B56B8"/>
    <w:rsid w:val="002B59C5"/>
    <w:rsid w:val="002B6385"/>
    <w:rsid w:val="002B69A9"/>
    <w:rsid w:val="002B6F3D"/>
    <w:rsid w:val="002C0091"/>
    <w:rsid w:val="002C24DF"/>
    <w:rsid w:val="002C2C86"/>
    <w:rsid w:val="002C447D"/>
    <w:rsid w:val="002D5A75"/>
    <w:rsid w:val="002D76DA"/>
    <w:rsid w:val="002E1FD3"/>
    <w:rsid w:val="002E2DFF"/>
    <w:rsid w:val="002E3282"/>
    <w:rsid w:val="002E38A7"/>
    <w:rsid w:val="002E40C3"/>
    <w:rsid w:val="002E60F9"/>
    <w:rsid w:val="002E6D33"/>
    <w:rsid w:val="002F0330"/>
    <w:rsid w:val="002F080A"/>
    <w:rsid w:val="002F0A35"/>
    <w:rsid w:val="002F28A5"/>
    <w:rsid w:val="002F54F7"/>
    <w:rsid w:val="002F6412"/>
    <w:rsid w:val="002F6525"/>
    <w:rsid w:val="002F6DAE"/>
    <w:rsid w:val="00301631"/>
    <w:rsid w:val="00301A01"/>
    <w:rsid w:val="00303092"/>
    <w:rsid w:val="003045A4"/>
    <w:rsid w:val="00305087"/>
    <w:rsid w:val="00307F3E"/>
    <w:rsid w:val="00310B39"/>
    <w:rsid w:val="0031539D"/>
    <w:rsid w:val="00317DF4"/>
    <w:rsid w:val="003202D4"/>
    <w:rsid w:val="003207F2"/>
    <w:rsid w:val="00321275"/>
    <w:rsid w:val="00322085"/>
    <w:rsid w:val="003229D6"/>
    <w:rsid w:val="00324B09"/>
    <w:rsid w:val="00324B17"/>
    <w:rsid w:val="003271B6"/>
    <w:rsid w:val="00333283"/>
    <w:rsid w:val="00333A03"/>
    <w:rsid w:val="00333BED"/>
    <w:rsid w:val="00334DA0"/>
    <w:rsid w:val="0033699E"/>
    <w:rsid w:val="00340FDC"/>
    <w:rsid w:val="003412A7"/>
    <w:rsid w:val="0034139A"/>
    <w:rsid w:val="00343A40"/>
    <w:rsid w:val="003466AD"/>
    <w:rsid w:val="00350249"/>
    <w:rsid w:val="00350BF8"/>
    <w:rsid w:val="0035197C"/>
    <w:rsid w:val="0035437D"/>
    <w:rsid w:val="003543D1"/>
    <w:rsid w:val="00355129"/>
    <w:rsid w:val="003557AB"/>
    <w:rsid w:val="00357C08"/>
    <w:rsid w:val="0036037D"/>
    <w:rsid w:val="0036308C"/>
    <w:rsid w:val="00364B88"/>
    <w:rsid w:val="00365148"/>
    <w:rsid w:val="003666CB"/>
    <w:rsid w:val="003675FA"/>
    <w:rsid w:val="00372B03"/>
    <w:rsid w:val="00372B8A"/>
    <w:rsid w:val="003772C4"/>
    <w:rsid w:val="00377950"/>
    <w:rsid w:val="00380BE5"/>
    <w:rsid w:val="003836C5"/>
    <w:rsid w:val="00390621"/>
    <w:rsid w:val="00390BE8"/>
    <w:rsid w:val="003929BF"/>
    <w:rsid w:val="0039595E"/>
    <w:rsid w:val="00397A4A"/>
    <w:rsid w:val="00397D89"/>
    <w:rsid w:val="003A33FB"/>
    <w:rsid w:val="003A52CB"/>
    <w:rsid w:val="003A6068"/>
    <w:rsid w:val="003A66DE"/>
    <w:rsid w:val="003B0FB7"/>
    <w:rsid w:val="003B359F"/>
    <w:rsid w:val="003B4163"/>
    <w:rsid w:val="003B477B"/>
    <w:rsid w:val="003B5B90"/>
    <w:rsid w:val="003C34A2"/>
    <w:rsid w:val="003D08DB"/>
    <w:rsid w:val="003D1F6D"/>
    <w:rsid w:val="003D3B33"/>
    <w:rsid w:val="003D602D"/>
    <w:rsid w:val="003D62D5"/>
    <w:rsid w:val="003E165B"/>
    <w:rsid w:val="003E1A5C"/>
    <w:rsid w:val="003E1EF8"/>
    <w:rsid w:val="003E6430"/>
    <w:rsid w:val="003F3E25"/>
    <w:rsid w:val="003F5476"/>
    <w:rsid w:val="00401BFC"/>
    <w:rsid w:val="00401DC4"/>
    <w:rsid w:val="00403358"/>
    <w:rsid w:val="00404378"/>
    <w:rsid w:val="00404688"/>
    <w:rsid w:val="0040521C"/>
    <w:rsid w:val="00406CA3"/>
    <w:rsid w:val="004105D5"/>
    <w:rsid w:val="004105FC"/>
    <w:rsid w:val="00410B13"/>
    <w:rsid w:val="00410C3D"/>
    <w:rsid w:val="004145AF"/>
    <w:rsid w:val="00416FA1"/>
    <w:rsid w:val="00417657"/>
    <w:rsid w:val="00417966"/>
    <w:rsid w:val="00417BD8"/>
    <w:rsid w:val="004202AF"/>
    <w:rsid w:val="00420B3F"/>
    <w:rsid w:val="00421CBE"/>
    <w:rsid w:val="0042250B"/>
    <w:rsid w:val="0042294D"/>
    <w:rsid w:val="00423EE1"/>
    <w:rsid w:val="004255CA"/>
    <w:rsid w:val="004317E2"/>
    <w:rsid w:val="00431C55"/>
    <w:rsid w:val="00434217"/>
    <w:rsid w:val="00434AC1"/>
    <w:rsid w:val="004402CD"/>
    <w:rsid w:val="00440B57"/>
    <w:rsid w:val="00440E9A"/>
    <w:rsid w:val="004432B1"/>
    <w:rsid w:val="00443E77"/>
    <w:rsid w:val="004446EC"/>
    <w:rsid w:val="00445CF2"/>
    <w:rsid w:val="0044718B"/>
    <w:rsid w:val="00450D60"/>
    <w:rsid w:val="0045148D"/>
    <w:rsid w:val="004522B8"/>
    <w:rsid w:val="0045414E"/>
    <w:rsid w:val="00456C5D"/>
    <w:rsid w:val="00461D4D"/>
    <w:rsid w:val="0046391B"/>
    <w:rsid w:val="0046399E"/>
    <w:rsid w:val="004647A8"/>
    <w:rsid w:val="0046623F"/>
    <w:rsid w:val="00466E48"/>
    <w:rsid w:val="00470CE9"/>
    <w:rsid w:val="00470FB3"/>
    <w:rsid w:val="0047351A"/>
    <w:rsid w:val="004751A6"/>
    <w:rsid w:val="00486D92"/>
    <w:rsid w:val="004935DC"/>
    <w:rsid w:val="0049712B"/>
    <w:rsid w:val="004A2875"/>
    <w:rsid w:val="004A3BC5"/>
    <w:rsid w:val="004A3DE8"/>
    <w:rsid w:val="004A6771"/>
    <w:rsid w:val="004A6FC6"/>
    <w:rsid w:val="004B057F"/>
    <w:rsid w:val="004B14C6"/>
    <w:rsid w:val="004B23A5"/>
    <w:rsid w:val="004B321C"/>
    <w:rsid w:val="004B4FBE"/>
    <w:rsid w:val="004B5854"/>
    <w:rsid w:val="004B6CB2"/>
    <w:rsid w:val="004C027E"/>
    <w:rsid w:val="004C3EF9"/>
    <w:rsid w:val="004C41B0"/>
    <w:rsid w:val="004D284E"/>
    <w:rsid w:val="004D3684"/>
    <w:rsid w:val="004D3B2B"/>
    <w:rsid w:val="004D49BF"/>
    <w:rsid w:val="004E4272"/>
    <w:rsid w:val="004F01B3"/>
    <w:rsid w:val="004F3A59"/>
    <w:rsid w:val="004F4B66"/>
    <w:rsid w:val="004F6C24"/>
    <w:rsid w:val="004F7811"/>
    <w:rsid w:val="004F7C80"/>
    <w:rsid w:val="00501EF2"/>
    <w:rsid w:val="005039F0"/>
    <w:rsid w:val="00503B4B"/>
    <w:rsid w:val="0050520D"/>
    <w:rsid w:val="00510205"/>
    <w:rsid w:val="00511B99"/>
    <w:rsid w:val="0051381E"/>
    <w:rsid w:val="00513D4C"/>
    <w:rsid w:val="005156D5"/>
    <w:rsid w:val="00516E72"/>
    <w:rsid w:val="0051735F"/>
    <w:rsid w:val="0051750D"/>
    <w:rsid w:val="005177C2"/>
    <w:rsid w:val="00521BB8"/>
    <w:rsid w:val="00523508"/>
    <w:rsid w:val="00530C5B"/>
    <w:rsid w:val="00532F49"/>
    <w:rsid w:val="005333DA"/>
    <w:rsid w:val="00533C8F"/>
    <w:rsid w:val="00535211"/>
    <w:rsid w:val="00535F31"/>
    <w:rsid w:val="00540238"/>
    <w:rsid w:val="00541FCD"/>
    <w:rsid w:val="0054203C"/>
    <w:rsid w:val="00543DC2"/>
    <w:rsid w:val="00544EA6"/>
    <w:rsid w:val="005452DD"/>
    <w:rsid w:val="005465E7"/>
    <w:rsid w:val="00550F54"/>
    <w:rsid w:val="00551DC6"/>
    <w:rsid w:val="005520F5"/>
    <w:rsid w:val="005534E5"/>
    <w:rsid w:val="00554607"/>
    <w:rsid w:val="005559CA"/>
    <w:rsid w:val="00557EFA"/>
    <w:rsid w:val="005619E4"/>
    <w:rsid w:val="0056472D"/>
    <w:rsid w:val="00566571"/>
    <w:rsid w:val="0057092A"/>
    <w:rsid w:val="005722B9"/>
    <w:rsid w:val="005740B7"/>
    <w:rsid w:val="00576EC6"/>
    <w:rsid w:val="005839B8"/>
    <w:rsid w:val="00585729"/>
    <w:rsid w:val="005908E9"/>
    <w:rsid w:val="00593613"/>
    <w:rsid w:val="0059369B"/>
    <w:rsid w:val="00595856"/>
    <w:rsid w:val="00595A3E"/>
    <w:rsid w:val="005972AF"/>
    <w:rsid w:val="005976BD"/>
    <w:rsid w:val="0059791F"/>
    <w:rsid w:val="00597D58"/>
    <w:rsid w:val="00597F74"/>
    <w:rsid w:val="005A02E4"/>
    <w:rsid w:val="005A0E56"/>
    <w:rsid w:val="005A0EDF"/>
    <w:rsid w:val="005A25DA"/>
    <w:rsid w:val="005A2737"/>
    <w:rsid w:val="005A5808"/>
    <w:rsid w:val="005A6382"/>
    <w:rsid w:val="005A679E"/>
    <w:rsid w:val="005A7788"/>
    <w:rsid w:val="005A7DC0"/>
    <w:rsid w:val="005B0930"/>
    <w:rsid w:val="005B0DF9"/>
    <w:rsid w:val="005B1A2A"/>
    <w:rsid w:val="005B6399"/>
    <w:rsid w:val="005C0A1E"/>
    <w:rsid w:val="005C3ADC"/>
    <w:rsid w:val="005C443E"/>
    <w:rsid w:val="005C7E19"/>
    <w:rsid w:val="005C7FEE"/>
    <w:rsid w:val="005D066A"/>
    <w:rsid w:val="005D0FEC"/>
    <w:rsid w:val="005D1E62"/>
    <w:rsid w:val="005D28C4"/>
    <w:rsid w:val="005D3917"/>
    <w:rsid w:val="005D42DC"/>
    <w:rsid w:val="005D445B"/>
    <w:rsid w:val="005D7603"/>
    <w:rsid w:val="005D7A5C"/>
    <w:rsid w:val="005E020F"/>
    <w:rsid w:val="005E2ABC"/>
    <w:rsid w:val="005E3B95"/>
    <w:rsid w:val="005E4BBE"/>
    <w:rsid w:val="005E72C1"/>
    <w:rsid w:val="005F11F9"/>
    <w:rsid w:val="005F3FD7"/>
    <w:rsid w:val="005F5F7C"/>
    <w:rsid w:val="005F72C9"/>
    <w:rsid w:val="00600CE5"/>
    <w:rsid w:val="00601032"/>
    <w:rsid w:val="00601E71"/>
    <w:rsid w:val="006061AC"/>
    <w:rsid w:val="00606F54"/>
    <w:rsid w:val="00611B17"/>
    <w:rsid w:val="006125E7"/>
    <w:rsid w:val="006126D1"/>
    <w:rsid w:val="0061575D"/>
    <w:rsid w:val="00615CAC"/>
    <w:rsid w:val="00617A1C"/>
    <w:rsid w:val="00617D6A"/>
    <w:rsid w:val="00617FB6"/>
    <w:rsid w:val="006207A5"/>
    <w:rsid w:val="00623E13"/>
    <w:rsid w:val="0062480C"/>
    <w:rsid w:val="00624928"/>
    <w:rsid w:val="00624BFB"/>
    <w:rsid w:val="0062568D"/>
    <w:rsid w:val="00631E28"/>
    <w:rsid w:val="0063233A"/>
    <w:rsid w:val="00633D11"/>
    <w:rsid w:val="0063527B"/>
    <w:rsid w:val="00636BF8"/>
    <w:rsid w:val="0063734B"/>
    <w:rsid w:val="00641A03"/>
    <w:rsid w:val="00643805"/>
    <w:rsid w:val="00643A84"/>
    <w:rsid w:val="00644B4D"/>
    <w:rsid w:val="00646E93"/>
    <w:rsid w:val="006549EE"/>
    <w:rsid w:val="00656420"/>
    <w:rsid w:val="006651D5"/>
    <w:rsid w:val="006666AA"/>
    <w:rsid w:val="00670436"/>
    <w:rsid w:val="00671739"/>
    <w:rsid w:val="00671C4F"/>
    <w:rsid w:val="00671FF1"/>
    <w:rsid w:val="00672982"/>
    <w:rsid w:val="00673122"/>
    <w:rsid w:val="006737F4"/>
    <w:rsid w:val="00676992"/>
    <w:rsid w:val="006771EF"/>
    <w:rsid w:val="006777F7"/>
    <w:rsid w:val="00680DE9"/>
    <w:rsid w:val="00682705"/>
    <w:rsid w:val="0068422B"/>
    <w:rsid w:val="006854AB"/>
    <w:rsid w:val="006857F2"/>
    <w:rsid w:val="00690E96"/>
    <w:rsid w:val="0069288A"/>
    <w:rsid w:val="00692B05"/>
    <w:rsid w:val="006945FE"/>
    <w:rsid w:val="00694DDA"/>
    <w:rsid w:val="006950BE"/>
    <w:rsid w:val="0069511B"/>
    <w:rsid w:val="006963EC"/>
    <w:rsid w:val="00697632"/>
    <w:rsid w:val="00697C8F"/>
    <w:rsid w:val="006A0117"/>
    <w:rsid w:val="006A069F"/>
    <w:rsid w:val="006A2491"/>
    <w:rsid w:val="006A26B1"/>
    <w:rsid w:val="006A5B6E"/>
    <w:rsid w:val="006A618E"/>
    <w:rsid w:val="006B074A"/>
    <w:rsid w:val="006B4D12"/>
    <w:rsid w:val="006B6873"/>
    <w:rsid w:val="006B763B"/>
    <w:rsid w:val="006C2C7F"/>
    <w:rsid w:val="006D4735"/>
    <w:rsid w:val="006D68F1"/>
    <w:rsid w:val="006D7433"/>
    <w:rsid w:val="006E2A1D"/>
    <w:rsid w:val="006E5FDB"/>
    <w:rsid w:val="006E6DBA"/>
    <w:rsid w:val="006F0F0E"/>
    <w:rsid w:val="006F2C6F"/>
    <w:rsid w:val="006F3D0E"/>
    <w:rsid w:val="006F4C2E"/>
    <w:rsid w:val="006F4CCD"/>
    <w:rsid w:val="006F4CE3"/>
    <w:rsid w:val="006F59B3"/>
    <w:rsid w:val="0070050A"/>
    <w:rsid w:val="00700C12"/>
    <w:rsid w:val="007021AF"/>
    <w:rsid w:val="00703C59"/>
    <w:rsid w:val="00703E6D"/>
    <w:rsid w:val="007041AF"/>
    <w:rsid w:val="0070438A"/>
    <w:rsid w:val="007046CF"/>
    <w:rsid w:val="00704A02"/>
    <w:rsid w:val="00705B83"/>
    <w:rsid w:val="007072A5"/>
    <w:rsid w:val="00707530"/>
    <w:rsid w:val="00710A69"/>
    <w:rsid w:val="00710FE1"/>
    <w:rsid w:val="0071131D"/>
    <w:rsid w:val="00711B00"/>
    <w:rsid w:val="00711C56"/>
    <w:rsid w:val="00713727"/>
    <w:rsid w:val="00715B6B"/>
    <w:rsid w:val="0072341E"/>
    <w:rsid w:val="007279FD"/>
    <w:rsid w:val="00730ADE"/>
    <w:rsid w:val="00733FC8"/>
    <w:rsid w:val="00737542"/>
    <w:rsid w:val="0074311C"/>
    <w:rsid w:val="007457B8"/>
    <w:rsid w:val="00746534"/>
    <w:rsid w:val="00746BA5"/>
    <w:rsid w:val="007473FC"/>
    <w:rsid w:val="00750017"/>
    <w:rsid w:val="00750446"/>
    <w:rsid w:val="0075078F"/>
    <w:rsid w:val="00750E67"/>
    <w:rsid w:val="00751718"/>
    <w:rsid w:val="00751A76"/>
    <w:rsid w:val="00751AAC"/>
    <w:rsid w:val="00751CA1"/>
    <w:rsid w:val="007539E5"/>
    <w:rsid w:val="00755350"/>
    <w:rsid w:val="00757E93"/>
    <w:rsid w:val="00761A7E"/>
    <w:rsid w:val="007622B8"/>
    <w:rsid w:val="007666C5"/>
    <w:rsid w:val="00767233"/>
    <w:rsid w:val="00767815"/>
    <w:rsid w:val="00767AA8"/>
    <w:rsid w:val="00772FF6"/>
    <w:rsid w:val="007748C2"/>
    <w:rsid w:val="00775066"/>
    <w:rsid w:val="00780545"/>
    <w:rsid w:val="00780742"/>
    <w:rsid w:val="007816F1"/>
    <w:rsid w:val="007841AF"/>
    <w:rsid w:val="0078587D"/>
    <w:rsid w:val="00786957"/>
    <w:rsid w:val="00787E75"/>
    <w:rsid w:val="0079057B"/>
    <w:rsid w:val="0079112A"/>
    <w:rsid w:val="00791AD2"/>
    <w:rsid w:val="007921DE"/>
    <w:rsid w:val="007938E2"/>
    <w:rsid w:val="00793C67"/>
    <w:rsid w:val="00794FEE"/>
    <w:rsid w:val="007962C2"/>
    <w:rsid w:val="007977FB"/>
    <w:rsid w:val="007A143B"/>
    <w:rsid w:val="007A200A"/>
    <w:rsid w:val="007A7025"/>
    <w:rsid w:val="007A75B6"/>
    <w:rsid w:val="007B1926"/>
    <w:rsid w:val="007B25A2"/>
    <w:rsid w:val="007B3A80"/>
    <w:rsid w:val="007B4B21"/>
    <w:rsid w:val="007B694E"/>
    <w:rsid w:val="007B73C8"/>
    <w:rsid w:val="007C4815"/>
    <w:rsid w:val="007D2C91"/>
    <w:rsid w:val="007D4853"/>
    <w:rsid w:val="007D48F0"/>
    <w:rsid w:val="007D4EA4"/>
    <w:rsid w:val="007D58CD"/>
    <w:rsid w:val="007D7581"/>
    <w:rsid w:val="007E5670"/>
    <w:rsid w:val="007E5EEB"/>
    <w:rsid w:val="007E68F7"/>
    <w:rsid w:val="007E6FF1"/>
    <w:rsid w:val="007F1CB1"/>
    <w:rsid w:val="007F45BA"/>
    <w:rsid w:val="00801186"/>
    <w:rsid w:val="00802D9D"/>
    <w:rsid w:val="0080333B"/>
    <w:rsid w:val="00804CD6"/>
    <w:rsid w:val="00806307"/>
    <w:rsid w:val="00810C5D"/>
    <w:rsid w:val="00810DAC"/>
    <w:rsid w:val="008119BF"/>
    <w:rsid w:val="00812065"/>
    <w:rsid w:val="00813150"/>
    <w:rsid w:val="00815856"/>
    <w:rsid w:val="00815AED"/>
    <w:rsid w:val="008167C4"/>
    <w:rsid w:val="00820E64"/>
    <w:rsid w:val="00820FD0"/>
    <w:rsid w:val="008228F4"/>
    <w:rsid w:val="00822B37"/>
    <w:rsid w:val="0082627C"/>
    <w:rsid w:val="0083015E"/>
    <w:rsid w:val="0083043E"/>
    <w:rsid w:val="00830A08"/>
    <w:rsid w:val="0083105E"/>
    <w:rsid w:val="00832286"/>
    <w:rsid w:val="00832BC1"/>
    <w:rsid w:val="0084525F"/>
    <w:rsid w:val="00846761"/>
    <w:rsid w:val="00850827"/>
    <w:rsid w:val="00855140"/>
    <w:rsid w:val="00857EE8"/>
    <w:rsid w:val="00860004"/>
    <w:rsid w:val="0086085A"/>
    <w:rsid w:val="0086163E"/>
    <w:rsid w:val="00864C62"/>
    <w:rsid w:val="008650F1"/>
    <w:rsid w:val="0086587A"/>
    <w:rsid w:val="00865BEB"/>
    <w:rsid w:val="00881067"/>
    <w:rsid w:val="00883D6E"/>
    <w:rsid w:val="0088410B"/>
    <w:rsid w:val="0088443B"/>
    <w:rsid w:val="0088517D"/>
    <w:rsid w:val="0088571E"/>
    <w:rsid w:val="0088588B"/>
    <w:rsid w:val="00886F3B"/>
    <w:rsid w:val="0088786C"/>
    <w:rsid w:val="008904A6"/>
    <w:rsid w:val="0089058A"/>
    <w:rsid w:val="008936E5"/>
    <w:rsid w:val="008938D8"/>
    <w:rsid w:val="008A0639"/>
    <w:rsid w:val="008A1B0C"/>
    <w:rsid w:val="008A671B"/>
    <w:rsid w:val="008A7918"/>
    <w:rsid w:val="008B0347"/>
    <w:rsid w:val="008B0B01"/>
    <w:rsid w:val="008B13BF"/>
    <w:rsid w:val="008B4DEB"/>
    <w:rsid w:val="008B5618"/>
    <w:rsid w:val="008B7407"/>
    <w:rsid w:val="008B7F17"/>
    <w:rsid w:val="008C07A7"/>
    <w:rsid w:val="008C0F01"/>
    <w:rsid w:val="008C1319"/>
    <w:rsid w:val="008C3065"/>
    <w:rsid w:val="008C3CBD"/>
    <w:rsid w:val="008C3EEC"/>
    <w:rsid w:val="008C42BD"/>
    <w:rsid w:val="008C5DEA"/>
    <w:rsid w:val="008C61DF"/>
    <w:rsid w:val="008D0B5A"/>
    <w:rsid w:val="008D19A7"/>
    <w:rsid w:val="008D2352"/>
    <w:rsid w:val="008D276F"/>
    <w:rsid w:val="008D374C"/>
    <w:rsid w:val="008D6770"/>
    <w:rsid w:val="008D77B1"/>
    <w:rsid w:val="008E213A"/>
    <w:rsid w:val="008E3C54"/>
    <w:rsid w:val="008E5BE6"/>
    <w:rsid w:val="008F1EE4"/>
    <w:rsid w:val="008F20C6"/>
    <w:rsid w:val="008F30C5"/>
    <w:rsid w:val="008F62A1"/>
    <w:rsid w:val="008F7B20"/>
    <w:rsid w:val="009015F5"/>
    <w:rsid w:val="00904E02"/>
    <w:rsid w:val="00906332"/>
    <w:rsid w:val="00910F1E"/>
    <w:rsid w:val="00915472"/>
    <w:rsid w:val="0092194B"/>
    <w:rsid w:val="00921A6E"/>
    <w:rsid w:val="00922967"/>
    <w:rsid w:val="00922F5A"/>
    <w:rsid w:val="00925E6D"/>
    <w:rsid w:val="00927F60"/>
    <w:rsid w:val="00930966"/>
    <w:rsid w:val="00930EB2"/>
    <w:rsid w:val="00931B56"/>
    <w:rsid w:val="00932B13"/>
    <w:rsid w:val="0093512A"/>
    <w:rsid w:val="0093522E"/>
    <w:rsid w:val="00935451"/>
    <w:rsid w:val="00936FB7"/>
    <w:rsid w:val="009414D7"/>
    <w:rsid w:val="009419C5"/>
    <w:rsid w:val="00943EF0"/>
    <w:rsid w:val="00945C4B"/>
    <w:rsid w:val="00946BC1"/>
    <w:rsid w:val="00954A60"/>
    <w:rsid w:val="00954F2C"/>
    <w:rsid w:val="00956138"/>
    <w:rsid w:val="00960855"/>
    <w:rsid w:val="00960886"/>
    <w:rsid w:val="00961087"/>
    <w:rsid w:val="00961A95"/>
    <w:rsid w:val="00961B64"/>
    <w:rsid w:val="00966829"/>
    <w:rsid w:val="00970DDB"/>
    <w:rsid w:val="00972477"/>
    <w:rsid w:val="009728DA"/>
    <w:rsid w:val="00972CF2"/>
    <w:rsid w:val="00973858"/>
    <w:rsid w:val="00973B2F"/>
    <w:rsid w:val="00980479"/>
    <w:rsid w:val="009820A1"/>
    <w:rsid w:val="009825D1"/>
    <w:rsid w:val="0098413F"/>
    <w:rsid w:val="0098572E"/>
    <w:rsid w:val="009912C6"/>
    <w:rsid w:val="00992C19"/>
    <w:rsid w:val="00993FC9"/>
    <w:rsid w:val="009A022B"/>
    <w:rsid w:val="009A02B7"/>
    <w:rsid w:val="009A0A6D"/>
    <w:rsid w:val="009A1936"/>
    <w:rsid w:val="009A2BDB"/>
    <w:rsid w:val="009A4733"/>
    <w:rsid w:val="009A4F21"/>
    <w:rsid w:val="009A721F"/>
    <w:rsid w:val="009B1249"/>
    <w:rsid w:val="009B4DEE"/>
    <w:rsid w:val="009B5A74"/>
    <w:rsid w:val="009B6094"/>
    <w:rsid w:val="009C133E"/>
    <w:rsid w:val="009C19D3"/>
    <w:rsid w:val="009C412A"/>
    <w:rsid w:val="009C4259"/>
    <w:rsid w:val="009C5A25"/>
    <w:rsid w:val="009C61F3"/>
    <w:rsid w:val="009D317F"/>
    <w:rsid w:val="009D5E41"/>
    <w:rsid w:val="009D7649"/>
    <w:rsid w:val="009D7CCD"/>
    <w:rsid w:val="009E0B62"/>
    <w:rsid w:val="009E193B"/>
    <w:rsid w:val="009E1FCC"/>
    <w:rsid w:val="009E24FA"/>
    <w:rsid w:val="009E5AB7"/>
    <w:rsid w:val="009E7AC3"/>
    <w:rsid w:val="009F019B"/>
    <w:rsid w:val="009F1009"/>
    <w:rsid w:val="009F174E"/>
    <w:rsid w:val="009F1D57"/>
    <w:rsid w:val="009F24D3"/>
    <w:rsid w:val="009F303D"/>
    <w:rsid w:val="009F4E10"/>
    <w:rsid w:val="009F6317"/>
    <w:rsid w:val="00A01606"/>
    <w:rsid w:val="00A04A0F"/>
    <w:rsid w:val="00A063B6"/>
    <w:rsid w:val="00A06C02"/>
    <w:rsid w:val="00A0736D"/>
    <w:rsid w:val="00A07D4E"/>
    <w:rsid w:val="00A102F3"/>
    <w:rsid w:val="00A113A0"/>
    <w:rsid w:val="00A113FD"/>
    <w:rsid w:val="00A14043"/>
    <w:rsid w:val="00A16766"/>
    <w:rsid w:val="00A16FCB"/>
    <w:rsid w:val="00A24F1F"/>
    <w:rsid w:val="00A27832"/>
    <w:rsid w:val="00A278F0"/>
    <w:rsid w:val="00A323BD"/>
    <w:rsid w:val="00A36626"/>
    <w:rsid w:val="00A36ACE"/>
    <w:rsid w:val="00A36D4F"/>
    <w:rsid w:val="00A377D0"/>
    <w:rsid w:val="00A378E9"/>
    <w:rsid w:val="00A43B03"/>
    <w:rsid w:val="00A45771"/>
    <w:rsid w:val="00A45D68"/>
    <w:rsid w:val="00A5189D"/>
    <w:rsid w:val="00A54F15"/>
    <w:rsid w:val="00A60270"/>
    <w:rsid w:val="00A63C8C"/>
    <w:rsid w:val="00A6417E"/>
    <w:rsid w:val="00A64579"/>
    <w:rsid w:val="00A7464E"/>
    <w:rsid w:val="00A77160"/>
    <w:rsid w:val="00A81702"/>
    <w:rsid w:val="00A81771"/>
    <w:rsid w:val="00A82EA5"/>
    <w:rsid w:val="00A830DC"/>
    <w:rsid w:val="00A835BB"/>
    <w:rsid w:val="00A90069"/>
    <w:rsid w:val="00A92056"/>
    <w:rsid w:val="00A92EF5"/>
    <w:rsid w:val="00A932A0"/>
    <w:rsid w:val="00A953CC"/>
    <w:rsid w:val="00A96A94"/>
    <w:rsid w:val="00A96C3E"/>
    <w:rsid w:val="00A96CAF"/>
    <w:rsid w:val="00AA3082"/>
    <w:rsid w:val="00AA30FA"/>
    <w:rsid w:val="00AA3C6B"/>
    <w:rsid w:val="00AA5E8E"/>
    <w:rsid w:val="00AA708F"/>
    <w:rsid w:val="00AB0B8A"/>
    <w:rsid w:val="00AB5CDE"/>
    <w:rsid w:val="00AB6390"/>
    <w:rsid w:val="00AB66D8"/>
    <w:rsid w:val="00AB7BFC"/>
    <w:rsid w:val="00AC0B86"/>
    <w:rsid w:val="00AC125B"/>
    <w:rsid w:val="00AC4EB8"/>
    <w:rsid w:val="00AC740E"/>
    <w:rsid w:val="00AD15E9"/>
    <w:rsid w:val="00AD1870"/>
    <w:rsid w:val="00AD2E13"/>
    <w:rsid w:val="00AD55D2"/>
    <w:rsid w:val="00AD5FFD"/>
    <w:rsid w:val="00AE1F23"/>
    <w:rsid w:val="00AE3307"/>
    <w:rsid w:val="00AE3437"/>
    <w:rsid w:val="00AE4910"/>
    <w:rsid w:val="00AE4CA0"/>
    <w:rsid w:val="00AE5078"/>
    <w:rsid w:val="00AE54D6"/>
    <w:rsid w:val="00AF00CB"/>
    <w:rsid w:val="00AF0FBE"/>
    <w:rsid w:val="00AF362F"/>
    <w:rsid w:val="00AF5729"/>
    <w:rsid w:val="00AF593D"/>
    <w:rsid w:val="00AF5991"/>
    <w:rsid w:val="00AF644F"/>
    <w:rsid w:val="00AF6D8F"/>
    <w:rsid w:val="00AF71A0"/>
    <w:rsid w:val="00AF76B3"/>
    <w:rsid w:val="00B00C98"/>
    <w:rsid w:val="00B11BE4"/>
    <w:rsid w:val="00B12841"/>
    <w:rsid w:val="00B14D9C"/>
    <w:rsid w:val="00B176F7"/>
    <w:rsid w:val="00B17A91"/>
    <w:rsid w:val="00B20726"/>
    <w:rsid w:val="00B2078F"/>
    <w:rsid w:val="00B22F64"/>
    <w:rsid w:val="00B24026"/>
    <w:rsid w:val="00B25675"/>
    <w:rsid w:val="00B258FF"/>
    <w:rsid w:val="00B26D9D"/>
    <w:rsid w:val="00B26F60"/>
    <w:rsid w:val="00B33DAB"/>
    <w:rsid w:val="00B35202"/>
    <w:rsid w:val="00B42CC1"/>
    <w:rsid w:val="00B43945"/>
    <w:rsid w:val="00B451C8"/>
    <w:rsid w:val="00B46E1D"/>
    <w:rsid w:val="00B51D63"/>
    <w:rsid w:val="00B609DC"/>
    <w:rsid w:val="00B631A0"/>
    <w:rsid w:val="00B652B6"/>
    <w:rsid w:val="00B6666C"/>
    <w:rsid w:val="00B66EDF"/>
    <w:rsid w:val="00B672E5"/>
    <w:rsid w:val="00B7158E"/>
    <w:rsid w:val="00B71F7F"/>
    <w:rsid w:val="00B7480F"/>
    <w:rsid w:val="00B753FD"/>
    <w:rsid w:val="00B75721"/>
    <w:rsid w:val="00B806C5"/>
    <w:rsid w:val="00B81036"/>
    <w:rsid w:val="00B86947"/>
    <w:rsid w:val="00B872FF"/>
    <w:rsid w:val="00B95845"/>
    <w:rsid w:val="00B96DAC"/>
    <w:rsid w:val="00BA34D3"/>
    <w:rsid w:val="00BA5402"/>
    <w:rsid w:val="00BA65A5"/>
    <w:rsid w:val="00BA6873"/>
    <w:rsid w:val="00BB0840"/>
    <w:rsid w:val="00BB3C75"/>
    <w:rsid w:val="00BB4388"/>
    <w:rsid w:val="00BB63EB"/>
    <w:rsid w:val="00BC28B5"/>
    <w:rsid w:val="00BC70A8"/>
    <w:rsid w:val="00BC774D"/>
    <w:rsid w:val="00BD0B06"/>
    <w:rsid w:val="00BD24B8"/>
    <w:rsid w:val="00BD27A7"/>
    <w:rsid w:val="00BD337E"/>
    <w:rsid w:val="00BE0370"/>
    <w:rsid w:val="00BE1BE8"/>
    <w:rsid w:val="00BE1EF8"/>
    <w:rsid w:val="00BE21D2"/>
    <w:rsid w:val="00BE3DDB"/>
    <w:rsid w:val="00BE755D"/>
    <w:rsid w:val="00BE7F5E"/>
    <w:rsid w:val="00BF0D46"/>
    <w:rsid w:val="00BF19E6"/>
    <w:rsid w:val="00BF22F1"/>
    <w:rsid w:val="00BF29C2"/>
    <w:rsid w:val="00BF350B"/>
    <w:rsid w:val="00BF4A1E"/>
    <w:rsid w:val="00BF77AF"/>
    <w:rsid w:val="00C007CE"/>
    <w:rsid w:val="00C00DAD"/>
    <w:rsid w:val="00C01FAC"/>
    <w:rsid w:val="00C02109"/>
    <w:rsid w:val="00C02A29"/>
    <w:rsid w:val="00C02EAF"/>
    <w:rsid w:val="00C048FB"/>
    <w:rsid w:val="00C05235"/>
    <w:rsid w:val="00C06B9D"/>
    <w:rsid w:val="00C0783F"/>
    <w:rsid w:val="00C0796E"/>
    <w:rsid w:val="00C142B2"/>
    <w:rsid w:val="00C15933"/>
    <w:rsid w:val="00C16D22"/>
    <w:rsid w:val="00C1780F"/>
    <w:rsid w:val="00C23A94"/>
    <w:rsid w:val="00C246DD"/>
    <w:rsid w:val="00C25A5E"/>
    <w:rsid w:val="00C27A2D"/>
    <w:rsid w:val="00C3182A"/>
    <w:rsid w:val="00C3204D"/>
    <w:rsid w:val="00C33EC0"/>
    <w:rsid w:val="00C37CA6"/>
    <w:rsid w:val="00C4032F"/>
    <w:rsid w:val="00C41744"/>
    <w:rsid w:val="00C42BF5"/>
    <w:rsid w:val="00C42CFA"/>
    <w:rsid w:val="00C50BF7"/>
    <w:rsid w:val="00C51AA5"/>
    <w:rsid w:val="00C529EB"/>
    <w:rsid w:val="00C538A5"/>
    <w:rsid w:val="00C53FC3"/>
    <w:rsid w:val="00C55A6C"/>
    <w:rsid w:val="00C573B4"/>
    <w:rsid w:val="00C608DC"/>
    <w:rsid w:val="00C60DE9"/>
    <w:rsid w:val="00C615C2"/>
    <w:rsid w:val="00C61D58"/>
    <w:rsid w:val="00C61EB4"/>
    <w:rsid w:val="00C63564"/>
    <w:rsid w:val="00C63C66"/>
    <w:rsid w:val="00C648F7"/>
    <w:rsid w:val="00C66523"/>
    <w:rsid w:val="00C721F1"/>
    <w:rsid w:val="00C72226"/>
    <w:rsid w:val="00C733C8"/>
    <w:rsid w:val="00C734C9"/>
    <w:rsid w:val="00C73A3B"/>
    <w:rsid w:val="00C75ACA"/>
    <w:rsid w:val="00C763F4"/>
    <w:rsid w:val="00C76A2D"/>
    <w:rsid w:val="00C801AD"/>
    <w:rsid w:val="00C814F4"/>
    <w:rsid w:val="00C838D9"/>
    <w:rsid w:val="00C84D35"/>
    <w:rsid w:val="00C8678B"/>
    <w:rsid w:val="00C936F3"/>
    <w:rsid w:val="00C93E2E"/>
    <w:rsid w:val="00C943A7"/>
    <w:rsid w:val="00C9580C"/>
    <w:rsid w:val="00C95B68"/>
    <w:rsid w:val="00C96948"/>
    <w:rsid w:val="00C96B0A"/>
    <w:rsid w:val="00CA0387"/>
    <w:rsid w:val="00CA23F6"/>
    <w:rsid w:val="00CA2980"/>
    <w:rsid w:val="00CA4499"/>
    <w:rsid w:val="00CA470D"/>
    <w:rsid w:val="00CA4CCC"/>
    <w:rsid w:val="00CA6414"/>
    <w:rsid w:val="00CA7323"/>
    <w:rsid w:val="00CB0239"/>
    <w:rsid w:val="00CB2ABB"/>
    <w:rsid w:val="00CB2B91"/>
    <w:rsid w:val="00CB4A58"/>
    <w:rsid w:val="00CB6641"/>
    <w:rsid w:val="00CC1877"/>
    <w:rsid w:val="00CC318E"/>
    <w:rsid w:val="00CC3545"/>
    <w:rsid w:val="00CC643B"/>
    <w:rsid w:val="00CC6E29"/>
    <w:rsid w:val="00CC7439"/>
    <w:rsid w:val="00CD26F7"/>
    <w:rsid w:val="00CD2792"/>
    <w:rsid w:val="00CD3687"/>
    <w:rsid w:val="00CD5138"/>
    <w:rsid w:val="00CE59D6"/>
    <w:rsid w:val="00CE5BD3"/>
    <w:rsid w:val="00CF444C"/>
    <w:rsid w:val="00CF5CB6"/>
    <w:rsid w:val="00CF7A4B"/>
    <w:rsid w:val="00CF7DB1"/>
    <w:rsid w:val="00D01A43"/>
    <w:rsid w:val="00D02CB1"/>
    <w:rsid w:val="00D03D37"/>
    <w:rsid w:val="00D1307B"/>
    <w:rsid w:val="00D152A6"/>
    <w:rsid w:val="00D15AEC"/>
    <w:rsid w:val="00D160EE"/>
    <w:rsid w:val="00D21B3A"/>
    <w:rsid w:val="00D22D2F"/>
    <w:rsid w:val="00D23A57"/>
    <w:rsid w:val="00D2404F"/>
    <w:rsid w:val="00D24187"/>
    <w:rsid w:val="00D24A78"/>
    <w:rsid w:val="00D25AE8"/>
    <w:rsid w:val="00D26492"/>
    <w:rsid w:val="00D275E6"/>
    <w:rsid w:val="00D30DD1"/>
    <w:rsid w:val="00D33A09"/>
    <w:rsid w:val="00D423E8"/>
    <w:rsid w:val="00D52894"/>
    <w:rsid w:val="00D528D0"/>
    <w:rsid w:val="00D536A6"/>
    <w:rsid w:val="00D546AD"/>
    <w:rsid w:val="00D57830"/>
    <w:rsid w:val="00D57E74"/>
    <w:rsid w:val="00D60D27"/>
    <w:rsid w:val="00D63D77"/>
    <w:rsid w:val="00D6579F"/>
    <w:rsid w:val="00D65853"/>
    <w:rsid w:val="00D67174"/>
    <w:rsid w:val="00D70340"/>
    <w:rsid w:val="00D70D1C"/>
    <w:rsid w:val="00D74CA5"/>
    <w:rsid w:val="00D76781"/>
    <w:rsid w:val="00D76BF8"/>
    <w:rsid w:val="00D76EAC"/>
    <w:rsid w:val="00D775F7"/>
    <w:rsid w:val="00D82CB9"/>
    <w:rsid w:val="00D82CEF"/>
    <w:rsid w:val="00D82FEF"/>
    <w:rsid w:val="00D8406E"/>
    <w:rsid w:val="00D86F38"/>
    <w:rsid w:val="00D8715D"/>
    <w:rsid w:val="00D9096E"/>
    <w:rsid w:val="00D94CB4"/>
    <w:rsid w:val="00D97D88"/>
    <w:rsid w:val="00DA1981"/>
    <w:rsid w:val="00DA266C"/>
    <w:rsid w:val="00DA392E"/>
    <w:rsid w:val="00DA5F0A"/>
    <w:rsid w:val="00DA6104"/>
    <w:rsid w:val="00DA7A04"/>
    <w:rsid w:val="00DB4028"/>
    <w:rsid w:val="00DC1189"/>
    <w:rsid w:val="00DC2853"/>
    <w:rsid w:val="00DC2AAD"/>
    <w:rsid w:val="00DC3641"/>
    <w:rsid w:val="00DD23FB"/>
    <w:rsid w:val="00DD4EAE"/>
    <w:rsid w:val="00DE2EBE"/>
    <w:rsid w:val="00DF056F"/>
    <w:rsid w:val="00DF1B0B"/>
    <w:rsid w:val="00DF2339"/>
    <w:rsid w:val="00DF531A"/>
    <w:rsid w:val="00DF6164"/>
    <w:rsid w:val="00DF7A86"/>
    <w:rsid w:val="00E01255"/>
    <w:rsid w:val="00E03822"/>
    <w:rsid w:val="00E038A5"/>
    <w:rsid w:val="00E04B5E"/>
    <w:rsid w:val="00E05AC7"/>
    <w:rsid w:val="00E075CD"/>
    <w:rsid w:val="00E07EE4"/>
    <w:rsid w:val="00E1001E"/>
    <w:rsid w:val="00E11392"/>
    <w:rsid w:val="00E12874"/>
    <w:rsid w:val="00E1433C"/>
    <w:rsid w:val="00E1565A"/>
    <w:rsid w:val="00E16CC5"/>
    <w:rsid w:val="00E20024"/>
    <w:rsid w:val="00E200BE"/>
    <w:rsid w:val="00E21094"/>
    <w:rsid w:val="00E21271"/>
    <w:rsid w:val="00E2296D"/>
    <w:rsid w:val="00E244FA"/>
    <w:rsid w:val="00E245D6"/>
    <w:rsid w:val="00E2573A"/>
    <w:rsid w:val="00E261FE"/>
    <w:rsid w:val="00E301CA"/>
    <w:rsid w:val="00E303EA"/>
    <w:rsid w:val="00E31E75"/>
    <w:rsid w:val="00E35A9A"/>
    <w:rsid w:val="00E37197"/>
    <w:rsid w:val="00E37ACA"/>
    <w:rsid w:val="00E405E3"/>
    <w:rsid w:val="00E42757"/>
    <w:rsid w:val="00E42BA2"/>
    <w:rsid w:val="00E43185"/>
    <w:rsid w:val="00E4359E"/>
    <w:rsid w:val="00E43C6F"/>
    <w:rsid w:val="00E45122"/>
    <w:rsid w:val="00E51A4E"/>
    <w:rsid w:val="00E51DBD"/>
    <w:rsid w:val="00E52A5C"/>
    <w:rsid w:val="00E54C79"/>
    <w:rsid w:val="00E565EB"/>
    <w:rsid w:val="00E56CDD"/>
    <w:rsid w:val="00E57E0C"/>
    <w:rsid w:val="00E61F2D"/>
    <w:rsid w:val="00E65D65"/>
    <w:rsid w:val="00E65E58"/>
    <w:rsid w:val="00E66617"/>
    <w:rsid w:val="00E7274B"/>
    <w:rsid w:val="00E7388C"/>
    <w:rsid w:val="00E777FF"/>
    <w:rsid w:val="00E809C6"/>
    <w:rsid w:val="00E813C8"/>
    <w:rsid w:val="00E86743"/>
    <w:rsid w:val="00E93FE3"/>
    <w:rsid w:val="00E94A63"/>
    <w:rsid w:val="00E9630A"/>
    <w:rsid w:val="00E97E46"/>
    <w:rsid w:val="00EA32F0"/>
    <w:rsid w:val="00EA38C7"/>
    <w:rsid w:val="00EB023B"/>
    <w:rsid w:val="00EB1D2C"/>
    <w:rsid w:val="00EB334B"/>
    <w:rsid w:val="00EB5C9C"/>
    <w:rsid w:val="00EB5D96"/>
    <w:rsid w:val="00EB68AD"/>
    <w:rsid w:val="00EB69F6"/>
    <w:rsid w:val="00EB6E23"/>
    <w:rsid w:val="00EC0279"/>
    <w:rsid w:val="00EC1D30"/>
    <w:rsid w:val="00EC28FD"/>
    <w:rsid w:val="00EC2BE2"/>
    <w:rsid w:val="00EC2D01"/>
    <w:rsid w:val="00EC4C97"/>
    <w:rsid w:val="00EC5560"/>
    <w:rsid w:val="00EC7261"/>
    <w:rsid w:val="00EC7772"/>
    <w:rsid w:val="00EC7A3C"/>
    <w:rsid w:val="00EC7E5A"/>
    <w:rsid w:val="00ED012C"/>
    <w:rsid w:val="00ED3470"/>
    <w:rsid w:val="00ED47A5"/>
    <w:rsid w:val="00ED7CD9"/>
    <w:rsid w:val="00EF0B7E"/>
    <w:rsid w:val="00EF4568"/>
    <w:rsid w:val="00F01054"/>
    <w:rsid w:val="00F017FC"/>
    <w:rsid w:val="00F04270"/>
    <w:rsid w:val="00F0593C"/>
    <w:rsid w:val="00F0732F"/>
    <w:rsid w:val="00F107D7"/>
    <w:rsid w:val="00F107DB"/>
    <w:rsid w:val="00F11C76"/>
    <w:rsid w:val="00F1362B"/>
    <w:rsid w:val="00F149AE"/>
    <w:rsid w:val="00F15585"/>
    <w:rsid w:val="00F16AD5"/>
    <w:rsid w:val="00F20F91"/>
    <w:rsid w:val="00F21402"/>
    <w:rsid w:val="00F215B6"/>
    <w:rsid w:val="00F2302F"/>
    <w:rsid w:val="00F234E5"/>
    <w:rsid w:val="00F23E4D"/>
    <w:rsid w:val="00F24633"/>
    <w:rsid w:val="00F277DD"/>
    <w:rsid w:val="00F3091C"/>
    <w:rsid w:val="00F314C3"/>
    <w:rsid w:val="00F31880"/>
    <w:rsid w:val="00F3332B"/>
    <w:rsid w:val="00F3405B"/>
    <w:rsid w:val="00F36351"/>
    <w:rsid w:val="00F43289"/>
    <w:rsid w:val="00F44795"/>
    <w:rsid w:val="00F461D0"/>
    <w:rsid w:val="00F46FB1"/>
    <w:rsid w:val="00F50E5A"/>
    <w:rsid w:val="00F5120A"/>
    <w:rsid w:val="00F51801"/>
    <w:rsid w:val="00F5364B"/>
    <w:rsid w:val="00F539A9"/>
    <w:rsid w:val="00F53B5E"/>
    <w:rsid w:val="00F572E2"/>
    <w:rsid w:val="00F6081E"/>
    <w:rsid w:val="00F6252B"/>
    <w:rsid w:val="00F63D69"/>
    <w:rsid w:val="00F65871"/>
    <w:rsid w:val="00F66F58"/>
    <w:rsid w:val="00F67CEA"/>
    <w:rsid w:val="00F70BC4"/>
    <w:rsid w:val="00F71F06"/>
    <w:rsid w:val="00F729BE"/>
    <w:rsid w:val="00F776D3"/>
    <w:rsid w:val="00F82312"/>
    <w:rsid w:val="00F84416"/>
    <w:rsid w:val="00F8444C"/>
    <w:rsid w:val="00F84B31"/>
    <w:rsid w:val="00F92628"/>
    <w:rsid w:val="00F92663"/>
    <w:rsid w:val="00F94111"/>
    <w:rsid w:val="00F9596A"/>
    <w:rsid w:val="00F96266"/>
    <w:rsid w:val="00F96282"/>
    <w:rsid w:val="00FA16E8"/>
    <w:rsid w:val="00FA3F21"/>
    <w:rsid w:val="00FA44B5"/>
    <w:rsid w:val="00FA5145"/>
    <w:rsid w:val="00FA5B85"/>
    <w:rsid w:val="00FB1ECB"/>
    <w:rsid w:val="00FB2873"/>
    <w:rsid w:val="00FB3086"/>
    <w:rsid w:val="00FB32BE"/>
    <w:rsid w:val="00FB4FD6"/>
    <w:rsid w:val="00FC00F2"/>
    <w:rsid w:val="00FC0581"/>
    <w:rsid w:val="00FC1C6D"/>
    <w:rsid w:val="00FC5A02"/>
    <w:rsid w:val="00FC7E6A"/>
    <w:rsid w:val="00FD0439"/>
    <w:rsid w:val="00FD0AAC"/>
    <w:rsid w:val="00FD1654"/>
    <w:rsid w:val="00FD452C"/>
    <w:rsid w:val="00FD53C7"/>
    <w:rsid w:val="00FD65D6"/>
    <w:rsid w:val="00FD660D"/>
    <w:rsid w:val="00FD6813"/>
    <w:rsid w:val="00FE21C8"/>
    <w:rsid w:val="00FE3380"/>
    <w:rsid w:val="00FE46C1"/>
    <w:rsid w:val="00FE59C3"/>
    <w:rsid w:val="00FF1BCD"/>
    <w:rsid w:val="00FF27E5"/>
    <w:rsid w:val="00FF5767"/>
    <w:rsid w:val="00FF6B17"/>
    <w:rsid w:val="00FF6D76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C292"/>
  <w15:chartTrackingRefBased/>
  <w15:docId w15:val="{6F9F9766-157B-4F55-8E1A-4B99A9C3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68AD"/>
    <w:pPr>
      <w:spacing w:after="12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C9580C"/>
    <w:pPr>
      <w:spacing w:before="5040" w:after="0"/>
      <w:outlineLvl w:val="0"/>
    </w:pPr>
    <w:rPr>
      <w:rFonts w:eastAsia="Times New Roman" w:cs="Calibr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1D58"/>
    <w:pPr>
      <w:spacing w:before="240" w:after="240" w:line="240" w:lineRule="auto"/>
      <w:jc w:val="center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035CE9"/>
    <w:pPr>
      <w:keepNext/>
      <w:keepLines/>
      <w:spacing w:before="120"/>
      <w:outlineLvl w:val="2"/>
    </w:pPr>
    <w:rPr>
      <w:rFonts w:asciiTheme="minorHAnsi" w:eastAsia="Times New Roman" w:hAnsiTheme="minorHAnsi" w:cstheme="min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2480C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E1C90"/>
    <w:pPr>
      <w:keepNext/>
      <w:jc w:val="center"/>
      <w:outlineLvl w:val="4"/>
    </w:pPr>
    <w:rPr>
      <w:rFonts w:asciiTheme="minorHAnsi" w:hAnsiTheme="minorHAnsi" w:cstheme="minorHAnsi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A55BE"/>
    <w:pPr>
      <w:keepNext/>
      <w:keepLines/>
      <w:spacing w:before="480"/>
      <w:outlineLvl w:val="5"/>
    </w:pPr>
    <w:rPr>
      <w:rFonts w:asciiTheme="minorHAnsi" w:eastAsiaTheme="majorEastAsia" w:hAnsiTheme="minorHAnsi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E1C90"/>
    <w:pPr>
      <w:keepNext/>
      <w:keepLines/>
      <w:spacing w:before="360" w:after="360"/>
      <w:jc w:val="center"/>
      <w:outlineLvl w:val="6"/>
    </w:pPr>
    <w:rPr>
      <w:rFonts w:asciiTheme="minorHAnsi" w:eastAsiaTheme="majorEastAsia" w:hAnsiTheme="minorHAnsi" w:cstheme="minorHAnsi"/>
      <w:b/>
      <w:sz w:val="40"/>
      <w:szCs w:val="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D5FFD"/>
    <w:pPr>
      <w:keepNext/>
      <w:autoSpaceDE w:val="0"/>
      <w:autoSpaceDN w:val="0"/>
      <w:adjustRightInd w:val="0"/>
      <w:spacing w:after="0" w:line="240" w:lineRule="auto"/>
      <w:outlineLvl w:val="7"/>
    </w:pPr>
    <w:rPr>
      <w:rFonts w:asciiTheme="minorHAnsi" w:hAnsiTheme="minorHAnsi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9580C"/>
    <w:rPr>
      <w:rFonts w:ascii="Calibri" w:eastAsia="Times New Roman" w:hAnsi="Calibri" w:cs="Calibri"/>
      <w:b/>
      <w:bCs/>
      <w:sz w:val="32"/>
      <w:szCs w:val="28"/>
    </w:rPr>
  </w:style>
  <w:style w:type="paragraph" w:styleId="Nagwekspisutreci">
    <w:name w:val="TOC Heading"/>
    <w:basedOn w:val="Nagwek1"/>
    <w:next w:val="Normalny"/>
    <w:autoRedefine/>
    <w:uiPriority w:val="39"/>
    <w:qFormat/>
    <w:rsid w:val="00670436"/>
    <w:pPr>
      <w:outlineLvl w:val="9"/>
    </w:pPr>
    <w:rPr>
      <w:rFonts w:cs="Times New Roman"/>
      <w:b w:val="0"/>
      <w:bCs w:val="0"/>
      <w:sz w:val="28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qFormat/>
    <w:rsid w:val="00C42CFA"/>
    <w:pPr>
      <w:spacing w:after="0"/>
    </w:pPr>
    <w:rPr>
      <w:rFonts w:eastAsiaTheme="minorHAnsi" w:cs="Calibri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42CFA"/>
    <w:rPr>
      <w:rFonts w:ascii="Calibri" w:eastAsiaTheme="minorHAns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9"/>
    <w:rsid w:val="00035CE9"/>
    <w:rPr>
      <w:rFonts w:eastAsia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61D58"/>
    <w:rPr>
      <w:rFonts w:eastAsiaTheme="majorEastAsia" w:cstheme="majorBidi"/>
      <w:b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62480C"/>
    <w:rPr>
      <w:rFonts w:ascii="Calibri" w:eastAsiaTheme="majorEastAsia" w:hAnsi="Calibri" w:cstheme="majorBidi"/>
      <w:b/>
      <w:iCs/>
    </w:rPr>
  </w:style>
  <w:style w:type="table" w:styleId="Tabela-Siatka">
    <w:name w:val="Table Grid"/>
    <w:basedOn w:val="Standardowy"/>
    <w:uiPriority w:val="3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248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80C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2480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80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F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F2D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7F3E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64B8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B88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B8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49B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9B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9BF"/>
    <w:rPr>
      <w:rFonts w:ascii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2B69A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B69A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B69A9"/>
    <w:pPr>
      <w:spacing w:after="100"/>
      <w:ind w:left="440"/>
    </w:pPr>
  </w:style>
  <w:style w:type="table" w:customStyle="1" w:styleId="Tabela-Siatka17">
    <w:name w:val="Tabela - Siatka17"/>
    <w:basedOn w:val="Standardowy"/>
    <w:next w:val="Tabela-Siatka"/>
    <w:uiPriority w:val="39"/>
    <w:rsid w:val="00C320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1A55BE"/>
    <w:rPr>
      <w:rFonts w:eastAsiaTheme="majorEastAsia" w:cstheme="majorBidi"/>
    </w:rPr>
  </w:style>
  <w:style w:type="table" w:customStyle="1" w:styleId="Tabela-Siatka18">
    <w:name w:val="Tabela - Siatka18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A16766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BE0370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70D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2">
    <w:name w:val="Tabela - Siatka2"/>
    <w:basedOn w:val="Standardowy"/>
    <w:next w:val="Tabela-Siatka"/>
    <w:uiPriority w:val="39"/>
    <w:rsid w:val="009B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B4DEE"/>
    <w:rPr>
      <w:i/>
      <w:iCs/>
    </w:rPr>
  </w:style>
  <w:style w:type="paragraph" w:customStyle="1" w:styleId="Default">
    <w:name w:val="Default"/>
    <w:rsid w:val="00794F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F2339"/>
    <w:pPr>
      <w:ind w:left="313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F2339"/>
    <w:rPr>
      <w:rFonts w:ascii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rsid w:val="001E1C90"/>
    <w:rPr>
      <w:rFonts w:cstheme="minorHAns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1E1C90"/>
    <w:rPr>
      <w:rFonts w:eastAsiaTheme="majorEastAsia" w:cstheme="minorHAnsi"/>
      <w:b/>
      <w:sz w:val="40"/>
      <w:szCs w:val="40"/>
    </w:rPr>
  </w:style>
  <w:style w:type="character" w:customStyle="1" w:styleId="Nagwek8Znak">
    <w:name w:val="Nagłówek 8 Znak"/>
    <w:basedOn w:val="Domylnaczcionkaakapitu"/>
    <w:link w:val="Nagwek8"/>
    <w:uiPriority w:val="9"/>
    <w:rsid w:val="00AD5FFD"/>
    <w:rPr>
      <w:rFonts w:cs="Arial"/>
      <w:b/>
      <w:color w:val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3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unduszeuepomorskie.pl/" TargetMode="External"/><Relationship Id="rId4" Type="http://schemas.openxmlformats.org/officeDocument/2006/relationships/styles" Target="styles.xml"/><Relationship Id="rId9" Type="http://schemas.openxmlformats.org/officeDocument/2006/relationships/hyperlink" Target="mailto:rewitalizacja@pomorskie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BBF5-5815-428E-8023-67922A3B5A2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4D490E9-1F15-46EA-A674-87FF7748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ZWP nr 462/449/23 ZWP z dn. 27.04.2023 r.</vt:lpstr>
    </vt:vector>
  </TitlesOfParts>
  <Company>Urzad Marszalkowski Wojewodztwa Pomorskiego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1. Procedura opiniowania GPR w woj. pomorskim</dc:title>
  <dc:subject>Kryteria wyboru projektów - Dz. 5.8. (e.ogólna) FEP 2021-2027</dc:subject>
  <dc:creator>Mróz Agata</dc:creator>
  <cp:keywords>gpr;rewitalizacja;opiniowanie</cp:keywords>
  <dc:description/>
  <cp:lastModifiedBy>KDZ</cp:lastModifiedBy>
  <cp:revision>3</cp:revision>
  <cp:lastPrinted>2024-09-19T07:38:00Z</cp:lastPrinted>
  <dcterms:created xsi:type="dcterms:W3CDTF">2024-09-19T08:48:00Z</dcterms:created>
  <dcterms:modified xsi:type="dcterms:W3CDTF">2024-09-30T06:44:00Z</dcterms:modified>
</cp:coreProperties>
</file>