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94F48" w14:textId="1FD61967" w:rsidR="00AD6A84" w:rsidRPr="00065878" w:rsidRDefault="00AD6A84" w:rsidP="00847DA7">
      <w:pPr>
        <w:pStyle w:val="Styl3"/>
        <w:spacing w:after="120"/>
        <w:rPr>
          <w:rFonts w:asciiTheme="minorHAnsi" w:hAnsiTheme="minorHAnsi" w:cstheme="minorHAnsi"/>
          <w:b w:val="0"/>
          <w:color w:val="auto"/>
        </w:rPr>
      </w:pPr>
      <w:r w:rsidRPr="00065878">
        <w:rPr>
          <w:rFonts w:asciiTheme="minorHAnsi" w:hAnsiTheme="minorHAnsi" w:cstheme="minorHAnsi"/>
          <w:b w:val="0"/>
          <w:color w:val="auto"/>
        </w:rPr>
        <w:t>Załącznik</w:t>
      </w:r>
      <w:r w:rsidR="00827AFF" w:rsidRPr="00065878">
        <w:rPr>
          <w:rFonts w:asciiTheme="minorHAnsi" w:hAnsiTheme="minorHAnsi" w:cstheme="minorHAnsi"/>
          <w:b w:val="0"/>
          <w:color w:val="auto"/>
        </w:rPr>
        <w:t xml:space="preserve"> </w:t>
      </w:r>
      <w:r w:rsidRPr="00065878">
        <w:rPr>
          <w:rFonts w:asciiTheme="minorHAnsi" w:hAnsiTheme="minorHAnsi" w:cstheme="minorHAnsi"/>
          <w:b w:val="0"/>
          <w:color w:val="auto"/>
        </w:rPr>
        <w:t xml:space="preserve">do Uchwały Nr </w:t>
      </w:r>
      <w:r w:rsidR="00BE50AA">
        <w:rPr>
          <w:rFonts w:asciiTheme="minorHAnsi" w:hAnsiTheme="minorHAnsi" w:cstheme="minorHAnsi"/>
          <w:b w:val="0"/>
          <w:color w:val="auto"/>
        </w:rPr>
        <w:t>1391/140/25</w:t>
      </w:r>
      <w:r w:rsidRPr="00065878">
        <w:rPr>
          <w:rFonts w:asciiTheme="minorHAnsi" w:hAnsiTheme="minorHAnsi" w:cstheme="minorHAnsi"/>
          <w:b w:val="0"/>
          <w:color w:val="auto"/>
        </w:rPr>
        <w:br/>
        <w:t>Zarządu Województwa Pomorskiego</w:t>
      </w:r>
      <w:r w:rsidRPr="00065878">
        <w:rPr>
          <w:rFonts w:asciiTheme="minorHAnsi" w:hAnsiTheme="minorHAnsi" w:cstheme="minorHAnsi"/>
          <w:b w:val="0"/>
          <w:color w:val="auto"/>
        </w:rPr>
        <w:br/>
        <w:t xml:space="preserve">z dnia </w:t>
      </w:r>
      <w:r w:rsidR="00BE50AA">
        <w:rPr>
          <w:rFonts w:asciiTheme="minorHAnsi" w:hAnsiTheme="minorHAnsi" w:cstheme="minorHAnsi"/>
          <w:b w:val="0"/>
          <w:color w:val="auto"/>
        </w:rPr>
        <w:t>25 listopada 2025</w:t>
      </w:r>
      <w:r w:rsidRPr="00065878">
        <w:rPr>
          <w:rFonts w:asciiTheme="minorHAnsi" w:hAnsiTheme="minorHAnsi" w:cstheme="minorHAnsi"/>
          <w:b w:val="0"/>
          <w:color w:val="auto"/>
        </w:rPr>
        <w:t xml:space="preserve"> r.</w:t>
      </w:r>
    </w:p>
    <w:p w14:paraId="6BD33B92" w14:textId="2A020D49" w:rsidR="00AD6A84" w:rsidRPr="00065878" w:rsidRDefault="00AD6A84" w:rsidP="00847DA7">
      <w:pPr>
        <w:pStyle w:val="Nagwek1"/>
        <w:numPr>
          <w:ilvl w:val="0"/>
          <w:numId w:val="20"/>
        </w:numPr>
        <w:ind w:left="357" w:hanging="357"/>
        <w:rPr>
          <w:rFonts w:asciiTheme="minorHAnsi" w:hAnsiTheme="minorHAnsi" w:cstheme="minorHAnsi"/>
          <w:b w:val="0"/>
        </w:rPr>
      </w:pPr>
      <w:r w:rsidRPr="00065878">
        <w:rPr>
          <w:rFonts w:asciiTheme="minorHAnsi" w:hAnsiTheme="minorHAnsi" w:cstheme="minorHAnsi"/>
        </w:rPr>
        <w:t xml:space="preserve">Regulamin wyboru </w:t>
      </w:r>
      <w:r w:rsidR="00C334D3" w:rsidRPr="00065878">
        <w:rPr>
          <w:rFonts w:asciiTheme="minorHAnsi" w:hAnsiTheme="minorHAnsi" w:cstheme="minorHAnsi"/>
        </w:rPr>
        <w:t>projekt</w:t>
      </w:r>
      <w:r w:rsidR="00C334D3">
        <w:rPr>
          <w:rFonts w:asciiTheme="minorHAnsi" w:hAnsiTheme="minorHAnsi" w:cstheme="minorHAnsi"/>
        </w:rPr>
        <w:t>u</w:t>
      </w:r>
      <w:r w:rsidR="00C334D3" w:rsidRPr="00065878">
        <w:rPr>
          <w:rFonts w:asciiTheme="minorHAnsi" w:eastAsia="Calibri" w:hAnsiTheme="minorHAnsi" w:cstheme="minorHAnsi"/>
          <w:lang w:eastAsia="en-US"/>
        </w:rPr>
        <w:t xml:space="preserve"> </w:t>
      </w:r>
      <w:r w:rsidRPr="00065878">
        <w:rPr>
          <w:rFonts w:asciiTheme="minorHAnsi" w:hAnsiTheme="minorHAnsi" w:cstheme="minorHAnsi"/>
        </w:rPr>
        <w:t>w ramach programu regionalnego Fundusze Europejskie dla Pomorza 2021-2027</w:t>
      </w:r>
    </w:p>
    <w:p w14:paraId="21A135A5" w14:textId="2BC478B8" w:rsidR="00AD6A84" w:rsidRPr="00065878" w:rsidRDefault="00AD6A84" w:rsidP="00847DA7">
      <w:pPr>
        <w:tabs>
          <w:tab w:val="center" w:pos="4536"/>
          <w:tab w:val="right" w:pos="9072"/>
        </w:tabs>
        <w:spacing w:before="1200" w:after="200"/>
        <w:jc w:val="center"/>
        <w:rPr>
          <w:rFonts w:asciiTheme="minorHAnsi" w:eastAsia="Calibri" w:hAnsiTheme="minorHAnsi" w:cstheme="minorHAnsi"/>
          <w:b/>
          <w:sz w:val="28"/>
        </w:rPr>
      </w:pPr>
      <w:r w:rsidRPr="00065878">
        <w:rPr>
          <w:rFonts w:asciiTheme="minorHAnsi" w:eastAsia="Calibri" w:hAnsiTheme="minorHAnsi" w:cstheme="minorHAnsi"/>
          <w:b/>
          <w:sz w:val="28"/>
        </w:rPr>
        <w:t>Priorytet 5</w:t>
      </w:r>
      <w:r w:rsidR="007D2991">
        <w:rPr>
          <w:rFonts w:asciiTheme="minorHAnsi" w:eastAsia="Calibri" w:hAnsiTheme="minorHAnsi" w:cstheme="minorHAnsi"/>
          <w:b/>
          <w:sz w:val="28"/>
        </w:rPr>
        <w:t xml:space="preserve"> </w:t>
      </w:r>
      <w:r w:rsidRPr="00065878">
        <w:rPr>
          <w:rFonts w:asciiTheme="minorHAnsi" w:eastAsia="Calibri" w:hAnsiTheme="minorHAnsi" w:cstheme="minorHAnsi"/>
          <w:b/>
          <w:sz w:val="28"/>
        </w:rPr>
        <w:t>Fundusze europejskie dla silnego społecznie Pomorza (EFS+)</w:t>
      </w:r>
    </w:p>
    <w:p w14:paraId="4093BA1B" w14:textId="78232F9A" w:rsidR="00AD6A84" w:rsidRDefault="00AD6A84" w:rsidP="00847DA7">
      <w:pPr>
        <w:autoSpaceDE w:val="0"/>
        <w:autoSpaceDN w:val="0"/>
        <w:adjustRightInd w:val="0"/>
        <w:spacing w:before="1200" w:after="200"/>
        <w:jc w:val="center"/>
        <w:rPr>
          <w:rFonts w:asciiTheme="minorHAnsi" w:eastAsia="Calibri" w:hAnsiTheme="minorHAnsi"/>
          <w:b/>
          <w:sz w:val="28"/>
        </w:rPr>
      </w:pPr>
      <w:r w:rsidRPr="00CA543D">
        <w:rPr>
          <w:rFonts w:asciiTheme="minorHAnsi" w:eastAsia="Calibri" w:hAnsiTheme="minorHAnsi"/>
          <w:b/>
          <w:sz w:val="28"/>
        </w:rPr>
        <w:t>Działanie 5.</w:t>
      </w:r>
      <w:r w:rsidR="00CE7CBF">
        <w:rPr>
          <w:rFonts w:asciiTheme="minorHAnsi" w:eastAsia="Calibri" w:hAnsiTheme="minorHAnsi"/>
          <w:b/>
          <w:sz w:val="28"/>
        </w:rPr>
        <w:t>1</w:t>
      </w:r>
      <w:r w:rsidRPr="00CA543D">
        <w:rPr>
          <w:rFonts w:asciiTheme="minorHAnsi" w:eastAsia="Calibri" w:hAnsiTheme="minorHAnsi"/>
          <w:b/>
          <w:sz w:val="28"/>
        </w:rPr>
        <w:t xml:space="preserve"> Rynek pracy </w:t>
      </w:r>
    </w:p>
    <w:p w14:paraId="4510D4DB" w14:textId="4A1E0B65" w:rsidR="00CE7CBF" w:rsidRDefault="00CE7CBF" w:rsidP="00847DA7">
      <w:pPr>
        <w:autoSpaceDE w:val="0"/>
        <w:autoSpaceDN w:val="0"/>
        <w:adjustRightInd w:val="0"/>
        <w:spacing w:after="240"/>
        <w:jc w:val="center"/>
        <w:rPr>
          <w:rFonts w:asciiTheme="minorHAnsi" w:eastAsia="Calibri" w:hAnsiTheme="minorHAnsi"/>
          <w:b/>
          <w:sz w:val="28"/>
        </w:rPr>
      </w:pPr>
      <w:r>
        <w:rPr>
          <w:rFonts w:asciiTheme="minorHAnsi" w:eastAsia="Calibri" w:hAnsiTheme="minorHAnsi"/>
          <w:b/>
          <w:sz w:val="28"/>
        </w:rPr>
        <w:t>Nabór wniosk</w:t>
      </w:r>
      <w:r w:rsidR="00C334D3">
        <w:rPr>
          <w:rFonts w:asciiTheme="minorHAnsi" w:eastAsia="Calibri" w:hAnsiTheme="minorHAnsi"/>
          <w:b/>
          <w:sz w:val="28"/>
        </w:rPr>
        <w:t>u</w:t>
      </w:r>
      <w:r>
        <w:rPr>
          <w:rFonts w:asciiTheme="minorHAnsi" w:eastAsia="Calibri" w:hAnsiTheme="minorHAnsi"/>
          <w:b/>
          <w:sz w:val="28"/>
        </w:rPr>
        <w:t xml:space="preserve"> o dofina</w:t>
      </w:r>
      <w:r w:rsidR="0020299F">
        <w:rPr>
          <w:rFonts w:asciiTheme="minorHAnsi" w:eastAsia="Calibri" w:hAnsiTheme="minorHAnsi"/>
          <w:b/>
          <w:sz w:val="28"/>
        </w:rPr>
        <w:t>n</w:t>
      </w:r>
      <w:r>
        <w:rPr>
          <w:rFonts w:asciiTheme="minorHAnsi" w:eastAsia="Calibri" w:hAnsiTheme="minorHAnsi"/>
          <w:b/>
          <w:sz w:val="28"/>
        </w:rPr>
        <w:t xml:space="preserve">sowanie projektów dla Działania 5.1. Rynek Pracy </w:t>
      </w:r>
    </w:p>
    <w:p w14:paraId="16141661" w14:textId="6FAA4785" w:rsidR="00CE7CBF" w:rsidRDefault="00CE7CBF" w:rsidP="00847DA7">
      <w:pPr>
        <w:autoSpaceDE w:val="0"/>
        <w:autoSpaceDN w:val="0"/>
        <w:adjustRightInd w:val="0"/>
        <w:spacing w:after="120"/>
        <w:jc w:val="center"/>
        <w:rPr>
          <w:rFonts w:asciiTheme="minorHAnsi" w:eastAsia="Calibri" w:hAnsiTheme="minorHAnsi"/>
          <w:b/>
          <w:sz w:val="28"/>
        </w:rPr>
      </w:pPr>
      <w:r>
        <w:rPr>
          <w:rFonts w:asciiTheme="minorHAnsi" w:eastAsia="Calibri" w:hAnsiTheme="minorHAnsi"/>
          <w:b/>
          <w:sz w:val="28"/>
        </w:rPr>
        <w:t xml:space="preserve">w ramach FEP 2021 – 2027 realizowanych przez Ochotnicze Hufce </w:t>
      </w:r>
      <w:r w:rsidR="00C334D3">
        <w:rPr>
          <w:rFonts w:asciiTheme="minorHAnsi" w:eastAsia="Calibri" w:hAnsiTheme="minorHAnsi"/>
          <w:b/>
          <w:sz w:val="28"/>
        </w:rPr>
        <w:t>P</w:t>
      </w:r>
      <w:r>
        <w:rPr>
          <w:rFonts w:asciiTheme="minorHAnsi" w:eastAsia="Calibri" w:hAnsiTheme="minorHAnsi"/>
          <w:b/>
          <w:sz w:val="28"/>
        </w:rPr>
        <w:t>racy</w:t>
      </w:r>
    </w:p>
    <w:p w14:paraId="7286B46C" w14:textId="34C47DDC" w:rsidR="00C727E0" w:rsidRDefault="00C727E0" w:rsidP="00847DA7">
      <w:pPr>
        <w:autoSpaceDE w:val="0"/>
        <w:autoSpaceDN w:val="0"/>
        <w:adjustRightInd w:val="0"/>
        <w:spacing w:after="120"/>
        <w:jc w:val="center"/>
        <w:rPr>
          <w:rFonts w:asciiTheme="minorHAnsi" w:eastAsia="Calibri" w:hAnsiTheme="minorHAnsi"/>
          <w:b/>
          <w:sz w:val="28"/>
        </w:rPr>
      </w:pPr>
    </w:p>
    <w:p w14:paraId="711D26AD" w14:textId="0661BF2D" w:rsidR="00C727E0" w:rsidRDefault="00C727E0" w:rsidP="00847DA7">
      <w:pPr>
        <w:autoSpaceDE w:val="0"/>
        <w:autoSpaceDN w:val="0"/>
        <w:adjustRightInd w:val="0"/>
        <w:spacing w:after="120"/>
        <w:jc w:val="center"/>
        <w:rPr>
          <w:rFonts w:asciiTheme="minorHAnsi" w:eastAsia="Calibri" w:hAnsiTheme="minorHAnsi"/>
          <w:b/>
          <w:sz w:val="28"/>
        </w:rPr>
      </w:pPr>
    </w:p>
    <w:p w14:paraId="7E577C5D" w14:textId="0706D4AA" w:rsidR="00AD6A84" w:rsidRPr="00065878" w:rsidRDefault="00CE4BA1" w:rsidP="00847DA7">
      <w:pPr>
        <w:shd w:val="clear" w:color="auto" w:fill="365F91"/>
        <w:tabs>
          <w:tab w:val="center" w:pos="4535"/>
          <w:tab w:val="right" w:pos="9070"/>
        </w:tabs>
        <w:spacing w:before="1400" w:after="120"/>
        <w:rPr>
          <w:rFonts w:asciiTheme="minorHAnsi" w:eastAsia="Calibri" w:hAnsiTheme="minorHAnsi" w:cstheme="minorHAnsi"/>
          <w:b/>
          <w:color w:val="FFFFFF" w:themeColor="background1"/>
          <w:sz w:val="32"/>
        </w:rPr>
      </w:pPr>
      <w:r w:rsidRPr="00065878">
        <w:rPr>
          <w:rFonts w:asciiTheme="minorHAnsi" w:eastAsia="Calibri" w:hAnsiTheme="minorHAnsi" w:cstheme="minorHAnsi"/>
          <w:b/>
          <w:color w:val="FFFFFF" w:themeColor="background1"/>
          <w:sz w:val="32"/>
        </w:rPr>
        <w:tab/>
      </w:r>
      <w:r w:rsidR="00AD6A84" w:rsidRPr="00065878">
        <w:rPr>
          <w:rFonts w:asciiTheme="minorHAnsi" w:eastAsia="Calibri" w:hAnsiTheme="minorHAnsi" w:cstheme="minorHAnsi"/>
          <w:b/>
          <w:color w:val="FFFFFF" w:themeColor="background1"/>
          <w:sz w:val="32"/>
        </w:rPr>
        <w:t>Nabór nr FEPM.05.0</w:t>
      </w:r>
      <w:r w:rsidR="00F21A27">
        <w:rPr>
          <w:rFonts w:asciiTheme="minorHAnsi" w:eastAsia="Calibri" w:hAnsiTheme="minorHAnsi" w:cstheme="minorHAnsi"/>
          <w:b/>
          <w:color w:val="FFFFFF" w:themeColor="background1"/>
          <w:sz w:val="32"/>
        </w:rPr>
        <w:t>1</w:t>
      </w:r>
      <w:r w:rsidR="00AD6A84" w:rsidRPr="00065878">
        <w:rPr>
          <w:rFonts w:asciiTheme="minorHAnsi" w:eastAsia="Calibri" w:hAnsiTheme="minorHAnsi" w:cstheme="minorHAnsi"/>
          <w:b/>
          <w:color w:val="FFFFFF" w:themeColor="background1"/>
          <w:sz w:val="32"/>
        </w:rPr>
        <w:t>-IP.01-00</w:t>
      </w:r>
      <w:r w:rsidR="00E016EA">
        <w:rPr>
          <w:rFonts w:asciiTheme="minorHAnsi" w:eastAsia="Calibri" w:hAnsiTheme="minorHAnsi" w:cstheme="minorHAnsi"/>
          <w:b/>
          <w:color w:val="FFFFFF" w:themeColor="background1"/>
          <w:sz w:val="32"/>
        </w:rPr>
        <w:t>1</w:t>
      </w:r>
      <w:r w:rsidR="00AD6A84" w:rsidRPr="00065878">
        <w:rPr>
          <w:rFonts w:asciiTheme="minorHAnsi" w:eastAsia="Calibri" w:hAnsiTheme="minorHAnsi" w:cstheme="minorHAnsi"/>
          <w:b/>
          <w:color w:val="FFFFFF" w:themeColor="background1"/>
          <w:sz w:val="32"/>
        </w:rPr>
        <w:t>/2</w:t>
      </w:r>
      <w:r w:rsidR="00CE7CBF">
        <w:rPr>
          <w:rFonts w:asciiTheme="minorHAnsi" w:eastAsia="Calibri" w:hAnsiTheme="minorHAnsi" w:cstheme="minorHAnsi"/>
          <w:b/>
          <w:color w:val="FFFFFF" w:themeColor="background1"/>
          <w:sz w:val="32"/>
        </w:rPr>
        <w:t>5</w:t>
      </w:r>
      <w:r w:rsidRPr="00065878">
        <w:rPr>
          <w:rFonts w:asciiTheme="minorHAnsi" w:eastAsia="Calibri" w:hAnsiTheme="minorHAnsi" w:cstheme="minorHAnsi"/>
          <w:b/>
          <w:color w:val="FFFFFF" w:themeColor="background1"/>
          <w:sz w:val="32"/>
        </w:rPr>
        <w:tab/>
      </w:r>
    </w:p>
    <w:p w14:paraId="2A6EFD68" w14:textId="46329B54" w:rsidR="00CF0058" w:rsidRDefault="00AD6A84" w:rsidP="00A679BA">
      <w:pPr>
        <w:pStyle w:val="Styl3"/>
        <w:spacing w:before="1200" w:after="200"/>
        <w:jc w:val="center"/>
        <w:rPr>
          <w:rFonts w:asciiTheme="minorHAnsi" w:hAnsiTheme="minorHAnsi" w:cstheme="minorHAnsi"/>
          <w:b w:val="0"/>
          <w:color w:val="auto"/>
          <w:szCs w:val="22"/>
        </w:rPr>
      </w:pPr>
      <w:r w:rsidRPr="00CD3726">
        <w:rPr>
          <w:rFonts w:asciiTheme="minorHAnsi" w:hAnsiTheme="minorHAnsi" w:cstheme="minorHAnsi"/>
          <w:b w:val="0"/>
          <w:color w:val="auto"/>
          <w:szCs w:val="22"/>
        </w:rPr>
        <w:t>Data ogłoszenia naboru:</w:t>
      </w:r>
      <w:r w:rsidR="004C07FB">
        <w:rPr>
          <w:rFonts w:asciiTheme="minorHAnsi" w:hAnsiTheme="minorHAnsi" w:cstheme="minorHAnsi"/>
          <w:b w:val="0"/>
          <w:color w:val="auto"/>
          <w:szCs w:val="22"/>
        </w:rPr>
        <w:t xml:space="preserve"> 04.12.2025 r.</w:t>
      </w:r>
    </w:p>
    <w:p w14:paraId="413097C5" w14:textId="77777777" w:rsidR="004C07FB" w:rsidRDefault="004C07FB" w:rsidP="00A679BA">
      <w:pPr>
        <w:pStyle w:val="Styl3"/>
        <w:spacing w:before="1200" w:after="200"/>
        <w:jc w:val="center"/>
        <w:rPr>
          <w:rFonts w:asciiTheme="minorHAnsi" w:hAnsiTheme="minorHAnsi" w:cstheme="minorHAnsi"/>
          <w:b w:val="0"/>
          <w:color w:val="auto"/>
          <w:szCs w:val="22"/>
        </w:rPr>
      </w:pPr>
    </w:p>
    <w:p w14:paraId="46F0E528" w14:textId="77777777" w:rsidR="00CF0058" w:rsidRDefault="00CF0058">
      <w:pPr>
        <w:spacing w:line="240" w:lineRule="auto"/>
        <w:rPr>
          <w:rFonts w:asciiTheme="minorHAnsi" w:hAnsiTheme="minorHAnsi" w:cstheme="minorHAnsi"/>
          <w:sz w:val="22"/>
          <w:szCs w:val="22"/>
        </w:rPr>
      </w:pPr>
      <w:r>
        <w:rPr>
          <w:rFonts w:asciiTheme="minorHAnsi" w:hAnsiTheme="minorHAnsi" w:cstheme="minorHAnsi"/>
          <w:b/>
          <w:szCs w:val="22"/>
        </w:rPr>
        <w:br w:type="page"/>
      </w:r>
    </w:p>
    <w:p w14:paraId="42051B66" w14:textId="1CACC0D9" w:rsidR="00AD6A84" w:rsidRPr="00CD3726" w:rsidRDefault="00AD6A84" w:rsidP="00847DA7">
      <w:pPr>
        <w:pStyle w:val="Styl3"/>
        <w:spacing w:before="1200" w:after="200"/>
        <w:jc w:val="left"/>
        <w:rPr>
          <w:rFonts w:asciiTheme="minorHAnsi" w:hAnsiTheme="minorHAnsi" w:cstheme="minorHAnsi"/>
          <w:b w:val="0"/>
          <w:noProof/>
          <w:color w:val="FF0000"/>
          <w:szCs w:val="22"/>
        </w:rPr>
      </w:pPr>
      <w:r w:rsidRPr="00CD3726">
        <w:rPr>
          <w:rFonts w:asciiTheme="minorHAnsi" w:hAnsiTheme="minorHAnsi" w:cstheme="minorHAnsi"/>
          <w:color w:val="auto"/>
          <w:szCs w:val="22"/>
        </w:rPr>
        <w:lastRenderedPageBreak/>
        <w:t>Spis treści</w:t>
      </w:r>
    </w:p>
    <w:p w14:paraId="1C4D433E" w14:textId="5742ED3C" w:rsidR="00CD3726" w:rsidRPr="00CD3726" w:rsidRDefault="00AD6A84">
      <w:pPr>
        <w:pStyle w:val="Spistreci2"/>
        <w:rPr>
          <w:rFonts w:eastAsiaTheme="minorEastAsia" w:cstheme="minorBidi"/>
          <w:sz w:val="22"/>
          <w:szCs w:val="22"/>
        </w:rPr>
      </w:pPr>
      <w:r w:rsidRPr="00CD3726">
        <w:rPr>
          <w:color w:val="FF0000"/>
          <w:sz w:val="22"/>
          <w:szCs w:val="22"/>
        </w:rPr>
        <w:fldChar w:fldCharType="begin"/>
      </w:r>
      <w:r w:rsidRPr="00CD3726">
        <w:rPr>
          <w:color w:val="FF0000"/>
          <w:sz w:val="22"/>
          <w:szCs w:val="22"/>
        </w:rPr>
        <w:instrText xml:space="preserve"> TOC \o "2-4" \h \z \u \t "Nagłówek2;1" </w:instrText>
      </w:r>
      <w:r w:rsidRPr="00CD3726">
        <w:rPr>
          <w:color w:val="FF0000"/>
          <w:sz w:val="22"/>
          <w:szCs w:val="22"/>
        </w:rPr>
        <w:fldChar w:fldCharType="separate"/>
      </w:r>
      <w:hyperlink w:anchor="_Toc213243105" w:history="1">
        <w:r w:rsidR="00CD3726" w:rsidRPr="00CD3726">
          <w:rPr>
            <w:rStyle w:val="Hipercze"/>
            <w:rFonts w:eastAsiaTheme="majorEastAsia"/>
            <w:sz w:val="22"/>
            <w:szCs w:val="22"/>
          </w:rPr>
          <w:t>Wykaz stosowanych skrótów i pojęć</w:t>
        </w:r>
        <w:r w:rsidR="00CD3726" w:rsidRPr="00CD3726">
          <w:rPr>
            <w:webHidden/>
            <w:sz w:val="22"/>
            <w:szCs w:val="22"/>
          </w:rPr>
          <w:tab/>
        </w:r>
        <w:r w:rsidR="00CD3726" w:rsidRPr="00CD3726">
          <w:rPr>
            <w:webHidden/>
            <w:sz w:val="22"/>
            <w:szCs w:val="22"/>
          </w:rPr>
          <w:fldChar w:fldCharType="begin"/>
        </w:r>
        <w:r w:rsidR="00CD3726" w:rsidRPr="00CD3726">
          <w:rPr>
            <w:webHidden/>
            <w:sz w:val="22"/>
            <w:szCs w:val="22"/>
          </w:rPr>
          <w:instrText xml:space="preserve"> PAGEREF _Toc213243105 \h </w:instrText>
        </w:r>
        <w:r w:rsidR="00CD3726" w:rsidRPr="00CD3726">
          <w:rPr>
            <w:webHidden/>
            <w:sz w:val="22"/>
            <w:szCs w:val="22"/>
          </w:rPr>
        </w:r>
        <w:r w:rsidR="00CD3726" w:rsidRPr="00CD3726">
          <w:rPr>
            <w:webHidden/>
            <w:sz w:val="22"/>
            <w:szCs w:val="22"/>
          </w:rPr>
          <w:fldChar w:fldCharType="separate"/>
        </w:r>
        <w:r w:rsidR="00C93341">
          <w:rPr>
            <w:webHidden/>
            <w:sz w:val="22"/>
            <w:szCs w:val="22"/>
          </w:rPr>
          <w:t>4</w:t>
        </w:r>
        <w:r w:rsidR="00CD3726" w:rsidRPr="00CD3726">
          <w:rPr>
            <w:webHidden/>
            <w:sz w:val="22"/>
            <w:szCs w:val="22"/>
          </w:rPr>
          <w:fldChar w:fldCharType="end"/>
        </w:r>
      </w:hyperlink>
    </w:p>
    <w:p w14:paraId="5B19742B" w14:textId="26DCA0B6" w:rsidR="00CD3726" w:rsidRPr="00CD3726" w:rsidRDefault="00FE438B">
      <w:pPr>
        <w:pStyle w:val="Spistreci2"/>
        <w:rPr>
          <w:rFonts w:eastAsiaTheme="minorEastAsia" w:cstheme="minorBidi"/>
          <w:sz w:val="22"/>
          <w:szCs w:val="22"/>
        </w:rPr>
      </w:pPr>
      <w:hyperlink w:anchor="_Toc213243106" w:history="1">
        <w:r w:rsidR="00CD3726" w:rsidRPr="00CD3726">
          <w:rPr>
            <w:rStyle w:val="Hipercze"/>
            <w:rFonts w:eastAsiaTheme="majorEastAsia"/>
            <w:sz w:val="22"/>
            <w:szCs w:val="22"/>
          </w:rPr>
          <w:t>Podstawy prawne</w:t>
        </w:r>
        <w:r w:rsidR="00CD3726" w:rsidRPr="00CD3726">
          <w:rPr>
            <w:webHidden/>
            <w:sz w:val="22"/>
            <w:szCs w:val="22"/>
          </w:rPr>
          <w:tab/>
        </w:r>
        <w:r w:rsidR="00CD3726" w:rsidRPr="00CD3726">
          <w:rPr>
            <w:webHidden/>
            <w:sz w:val="22"/>
            <w:szCs w:val="22"/>
          </w:rPr>
          <w:fldChar w:fldCharType="begin"/>
        </w:r>
        <w:r w:rsidR="00CD3726" w:rsidRPr="00CD3726">
          <w:rPr>
            <w:webHidden/>
            <w:sz w:val="22"/>
            <w:szCs w:val="22"/>
          </w:rPr>
          <w:instrText xml:space="preserve"> PAGEREF _Toc213243106 \h </w:instrText>
        </w:r>
        <w:r w:rsidR="00CD3726" w:rsidRPr="00CD3726">
          <w:rPr>
            <w:webHidden/>
            <w:sz w:val="22"/>
            <w:szCs w:val="22"/>
          </w:rPr>
        </w:r>
        <w:r w:rsidR="00CD3726" w:rsidRPr="00CD3726">
          <w:rPr>
            <w:webHidden/>
            <w:sz w:val="22"/>
            <w:szCs w:val="22"/>
          </w:rPr>
          <w:fldChar w:fldCharType="separate"/>
        </w:r>
        <w:r w:rsidR="00C93341">
          <w:rPr>
            <w:webHidden/>
            <w:sz w:val="22"/>
            <w:szCs w:val="22"/>
          </w:rPr>
          <w:t>5</w:t>
        </w:r>
        <w:r w:rsidR="00CD3726" w:rsidRPr="00CD3726">
          <w:rPr>
            <w:webHidden/>
            <w:sz w:val="22"/>
            <w:szCs w:val="22"/>
          </w:rPr>
          <w:fldChar w:fldCharType="end"/>
        </w:r>
      </w:hyperlink>
    </w:p>
    <w:p w14:paraId="7A8A7CDE" w14:textId="2EF29721" w:rsidR="00CD3726" w:rsidRPr="00CD3726" w:rsidRDefault="00FE438B">
      <w:pPr>
        <w:pStyle w:val="Spistreci2"/>
        <w:rPr>
          <w:rFonts w:eastAsiaTheme="minorEastAsia" w:cstheme="minorBidi"/>
          <w:sz w:val="22"/>
          <w:szCs w:val="22"/>
        </w:rPr>
      </w:pPr>
      <w:hyperlink w:anchor="_Toc213243107" w:history="1">
        <w:r w:rsidR="00CD3726" w:rsidRPr="00CD3726">
          <w:rPr>
            <w:rStyle w:val="Hipercze"/>
            <w:rFonts w:eastAsiaTheme="majorEastAsia"/>
            <w:sz w:val="22"/>
            <w:szCs w:val="22"/>
          </w:rPr>
          <w:t>Dokumenty programowe</w:t>
        </w:r>
        <w:r w:rsidR="00CD3726" w:rsidRPr="00CD3726">
          <w:rPr>
            <w:webHidden/>
            <w:sz w:val="22"/>
            <w:szCs w:val="22"/>
          </w:rPr>
          <w:tab/>
        </w:r>
        <w:r w:rsidR="00CD3726" w:rsidRPr="00CD3726">
          <w:rPr>
            <w:webHidden/>
            <w:sz w:val="22"/>
            <w:szCs w:val="22"/>
          </w:rPr>
          <w:fldChar w:fldCharType="begin"/>
        </w:r>
        <w:r w:rsidR="00CD3726" w:rsidRPr="00CD3726">
          <w:rPr>
            <w:webHidden/>
            <w:sz w:val="22"/>
            <w:szCs w:val="22"/>
          </w:rPr>
          <w:instrText xml:space="preserve"> PAGEREF _Toc213243107 \h </w:instrText>
        </w:r>
        <w:r w:rsidR="00CD3726" w:rsidRPr="00CD3726">
          <w:rPr>
            <w:webHidden/>
            <w:sz w:val="22"/>
            <w:szCs w:val="22"/>
          </w:rPr>
        </w:r>
        <w:r w:rsidR="00CD3726" w:rsidRPr="00CD3726">
          <w:rPr>
            <w:webHidden/>
            <w:sz w:val="22"/>
            <w:szCs w:val="22"/>
          </w:rPr>
          <w:fldChar w:fldCharType="separate"/>
        </w:r>
        <w:r w:rsidR="00C93341">
          <w:rPr>
            <w:webHidden/>
            <w:sz w:val="22"/>
            <w:szCs w:val="22"/>
          </w:rPr>
          <w:t>6</w:t>
        </w:r>
        <w:r w:rsidR="00CD3726" w:rsidRPr="00CD3726">
          <w:rPr>
            <w:webHidden/>
            <w:sz w:val="22"/>
            <w:szCs w:val="22"/>
          </w:rPr>
          <w:fldChar w:fldCharType="end"/>
        </w:r>
      </w:hyperlink>
    </w:p>
    <w:p w14:paraId="2DE55C64" w14:textId="34375F00" w:rsidR="00CD3726" w:rsidRPr="00CD3726" w:rsidRDefault="00FE438B">
      <w:pPr>
        <w:pStyle w:val="Spistreci2"/>
        <w:rPr>
          <w:rFonts w:eastAsiaTheme="minorEastAsia" w:cstheme="minorBidi"/>
          <w:sz w:val="22"/>
          <w:szCs w:val="22"/>
        </w:rPr>
      </w:pPr>
      <w:hyperlink w:anchor="_Toc213243108" w:history="1">
        <w:r w:rsidR="00CD3726" w:rsidRPr="00CD3726">
          <w:rPr>
            <w:rStyle w:val="Hipercze"/>
            <w:rFonts w:eastAsiaTheme="majorEastAsia"/>
            <w:sz w:val="22"/>
            <w:szCs w:val="22"/>
          </w:rPr>
          <w:t>1.</w:t>
        </w:r>
        <w:r w:rsidR="00CD3726" w:rsidRPr="00CD3726">
          <w:rPr>
            <w:rFonts w:eastAsiaTheme="minorEastAsia" w:cstheme="minorBidi"/>
            <w:sz w:val="22"/>
            <w:szCs w:val="22"/>
          </w:rPr>
          <w:tab/>
        </w:r>
        <w:r w:rsidR="00CD3726" w:rsidRPr="00CD3726">
          <w:rPr>
            <w:rStyle w:val="Hipercze"/>
            <w:rFonts w:eastAsiaTheme="majorEastAsia"/>
            <w:sz w:val="22"/>
            <w:szCs w:val="22"/>
          </w:rPr>
          <w:t>Podstawowe informacje o naborze</w:t>
        </w:r>
        <w:r w:rsidR="00CD3726" w:rsidRPr="00CD3726">
          <w:rPr>
            <w:webHidden/>
            <w:sz w:val="22"/>
            <w:szCs w:val="22"/>
          </w:rPr>
          <w:tab/>
        </w:r>
        <w:r w:rsidR="00CD3726" w:rsidRPr="00CD3726">
          <w:rPr>
            <w:webHidden/>
            <w:sz w:val="22"/>
            <w:szCs w:val="22"/>
          </w:rPr>
          <w:fldChar w:fldCharType="begin"/>
        </w:r>
        <w:r w:rsidR="00CD3726" w:rsidRPr="00CD3726">
          <w:rPr>
            <w:webHidden/>
            <w:sz w:val="22"/>
            <w:szCs w:val="22"/>
          </w:rPr>
          <w:instrText xml:space="preserve"> PAGEREF _Toc213243108 \h </w:instrText>
        </w:r>
        <w:r w:rsidR="00CD3726" w:rsidRPr="00CD3726">
          <w:rPr>
            <w:webHidden/>
            <w:sz w:val="22"/>
            <w:szCs w:val="22"/>
          </w:rPr>
        </w:r>
        <w:r w:rsidR="00CD3726" w:rsidRPr="00CD3726">
          <w:rPr>
            <w:webHidden/>
            <w:sz w:val="22"/>
            <w:szCs w:val="22"/>
          </w:rPr>
          <w:fldChar w:fldCharType="separate"/>
        </w:r>
        <w:r w:rsidR="00C93341">
          <w:rPr>
            <w:webHidden/>
            <w:sz w:val="22"/>
            <w:szCs w:val="22"/>
          </w:rPr>
          <w:t>8</w:t>
        </w:r>
        <w:r w:rsidR="00CD3726" w:rsidRPr="00CD3726">
          <w:rPr>
            <w:webHidden/>
            <w:sz w:val="22"/>
            <w:szCs w:val="22"/>
          </w:rPr>
          <w:fldChar w:fldCharType="end"/>
        </w:r>
      </w:hyperlink>
    </w:p>
    <w:p w14:paraId="53163906" w14:textId="146BE6AA" w:rsidR="00CD3726" w:rsidRPr="00CD3726" w:rsidRDefault="00FE438B">
      <w:pPr>
        <w:pStyle w:val="Spistreci3"/>
        <w:tabs>
          <w:tab w:val="left" w:pos="1100"/>
          <w:tab w:val="right" w:leader="dot" w:pos="9204"/>
        </w:tabs>
        <w:rPr>
          <w:rFonts w:eastAsiaTheme="minorEastAsia" w:cstheme="minorBidi"/>
          <w:i w:val="0"/>
          <w:iCs w:val="0"/>
          <w:noProof/>
          <w:sz w:val="22"/>
          <w:szCs w:val="22"/>
        </w:rPr>
      </w:pPr>
      <w:hyperlink w:anchor="_Toc213243109" w:history="1">
        <w:r w:rsidR="00CD3726" w:rsidRPr="00CD3726">
          <w:rPr>
            <w:rStyle w:val="Hipercze"/>
            <w:rFonts w:eastAsiaTheme="majorEastAsia"/>
            <w:i w:val="0"/>
            <w:iCs w:val="0"/>
            <w:noProof/>
            <w:sz w:val="22"/>
            <w:szCs w:val="22"/>
          </w:rPr>
          <w:t>1.1</w:t>
        </w:r>
        <w:r w:rsidR="00CD3726" w:rsidRPr="00CD3726">
          <w:rPr>
            <w:rFonts w:eastAsiaTheme="minorEastAsia" w:cstheme="minorBidi"/>
            <w:i w:val="0"/>
            <w:iCs w:val="0"/>
            <w:noProof/>
            <w:sz w:val="22"/>
            <w:szCs w:val="22"/>
          </w:rPr>
          <w:tab/>
        </w:r>
        <w:r w:rsidR="00CD3726" w:rsidRPr="00CD3726">
          <w:rPr>
            <w:rStyle w:val="Hipercze"/>
            <w:rFonts w:eastAsiaTheme="majorEastAsia"/>
            <w:i w:val="0"/>
            <w:iCs w:val="0"/>
            <w:noProof/>
            <w:sz w:val="22"/>
            <w:szCs w:val="22"/>
          </w:rPr>
          <w:t>Zakres regulaminu wyboru projektu</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_Toc213243109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8</w:t>
        </w:r>
        <w:r w:rsidR="00CD3726" w:rsidRPr="00CD3726">
          <w:rPr>
            <w:i w:val="0"/>
            <w:iCs w:val="0"/>
            <w:noProof/>
            <w:webHidden/>
            <w:sz w:val="22"/>
            <w:szCs w:val="22"/>
          </w:rPr>
          <w:fldChar w:fldCharType="end"/>
        </w:r>
      </w:hyperlink>
    </w:p>
    <w:p w14:paraId="16968D13" w14:textId="71919727" w:rsidR="00CD3726" w:rsidRPr="00CD3726" w:rsidRDefault="00FE438B">
      <w:pPr>
        <w:pStyle w:val="Spistreci3"/>
        <w:tabs>
          <w:tab w:val="left" w:pos="1100"/>
          <w:tab w:val="right" w:leader="dot" w:pos="9204"/>
        </w:tabs>
        <w:rPr>
          <w:rFonts w:eastAsiaTheme="minorEastAsia" w:cstheme="minorBidi"/>
          <w:i w:val="0"/>
          <w:iCs w:val="0"/>
          <w:noProof/>
          <w:sz w:val="22"/>
          <w:szCs w:val="22"/>
        </w:rPr>
      </w:pPr>
      <w:hyperlink w:anchor="_Toc213243110" w:history="1">
        <w:r w:rsidR="00CD3726" w:rsidRPr="00CD3726">
          <w:rPr>
            <w:rStyle w:val="Hipercze"/>
            <w:rFonts w:eastAsiaTheme="majorEastAsia"/>
            <w:i w:val="0"/>
            <w:iCs w:val="0"/>
            <w:noProof/>
            <w:sz w:val="22"/>
            <w:szCs w:val="22"/>
          </w:rPr>
          <w:t>1.2</w:t>
        </w:r>
        <w:r w:rsidR="00CD3726" w:rsidRPr="00CD3726">
          <w:rPr>
            <w:rFonts w:eastAsiaTheme="minorEastAsia" w:cstheme="minorBidi"/>
            <w:i w:val="0"/>
            <w:iCs w:val="0"/>
            <w:noProof/>
            <w:sz w:val="22"/>
            <w:szCs w:val="22"/>
          </w:rPr>
          <w:tab/>
        </w:r>
        <w:r w:rsidR="00CD3726" w:rsidRPr="00CD3726">
          <w:rPr>
            <w:rStyle w:val="Hipercze"/>
            <w:rFonts w:eastAsiaTheme="majorEastAsia"/>
            <w:i w:val="0"/>
            <w:iCs w:val="0"/>
            <w:noProof/>
            <w:sz w:val="22"/>
            <w:szCs w:val="22"/>
          </w:rPr>
          <w:t>Kwota przeznaczona na dofinansowanie projektu w naborze</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_Toc213243110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9</w:t>
        </w:r>
        <w:r w:rsidR="00CD3726" w:rsidRPr="00CD3726">
          <w:rPr>
            <w:i w:val="0"/>
            <w:iCs w:val="0"/>
            <w:noProof/>
            <w:webHidden/>
            <w:sz w:val="22"/>
            <w:szCs w:val="22"/>
          </w:rPr>
          <w:fldChar w:fldCharType="end"/>
        </w:r>
      </w:hyperlink>
    </w:p>
    <w:p w14:paraId="28AEC8FA" w14:textId="09F7017E" w:rsidR="00CD3726" w:rsidRPr="00CD3726" w:rsidRDefault="00FE438B">
      <w:pPr>
        <w:pStyle w:val="Spistreci3"/>
        <w:tabs>
          <w:tab w:val="left" w:pos="1100"/>
          <w:tab w:val="right" w:leader="dot" w:pos="9204"/>
        </w:tabs>
        <w:rPr>
          <w:rFonts w:eastAsiaTheme="minorEastAsia" w:cstheme="minorBidi"/>
          <w:i w:val="0"/>
          <w:iCs w:val="0"/>
          <w:noProof/>
          <w:sz w:val="22"/>
          <w:szCs w:val="22"/>
        </w:rPr>
      </w:pPr>
      <w:hyperlink w:anchor="_Toc213243111" w:history="1">
        <w:r w:rsidR="00CD3726" w:rsidRPr="00CD3726">
          <w:rPr>
            <w:rStyle w:val="Hipercze"/>
            <w:rFonts w:eastAsiaTheme="majorEastAsia"/>
            <w:i w:val="0"/>
            <w:iCs w:val="0"/>
            <w:noProof/>
            <w:sz w:val="22"/>
            <w:szCs w:val="22"/>
          </w:rPr>
          <w:t>1.3</w:t>
        </w:r>
        <w:r w:rsidR="00CD3726" w:rsidRPr="00CD3726">
          <w:rPr>
            <w:rFonts w:eastAsiaTheme="minorEastAsia" w:cstheme="minorBidi"/>
            <w:i w:val="0"/>
            <w:iCs w:val="0"/>
            <w:noProof/>
            <w:sz w:val="22"/>
            <w:szCs w:val="22"/>
          </w:rPr>
          <w:tab/>
        </w:r>
        <w:r w:rsidR="00CD3726" w:rsidRPr="00CD3726">
          <w:rPr>
            <w:rStyle w:val="Hipercze"/>
            <w:rFonts w:eastAsiaTheme="majorEastAsia"/>
            <w:i w:val="0"/>
            <w:iCs w:val="0"/>
            <w:noProof/>
            <w:sz w:val="22"/>
            <w:szCs w:val="22"/>
          </w:rPr>
          <w:t>Maksymalny % poziom dofinansowania projektu</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_Toc213243111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10</w:t>
        </w:r>
        <w:r w:rsidR="00CD3726" w:rsidRPr="00CD3726">
          <w:rPr>
            <w:i w:val="0"/>
            <w:iCs w:val="0"/>
            <w:noProof/>
            <w:webHidden/>
            <w:sz w:val="22"/>
            <w:szCs w:val="22"/>
          </w:rPr>
          <w:fldChar w:fldCharType="end"/>
        </w:r>
      </w:hyperlink>
    </w:p>
    <w:p w14:paraId="5460E5B4" w14:textId="12D618E0" w:rsidR="00CD3726" w:rsidRPr="00CD3726" w:rsidRDefault="00FE438B">
      <w:pPr>
        <w:pStyle w:val="Spistreci3"/>
        <w:tabs>
          <w:tab w:val="left" w:pos="1100"/>
          <w:tab w:val="right" w:leader="dot" w:pos="9204"/>
        </w:tabs>
        <w:rPr>
          <w:rFonts w:eastAsiaTheme="minorEastAsia" w:cstheme="minorBidi"/>
          <w:i w:val="0"/>
          <w:iCs w:val="0"/>
          <w:noProof/>
          <w:sz w:val="22"/>
          <w:szCs w:val="22"/>
        </w:rPr>
      </w:pPr>
      <w:hyperlink w:anchor="_Toc213243112" w:history="1">
        <w:r w:rsidR="00CD3726" w:rsidRPr="00CD3726">
          <w:rPr>
            <w:rStyle w:val="Hipercze"/>
            <w:rFonts w:eastAsiaTheme="majorEastAsia"/>
            <w:i w:val="0"/>
            <w:iCs w:val="0"/>
            <w:noProof/>
            <w:sz w:val="22"/>
            <w:szCs w:val="22"/>
          </w:rPr>
          <w:t>1.4</w:t>
        </w:r>
        <w:r w:rsidR="00CD3726" w:rsidRPr="00CD3726">
          <w:rPr>
            <w:rFonts w:eastAsiaTheme="minorEastAsia" w:cstheme="minorBidi"/>
            <w:i w:val="0"/>
            <w:iCs w:val="0"/>
            <w:noProof/>
            <w:sz w:val="22"/>
            <w:szCs w:val="22"/>
          </w:rPr>
          <w:tab/>
        </w:r>
        <w:r w:rsidR="00CD3726" w:rsidRPr="00CD3726">
          <w:rPr>
            <w:rStyle w:val="Hipercze"/>
            <w:rFonts w:eastAsiaTheme="majorEastAsia"/>
            <w:i w:val="0"/>
            <w:iCs w:val="0"/>
            <w:noProof/>
            <w:sz w:val="22"/>
            <w:szCs w:val="22"/>
          </w:rPr>
          <w:t>Minimalna/maksymalna wartość projektu w ramach naboru</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_Toc213243112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10</w:t>
        </w:r>
        <w:r w:rsidR="00CD3726" w:rsidRPr="00CD3726">
          <w:rPr>
            <w:i w:val="0"/>
            <w:iCs w:val="0"/>
            <w:noProof/>
            <w:webHidden/>
            <w:sz w:val="22"/>
            <w:szCs w:val="22"/>
          </w:rPr>
          <w:fldChar w:fldCharType="end"/>
        </w:r>
      </w:hyperlink>
    </w:p>
    <w:p w14:paraId="2458FDCA" w14:textId="1A7D8D87" w:rsidR="00CD3726" w:rsidRPr="00CD3726" w:rsidRDefault="00FE438B">
      <w:pPr>
        <w:pStyle w:val="Spistreci3"/>
        <w:tabs>
          <w:tab w:val="left" w:pos="1100"/>
          <w:tab w:val="right" w:leader="dot" w:pos="9204"/>
        </w:tabs>
        <w:rPr>
          <w:rFonts w:eastAsiaTheme="minorEastAsia" w:cstheme="minorBidi"/>
          <w:i w:val="0"/>
          <w:iCs w:val="0"/>
          <w:noProof/>
          <w:sz w:val="22"/>
          <w:szCs w:val="22"/>
        </w:rPr>
      </w:pPr>
      <w:hyperlink w:anchor="_Toc213243113" w:history="1">
        <w:r w:rsidR="00CD3726" w:rsidRPr="00CD3726">
          <w:rPr>
            <w:rStyle w:val="Hipercze"/>
            <w:rFonts w:eastAsiaTheme="majorEastAsia"/>
            <w:i w:val="0"/>
            <w:iCs w:val="0"/>
            <w:noProof/>
            <w:sz w:val="22"/>
            <w:szCs w:val="22"/>
          </w:rPr>
          <w:t>1.5</w:t>
        </w:r>
        <w:r w:rsidR="00CD3726" w:rsidRPr="00CD3726">
          <w:rPr>
            <w:rFonts w:eastAsiaTheme="minorEastAsia" w:cstheme="minorBidi"/>
            <w:i w:val="0"/>
            <w:iCs w:val="0"/>
            <w:noProof/>
            <w:sz w:val="22"/>
            <w:szCs w:val="22"/>
          </w:rPr>
          <w:tab/>
        </w:r>
        <w:r w:rsidR="00CD3726" w:rsidRPr="00CD3726">
          <w:rPr>
            <w:rStyle w:val="Hipercze"/>
            <w:rFonts w:eastAsiaTheme="majorEastAsia"/>
            <w:i w:val="0"/>
            <w:iCs w:val="0"/>
            <w:noProof/>
            <w:sz w:val="22"/>
            <w:szCs w:val="22"/>
          </w:rPr>
          <w:t>Wymagania czasowe dotyczące projektu</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_Toc213243113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10</w:t>
        </w:r>
        <w:r w:rsidR="00CD3726" w:rsidRPr="00CD3726">
          <w:rPr>
            <w:i w:val="0"/>
            <w:iCs w:val="0"/>
            <w:noProof/>
            <w:webHidden/>
            <w:sz w:val="22"/>
            <w:szCs w:val="22"/>
          </w:rPr>
          <w:fldChar w:fldCharType="end"/>
        </w:r>
      </w:hyperlink>
    </w:p>
    <w:p w14:paraId="050CE83B" w14:textId="09433490" w:rsidR="00CD3726" w:rsidRPr="00CD3726" w:rsidRDefault="00FE438B">
      <w:pPr>
        <w:pStyle w:val="Spistreci3"/>
        <w:tabs>
          <w:tab w:val="left" w:pos="1100"/>
          <w:tab w:val="right" w:leader="dot" w:pos="9204"/>
        </w:tabs>
        <w:rPr>
          <w:rFonts w:eastAsiaTheme="minorEastAsia" w:cstheme="minorBidi"/>
          <w:i w:val="0"/>
          <w:iCs w:val="0"/>
          <w:noProof/>
          <w:sz w:val="22"/>
          <w:szCs w:val="22"/>
        </w:rPr>
      </w:pPr>
      <w:hyperlink w:anchor="_Toc213243114" w:history="1">
        <w:r w:rsidR="00CD3726" w:rsidRPr="00CD3726">
          <w:rPr>
            <w:rStyle w:val="Hipercze"/>
            <w:rFonts w:eastAsiaTheme="majorEastAsia"/>
            <w:i w:val="0"/>
            <w:iCs w:val="0"/>
            <w:noProof/>
            <w:sz w:val="22"/>
            <w:szCs w:val="22"/>
          </w:rPr>
          <w:t>1.6</w:t>
        </w:r>
        <w:r w:rsidR="00CD3726" w:rsidRPr="00CD3726">
          <w:rPr>
            <w:rFonts w:eastAsiaTheme="minorEastAsia" w:cstheme="minorBidi"/>
            <w:i w:val="0"/>
            <w:iCs w:val="0"/>
            <w:noProof/>
            <w:sz w:val="22"/>
            <w:szCs w:val="22"/>
          </w:rPr>
          <w:tab/>
        </w:r>
        <w:r w:rsidR="00CD3726" w:rsidRPr="00CD3726">
          <w:rPr>
            <w:rStyle w:val="Hipercze"/>
            <w:rFonts w:eastAsiaTheme="majorEastAsia"/>
            <w:i w:val="0"/>
            <w:iCs w:val="0"/>
            <w:noProof/>
            <w:sz w:val="22"/>
            <w:szCs w:val="22"/>
          </w:rPr>
          <w:t>Podmiot uprawniony do składania wniosku o dofinansowanie projektu</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_Toc213243114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10</w:t>
        </w:r>
        <w:r w:rsidR="00CD3726" w:rsidRPr="00CD3726">
          <w:rPr>
            <w:i w:val="0"/>
            <w:iCs w:val="0"/>
            <w:noProof/>
            <w:webHidden/>
            <w:sz w:val="22"/>
            <w:szCs w:val="22"/>
          </w:rPr>
          <w:fldChar w:fldCharType="end"/>
        </w:r>
      </w:hyperlink>
    </w:p>
    <w:p w14:paraId="5B35DB9A" w14:textId="3BF4BA32" w:rsidR="00CD3726" w:rsidRPr="00CD3726" w:rsidRDefault="00FE438B">
      <w:pPr>
        <w:pStyle w:val="Spistreci3"/>
        <w:tabs>
          <w:tab w:val="left" w:pos="1100"/>
          <w:tab w:val="right" w:leader="dot" w:pos="9204"/>
        </w:tabs>
        <w:rPr>
          <w:rFonts w:eastAsiaTheme="minorEastAsia" w:cstheme="minorBidi"/>
          <w:i w:val="0"/>
          <w:iCs w:val="0"/>
          <w:noProof/>
          <w:sz w:val="22"/>
          <w:szCs w:val="22"/>
        </w:rPr>
      </w:pPr>
      <w:hyperlink w:anchor="_Toc213243115" w:history="1">
        <w:r w:rsidR="00CD3726" w:rsidRPr="00CD3726">
          <w:rPr>
            <w:rStyle w:val="Hipercze"/>
            <w:rFonts w:eastAsiaTheme="majorEastAsia"/>
            <w:i w:val="0"/>
            <w:iCs w:val="0"/>
            <w:noProof/>
            <w:sz w:val="22"/>
            <w:szCs w:val="22"/>
          </w:rPr>
          <w:t>1.7</w:t>
        </w:r>
        <w:r w:rsidR="00CD3726" w:rsidRPr="00CD3726">
          <w:rPr>
            <w:rFonts w:eastAsiaTheme="minorEastAsia" w:cstheme="minorBidi"/>
            <w:i w:val="0"/>
            <w:iCs w:val="0"/>
            <w:noProof/>
            <w:sz w:val="22"/>
            <w:szCs w:val="22"/>
          </w:rPr>
          <w:tab/>
        </w:r>
        <w:r w:rsidR="00CD3726" w:rsidRPr="00CD3726">
          <w:rPr>
            <w:rStyle w:val="Hipercze"/>
            <w:rFonts w:eastAsiaTheme="majorEastAsia"/>
            <w:i w:val="0"/>
            <w:iCs w:val="0"/>
            <w:noProof/>
            <w:sz w:val="22"/>
            <w:szCs w:val="22"/>
          </w:rPr>
          <w:t>Termin składania wniosku i planowany termin zakończenia postępowania</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_Toc213243115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11</w:t>
        </w:r>
        <w:r w:rsidR="00CD3726" w:rsidRPr="00CD3726">
          <w:rPr>
            <w:i w:val="0"/>
            <w:iCs w:val="0"/>
            <w:noProof/>
            <w:webHidden/>
            <w:sz w:val="22"/>
            <w:szCs w:val="22"/>
          </w:rPr>
          <w:fldChar w:fldCharType="end"/>
        </w:r>
      </w:hyperlink>
    </w:p>
    <w:p w14:paraId="3C367751" w14:textId="79B19FCC" w:rsidR="00CD3726" w:rsidRPr="00CD3726" w:rsidRDefault="00FE438B">
      <w:pPr>
        <w:pStyle w:val="Spistreci3"/>
        <w:tabs>
          <w:tab w:val="left" w:pos="1100"/>
          <w:tab w:val="right" w:leader="dot" w:pos="9204"/>
        </w:tabs>
        <w:rPr>
          <w:rFonts w:eastAsiaTheme="minorEastAsia" w:cstheme="minorBidi"/>
          <w:i w:val="0"/>
          <w:iCs w:val="0"/>
          <w:noProof/>
          <w:sz w:val="22"/>
          <w:szCs w:val="22"/>
        </w:rPr>
      </w:pPr>
      <w:hyperlink w:anchor="_Toc213243116" w:history="1">
        <w:r w:rsidR="00CD3726" w:rsidRPr="00CD3726">
          <w:rPr>
            <w:rStyle w:val="Hipercze"/>
            <w:rFonts w:eastAsiaTheme="majorEastAsia"/>
            <w:i w:val="0"/>
            <w:iCs w:val="0"/>
            <w:noProof/>
            <w:sz w:val="22"/>
            <w:szCs w:val="22"/>
          </w:rPr>
          <w:t>1.8</w:t>
        </w:r>
        <w:r w:rsidR="00CD3726" w:rsidRPr="00CD3726">
          <w:rPr>
            <w:rFonts w:eastAsiaTheme="minorEastAsia" w:cstheme="minorBidi"/>
            <w:i w:val="0"/>
            <w:iCs w:val="0"/>
            <w:noProof/>
            <w:sz w:val="22"/>
            <w:szCs w:val="22"/>
          </w:rPr>
          <w:tab/>
        </w:r>
        <w:r w:rsidR="00CD3726" w:rsidRPr="00CD3726">
          <w:rPr>
            <w:rStyle w:val="Hipercze"/>
            <w:rFonts w:eastAsiaTheme="majorEastAsia"/>
            <w:i w:val="0"/>
            <w:iCs w:val="0"/>
            <w:noProof/>
            <w:sz w:val="22"/>
            <w:szCs w:val="22"/>
          </w:rPr>
          <w:t>Sposób składania wniosku</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_Toc213243116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11</w:t>
        </w:r>
        <w:r w:rsidR="00CD3726" w:rsidRPr="00CD3726">
          <w:rPr>
            <w:i w:val="0"/>
            <w:iCs w:val="0"/>
            <w:noProof/>
            <w:webHidden/>
            <w:sz w:val="22"/>
            <w:szCs w:val="22"/>
          </w:rPr>
          <w:fldChar w:fldCharType="end"/>
        </w:r>
      </w:hyperlink>
    </w:p>
    <w:p w14:paraId="108C2623" w14:textId="3DBD1A7D" w:rsidR="00CD3726" w:rsidRPr="00CD3726" w:rsidRDefault="00FE438B">
      <w:pPr>
        <w:pStyle w:val="Spistreci3"/>
        <w:tabs>
          <w:tab w:val="left" w:pos="1100"/>
          <w:tab w:val="right" w:leader="dot" w:pos="9204"/>
        </w:tabs>
        <w:rPr>
          <w:rFonts w:eastAsiaTheme="minorEastAsia" w:cstheme="minorBidi"/>
          <w:i w:val="0"/>
          <w:iCs w:val="0"/>
          <w:noProof/>
          <w:sz w:val="22"/>
          <w:szCs w:val="22"/>
        </w:rPr>
      </w:pPr>
      <w:hyperlink w:anchor="_Toc213243117" w:history="1">
        <w:r w:rsidR="00CD3726" w:rsidRPr="00CD3726">
          <w:rPr>
            <w:rStyle w:val="Hipercze"/>
            <w:rFonts w:eastAsiaTheme="majorEastAsia"/>
            <w:i w:val="0"/>
            <w:iCs w:val="0"/>
            <w:noProof/>
            <w:sz w:val="22"/>
            <w:szCs w:val="22"/>
          </w:rPr>
          <w:t>1.9</w:t>
        </w:r>
        <w:r w:rsidR="00CD3726" w:rsidRPr="00CD3726">
          <w:rPr>
            <w:rFonts w:eastAsiaTheme="minorEastAsia" w:cstheme="minorBidi"/>
            <w:i w:val="0"/>
            <w:iCs w:val="0"/>
            <w:noProof/>
            <w:sz w:val="22"/>
            <w:szCs w:val="22"/>
          </w:rPr>
          <w:tab/>
        </w:r>
        <w:r w:rsidR="00CD3726" w:rsidRPr="00CD3726">
          <w:rPr>
            <w:rStyle w:val="Hipercze"/>
            <w:rFonts w:eastAsiaTheme="majorEastAsia"/>
            <w:i w:val="0"/>
            <w:iCs w:val="0"/>
            <w:noProof/>
            <w:sz w:val="22"/>
            <w:szCs w:val="22"/>
          </w:rPr>
          <w:t>Zasady komunikacji pomiędzy ION a Wnioskodawcą</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_Toc213243117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13</w:t>
        </w:r>
        <w:r w:rsidR="00CD3726" w:rsidRPr="00CD3726">
          <w:rPr>
            <w:i w:val="0"/>
            <w:iCs w:val="0"/>
            <w:noProof/>
            <w:webHidden/>
            <w:sz w:val="22"/>
            <w:szCs w:val="22"/>
          </w:rPr>
          <w:fldChar w:fldCharType="end"/>
        </w:r>
      </w:hyperlink>
    </w:p>
    <w:p w14:paraId="6B9FB9AB" w14:textId="1F286D25" w:rsidR="00CD3726" w:rsidRPr="00CD3726" w:rsidRDefault="00FE438B">
      <w:pPr>
        <w:pStyle w:val="Spistreci2"/>
        <w:rPr>
          <w:rFonts w:eastAsiaTheme="minorEastAsia" w:cstheme="minorBidi"/>
          <w:sz w:val="22"/>
          <w:szCs w:val="22"/>
        </w:rPr>
      </w:pPr>
      <w:hyperlink w:anchor="_Toc213243118" w:history="1">
        <w:r w:rsidR="00CD3726" w:rsidRPr="00CD3726">
          <w:rPr>
            <w:rStyle w:val="Hipercze"/>
            <w:rFonts w:eastAsiaTheme="majorEastAsia"/>
            <w:sz w:val="22"/>
            <w:szCs w:val="22"/>
          </w:rPr>
          <w:t>2</w:t>
        </w:r>
        <w:r w:rsidR="00CD3726" w:rsidRPr="00CD3726">
          <w:rPr>
            <w:rFonts w:eastAsiaTheme="minorEastAsia" w:cstheme="minorBidi"/>
            <w:sz w:val="22"/>
            <w:szCs w:val="22"/>
          </w:rPr>
          <w:tab/>
        </w:r>
        <w:r w:rsidR="00CD3726" w:rsidRPr="00CD3726">
          <w:rPr>
            <w:rStyle w:val="Hipercze"/>
            <w:rFonts w:eastAsiaTheme="majorEastAsia"/>
            <w:sz w:val="22"/>
            <w:szCs w:val="22"/>
          </w:rPr>
          <w:t>Przedmiot naboru</w:t>
        </w:r>
        <w:r w:rsidR="00CD3726" w:rsidRPr="00CD3726">
          <w:rPr>
            <w:webHidden/>
            <w:sz w:val="22"/>
            <w:szCs w:val="22"/>
          </w:rPr>
          <w:tab/>
        </w:r>
        <w:r w:rsidR="00CD3726" w:rsidRPr="00CD3726">
          <w:rPr>
            <w:webHidden/>
            <w:sz w:val="22"/>
            <w:szCs w:val="22"/>
          </w:rPr>
          <w:fldChar w:fldCharType="begin"/>
        </w:r>
        <w:r w:rsidR="00CD3726" w:rsidRPr="00CD3726">
          <w:rPr>
            <w:webHidden/>
            <w:sz w:val="22"/>
            <w:szCs w:val="22"/>
          </w:rPr>
          <w:instrText xml:space="preserve"> PAGEREF _Toc213243118 \h </w:instrText>
        </w:r>
        <w:r w:rsidR="00CD3726" w:rsidRPr="00CD3726">
          <w:rPr>
            <w:webHidden/>
            <w:sz w:val="22"/>
            <w:szCs w:val="22"/>
          </w:rPr>
        </w:r>
        <w:r w:rsidR="00CD3726" w:rsidRPr="00CD3726">
          <w:rPr>
            <w:webHidden/>
            <w:sz w:val="22"/>
            <w:szCs w:val="22"/>
          </w:rPr>
          <w:fldChar w:fldCharType="separate"/>
        </w:r>
        <w:r w:rsidR="00C93341">
          <w:rPr>
            <w:webHidden/>
            <w:sz w:val="22"/>
            <w:szCs w:val="22"/>
          </w:rPr>
          <w:t>14</w:t>
        </w:r>
        <w:r w:rsidR="00CD3726" w:rsidRPr="00CD3726">
          <w:rPr>
            <w:webHidden/>
            <w:sz w:val="22"/>
            <w:szCs w:val="22"/>
          </w:rPr>
          <w:fldChar w:fldCharType="end"/>
        </w:r>
      </w:hyperlink>
    </w:p>
    <w:p w14:paraId="69A2D4B9" w14:textId="47DC484F" w:rsidR="00CD3726" w:rsidRPr="00CD3726" w:rsidRDefault="00FE438B">
      <w:pPr>
        <w:pStyle w:val="Spistreci3"/>
        <w:tabs>
          <w:tab w:val="left" w:pos="1100"/>
          <w:tab w:val="right" w:leader="dot" w:pos="9204"/>
        </w:tabs>
        <w:rPr>
          <w:rFonts w:eastAsiaTheme="minorEastAsia" w:cstheme="minorBidi"/>
          <w:i w:val="0"/>
          <w:iCs w:val="0"/>
          <w:noProof/>
          <w:sz w:val="22"/>
          <w:szCs w:val="22"/>
        </w:rPr>
      </w:pPr>
      <w:hyperlink w:anchor="_Toc213243119" w:history="1">
        <w:r w:rsidR="00CD3726" w:rsidRPr="00CD3726">
          <w:rPr>
            <w:rStyle w:val="Hipercze"/>
            <w:rFonts w:eastAsiaTheme="majorEastAsia"/>
            <w:i w:val="0"/>
            <w:iCs w:val="0"/>
            <w:noProof/>
            <w:sz w:val="22"/>
            <w:szCs w:val="22"/>
          </w:rPr>
          <w:t>2.1</w:t>
        </w:r>
        <w:r w:rsidR="00CD3726" w:rsidRPr="00CD3726">
          <w:rPr>
            <w:rFonts w:eastAsiaTheme="minorEastAsia" w:cstheme="minorBidi"/>
            <w:i w:val="0"/>
            <w:iCs w:val="0"/>
            <w:noProof/>
            <w:sz w:val="22"/>
            <w:szCs w:val="22"/>
          </w:rPr>
          <w:tab/>
        </w:r>
        <w:r w:rsidR="00CD3726" w:rsidRPr="00CD3726">
          <w:rPr>
            <w:rStyle w:val="Hipercze"/>
            <w:rFonts w:eastAsiaTheme="majorEastAsia"/>
            <w:i w:val="0"/>
            <w:iCs w:val="0"/>
            <w:noProof/>
            <w:sz w:val="22"/>
            <w:szCs w:val="22"/>
          </w:rPr>
          <w:t>Typ projektu</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_Toc213243119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14</w:t>
        </w:r>
        <w:r w:rsidR="00CD3726" w:rsidRPr="00CD3726">
          <w:rPr>
            <w:i w:val="0"/>
            <w:iCs w:val="0"/>
            <w:noProof/>
            <w:webHidden/>
            <w:sz w:val="22"/>
            <w:szCs w:val="22"/>
          </w:rPr>
          <w:fldChar w:fldCharType="end"/>
        </w:r>
      </w:hyperlink>
    </w:p>
    <w:p w14:paraId="26C7A3F0" w14:textId="6569945E" w:rsidR="00CD3726" w:rsidRPr="00CD3726" w:rsidRDefault="00FE438B">
      <w:pPr>
        <w:pStyle w:val="Spistreci3"/>
        <w:tabs>
          <w:tab w:val="left" w:pos="1100"/>
          <w:tab w:val="right" w:leader="dot" w:pos="9204"/>
        </w:tabs>
        <w:rPr>
          <w:rFonts w:eastAsiaTheme="minorEastAsia" w:cstheme="minorBidi"/>
          <w:i w:val="0"/>
          <w:iCs w:val="0"/>
          <w:noProof/>
          <w:sz w:val="22"/>
          <w:szCs w:val="22"/>
        </w:rPr>
      </w:pPr>
      <w:hyperlink w:anchor="_Toc213243120" w:history="1">
        <w:r w:rsidR="00CD3726" w:rsidRPr="00CD3726">
          <w:rPr>
            <w:rStyle w:val="Hipercze"/>
            <w:rFonts w:eastAsiaTheme="majorEastAsia"/>
            <w:i w:val="0"/>
            <w:iCs w:val="0"/>
            <w:noProof/>
            <w:sz w:val="22"/>
            <w:szCs w:val="22"/>
          </w:rPr>
          <w:t>2.2</w:t>
        </w:r>
        <w:r w:rsidR="00CD3726" w:rsidRPr="00CD3726">
          <w:rPr>
            <w:rFonts w:eastAsiaTheme="minorEastAsia" w:cstheme="minorBidi"/>
            <w:i w:val="0"/>
            <w:iCs w:val="0"/>
            <w:noProof/>
            <w:sz w:val="22"/>
            <w:szCs w:val="22"/>
          </w:rPr>
          <w:tab/>
        </w:r>
        <w:r w:rsidR="00CD3726" w:rsidRPr="00CD3726">
          <w:rPr>
            <w:rStyle w:val="Hipercze"/>
            <w:rFonts w:eastAsiaTheme="majorEastAsia"/>
            <w:i w:val="0"/>
            <w:iCs w:val="0"/>
            <w:noProof/>
            <w:sz w:val="22"/>
            <w:szCs w:val="22"/>
          </w:rPr>
          <w:t>Grupa docelowa projektu</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_Toc213243120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14</w:t>
        </w:r>
        <w:r w:rsidR="00CD3726" w:rsidRPr="00CD3726">
          <w:rPr>
            <w:i w:val="0"/>
            <w:iCs w:val="0"/>
            <w:noProof/>
            <w:webHidden/>
            <w:sz w:val="22"/>
            <w:szCs w:val="22"/>
          </w:rPr>
          <w:fldChar w:fldCharType="end"/>
        </w:r>
      </w:hyperlink>
    </w:p>
    <w:p w14:paraId="53E8E2C9" w14:textId="74CF1DDA" w:rsidR="00CD3726" w:rsidRPr="00CD3726" w:rsidRDefault="00FE438B">
      <w:pPr>
        <w:pStyle w:val="Spistreci3"/>
        <w:tabs>
          <w:tab w:val="left" w:pos="1100"/>
          <w:tab w:val="right" w:leader="dot" w:pos="9204"/>
        </w:tabs>
        <w:rPr>
          <w:rFonts w:eastAsiaTheme="minorEastAsia" w:cstheme="minorBidi"/>
          <w:i w:val="0"/>
          <w:iCs w:val="0"/>
          <w:noProof/>
          <w:sz w:val="22"/>
          <w:szCs w:val="22"/>
        </w:rPr>
      </w:pPr>
      <w:hyperlink w:anchor="_Toc213243121" w:history="1">
        <w:r w:rsidR="00CD3726" w:rsidRPr="00CD3726">
          <w:rPr>
            <w:rStyle w:val="Hipercze"/>
            <w:rFonts w:eastAsia="CIDFont+F2"/>
            <w:i w:val="0"/>
            <w:iCs w:val="0"/>
            <w:noProof/>
            <w:sz w:val="22"/>
            <w:szCs w:val="22"/>
          </w:rPr>
          <w:t>2.3</w:t>
        </w:r>
        <w:r w:rsidR="00CD3726" w:rsidRPr="00CD3726">
          <w:rPr>
            <w:rFonts w:eastAsiaTheme="minorEastAsia" w:cstheme="minorBidi"/>
            <w:i w:val="0"/>
            <w:iCs w:val="0"/>
            <w:noProof/>
            <w:sz w:val="22"/>
            <w:szCs w:val="22"/>
          </w:rPr>
          <w:tab/>
        </w:r>
        <w:r w:rsidR="00CD3726" w:rsidRPr="00CD3726">
          <w:rPr>
            <w:rStyle w:val="Hipercze"/>
            <w:rFonts w:eastAsia="CIDFont+F2"/>
            <w:i w:val="0"/>
            <w:iCs w:val="0"/>
            <w:noProof/>
            <w:sz w:val="22"/>
            <w:szCs w:val="22"/>
          </w:rPr>
          <w:t>Uwarunkowania realizacji wsparcia w ramach projektu</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_Toc213243121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14</w:t>
        </w:r>
        <w:r w:rsidR="00CD3726" w:rsidRPr="00CD3726">
          <w:rPr>
            <w:i w:val="0"/>
            <w:iCs w:val="0"/>
            <w:noProof/>
            <w:webHidden/>
            <w:sz w:val="22"/>
            <w:szCs w:val="22"/>
          </w:rPr>
          <w:fldChar w:fldCharType="end"/>
        </w:r>
      </w:hyperlink>
    </w:p>
    <w:p w14:paraId="2851267E" w14:textId="011F6135" w:rsidR="00CD3726" w:rsidRPr="00CD3726" w:rsidRDefault="00FE438B" w:rsidP="009E4C05">
      <w:pPr>
        <w:pStyle w:val="Spistreci4"/>
        <w:rPr>
          <w:rFonts w:eastAsiaTheme="minorEastAsia" w:cstheme="minorBidi"/>
          <w:lang w:eastAsia="pl-PL"/>
        </w:rPr>
      </w:pPr>
      <w:hyperlink w:anchor="_Toc213243122" w:history="1">
        <w:r w:rsidR="00CD3726" w:rsidRPr="00CD3726">
          <w:rPr>
            <w:rStyle w:val="Hipercze"/>
          </w:rPr>
          <w:t>Zasady ogólne</w:t>
        </w:r>
        <w:r w:rsidR="00CD3726" w:rsidRPr="00CD3726">
          <w:rPr>
            <w:webHidden/>
          </w:rPr>
          <w:tab/>
        </w:r>
        <w:r w:rsidR="00CD3726" w:rsidRPr="00CD3726">
          <w:rPr>
            <w:webHidden/>
          </w:rPr>
          <w:fldChar w:fldCharType="begin"/>
        </w:r>
        <w:r w:rsidR="00CD3726" w:rsidRPr="00CD3726">
          <w:rPr>
            <w:webHidden/>
          </w:rPr>
          <w:instrText xml:space="preserve"> PAGEREF _Toc213243122 \h </w:instrText>
        </w:r>
        <w:r w:rsidR="00CD3726" w:rsidRPr="00CD3726">
          <w:rPr>
            <w:webHidden/>
          </w:rPr>
        </w:r>
        <w:r w:rsidR="00CD3726" w:rsidRPr="00CD3726">
          <w:rPr>
            <w:webHidden/>
          </w:rPr>
          <w:fldChar w:fldCharType="separate"/>
        </w:r>
        <w:r w:rsidR="00C93341">
          <w:rPr>
            <w:webHidden/>
          </w:rPr>
          <w:t>14</w:t>
        </w:r>
        <w:r w:rsidR="00CD3726" w:rsidRPr="00CD3726">
          <w:rPr>
            <w:webHidden/>
          </w:rPr>
          <w:fldChar w:fldCharType="end"/>
        </w:r>
      </w:hyperlink>
    </w:p>
    <w:p w14:paraId="4C3E71B6" w14:textId="6BC8058C" w:rsidR="00CD3726" w:rsidRPr="00CD3726" w:rsidRDefault="00FE438B">
      <w:pPr>
        <w:pStyle w:val="Spistreci3"/>
        <w:tabs>
          <w:tab w:val="left" w:pos="1100"/>
          <w:tab w:val="right" w:leader="dot" w:pos="9204"/>
        </w:tabs>
        <w:rPr>
          <w:rFonts w:eastAsiaTheme="minorEastAsia" w:cstheme="minorBidi"/>
          <w:i w:val="0"/>
          <w:iCs w:val="0"/>
          <w:noProof/>
          <w:sz w:val="22"/>
          <w:szCs w:val="22"/>
        </w:rPr>
      </w:pPr>
      <w:hyperlink w:anchor="_Toc213243123" w:history="1">
        <w:r w:rsidR="00CD3726" w:rsidRPr="00CD3726">
          <w:rPr>
            <w:rStyle w:val="Hipercze"/>
            <w:rFonts w:eastAsiaTheme="majorEastAsia"/>
            <w:i w:val="0"/>
            <w:iCs w:val="0"/>
            <w:noProof/>
            <w:sz w:val="22"/>
            <w:szCs w:val="22"/>
          </w:rPr>
          <w:t>2.4</w:t>
        </w:r>
        <w:r w:rsidR="00CD3726" w:rsidRPr="00CD3726">
          <w:rPr>
            <w:rFonts w:eastAsiaTheme="minorEastAsia" w:cstheme="minorBidi"/>
            <w:i w:val="0"/>
            <w:iCs w:val="0"/>
            <w:noProof/>
            <w:sz w:val="22"/>
            <w:szCs w:val="22"/>
          </w:rPr>
          <w:tab/>
        </w:r>
        <w:r w:rsidR="00CD3726" w:rsidRPr="00CD3726">
          <w:rPr>
            <w:rStyle w:val="Hipercze"/>
            <w:rFonts w:eastAsiaTheme="majorEastAsia"/>
            <w:i w:val="0"/>
            <w:iCs w:val="0"/>
            <w:noProof/>
            <w:sz w:val="22"/>
            <w:szCs w:val="22"/>
          </w:rPr>
          <w:t>Kryteria wyboru projektów</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_Toc213243123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15</w:t>
        </w:r>
        <w:r w:rsidR="00CD3726" w:rsidRPr="00CD3726">
          <w:rPr>
            <w:i w:val="0"/>
            <w:iCs w:val="0"/>
            <w:noProof/>
            <w:webHidden/>
            <w:sz w:val="22"/>
            <w:szCs w:val="22"/>
          </w:rPr>
          <w:fldChar w:fldCharType="end"/>
        </w:r>
      </w:hyperlink>
    </w:p>
    <w:p w14:paraId="129D26F7" w14:textId="04B8EDE1" w:rsidR="00CD3726" w:rsidRPr="00CD3726" w:rsidRDefault="00FE438B">
      <w:pPr>
        <w:pStyle w:val="Spistreci3"/>
        <w:tabs>
          <w:tab w:val="left" w:pos="1100"/>
          <w:tab w:val="right" w:leader="dot" w:pos="9204"/>
        </w:tabs>
        <w:rPr>
          <w:rFonts w:eastAsiaTheme="minorEastAsia" w:cstheme="minorBidi"/>
          <w:i w:val="0"/>
          <w:iCs w:val="0"/>
          <w:noProof/>
          <w:sz w:val="22"/>
          <w:szCs w:val="22"/>
        </w:rPr>
      </w:pPr>
      <w:hyperlink w:anchor="_Toc213243124" w:history="1">
        <w:r w:rsidR="00CD3726" w:rsidRPr="00CD3726">
          <w:rPr>
            <w:rStyle w:val="Hipercze"/>
            <w:rFonts w:eastAsiaTheme="majorEastAsia"/>
            <w:i w:val="0"/>
            <w:iCs w:val="0"/>
            <w:noProof/>
            <w:sz w:val="22"/>
            <w:szCs w:val="22"/>
          </w:rPr>
          <w:t>2.5</w:t>
        </w:r>
        <w:r w:rsidR="00CD3726" w:rsidRPr="00CD3726">
          <w:rPr>
            <w:rFonts w:eastAsiaTheme="minorEastAsia" w:cstheme="minorBidi"/>
            <w:i w:val="0"/>
            <w:iCs w:val="0"/>
            <w:noProof/>
            <w:sz w:val="22"/>
            <w:szCs w:val="22"/>
          </w:rPr>
          <w:tab/>
        </w:r>
        <w:r w:rsidR="00CD3726" w:rsidRPr="00CD3726">
          <w:rPr>
            <w:rStyle w:val="Hipercze"/>
            <w:rFonts w:eastAsiaTheme="majorEastAsia"/>
            <w:i w:val="0"/>
            <w:iCs w:val="0"/>
            <w:noProof/>
            <w:sz w:val="22"/>
            <w:szCs w:val="22"/>
          </w:rPr>
          <w:t>Monitorowanie postępu rzeczowego w projekcie</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_Toc213243124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24</w:t>
        </w:r>
        <w:r w:rsidR="00CD3726" w:rsidRPr="00CD3726">
          <w:rPr>
            <w:i w:val="0"/>
            <w:iCs w:val="0"/>
            <w:noProof/>
            <w:webHidden/>
            <w:sz w:val="22"/>
            <w:szCs w:val="22"/>
          </w:rPr>
          <w:fldChar w:fldCharType="end"/>
        </w:r>
      </w:hyperlink>
    </w:p>
    <w:p w14:paraId="31EC8F06" w14:textId="6F803252" w:rsidR="00CD3726" w:rsidRPr="00CD3726" w:rsidRDefault="00FE438B">
      <w:pPr>
        <w:pStyle w:val="Spistreci2"/>
        <w:rPr>
          <w:rFonts w:eastAsiaTheme="minorEastAsia" w:cstheme="minorBidi"/>
          <w:sz w:val="22"/>
          <w:szCs w:val="22"/>
        </w:rPr>
      </w:pPr>
      <w:hyperlink w:anchor="_Toc213243125" w:history="1">
        <w:r w:rsidR="00CD3726" w:rsidRPr="00CD3726">
          <w:rPr>
            <w:rStyle w:val="Hipercze"/>
            <w:rFonts w:eastAsiaTheme="majorEastAsia"/>
            <w:sz w:val="22"/>
            <w:szCs w:val="22"/>
          </w:rPr>
          <w:t>3</w:t>
        </w:r>
        <w:r w:rsidR="00CD3726" w:rsidRPr="00CD3726">
          <w:rPr>
            <w:rFonts w:eastAsiaTheme="minorEastAsia" w:cstheme="minorBidi"/>
            <w:sz w:val="22"/>
            <w:szCs w:val="22"/>
          </w:rPr>
          <w:tab/>
        </w:r>
        <w:r w:rsidR="00CD3726" w:rsidRPr="00CD3726">
          <w:rPr>
            <w:rStyle w:val="Hipercze"/>
            <w:rFonts w:eastAsiaTheme="majorEastAsia"/>
            <w:sz w:val="22"/>
            <w:szCs w:val="22"/>
          </w:rPr>
          <w:t>Polityki horyzontalne</w:t>
        </w:r>
        <w:r w:rsidR="00CD3726" w:rsidRPr="00CD3726">
          <w:rPr>
            <w:webHidden/>
            <w:sz w:val="22"/>
            <w:szCs w:val="22"/>
          </w:rPr>
          <w:tab/>
        </w:r>
        <w:r w:rsidR="00CD3726" w:rsidRPr="00CD3726">
          <w:rPr>
            <w:webHidden/>
            <w:sz w:val="22"/>
            <w:szCs w:val="22"/>
          </w:rPr>
          <w:fldChar w:fldCharType="begin"/>
        </w:r>
        <w:r w:rsidR="00CD3726" w:rsidRPr="00CD3726">
          <w:rPr>
            <w:webHidden/>
            <w:sz w:val="22"/>
            <w:szCs w:val="22"/>
          </w:rPr>
          <w:instrText xml:space="preserve"> PAGEREF _Toc213243125 \h </w:instrText>
        </w:r>
        <w:r w:rsidR="00CD3726" w:rsidRPr="00CD3726">
          <w:rPr>
            <w:webHidden/>
            <w:sz w:val="22"/>
            <w:szCs w:val="22"/>
          </w:rPr>
        </w:r>
        <w:r w:rsidR="00CD3726" w:rsidRPr="00CD3726">
          <w:rPr>
            <w:webHidden/>
            <w:sz w:val="22"/>
            <w:szCs w:val="22"/>
          </w:rPr>
          <w:fldChar w:fldCharType="separate"/>
        </w:r>
        <w:r w:rsidR="00C93341">
          <w:rPr>
            <w:webHidden/>
            <w:sz w:val="22"/>
            <w:szCs w:val="22"/>
          </w:rPr>
          <w:t>25</w:t>
        </w:r>
        <w:r w:rsidR="00CD3726" w:rsidRPr="00CD3726">
          <w:rPr>
            <w:webHidden/>
            <w:sz w:val="22"/>
            <w:szCs w:val="22"/>
          </w:rPr>
          <w:fldChar w:fldCharType="end"/>
        </w:r>
      </w:hyperlink>
    </w:p>
    <w:p w14:paraId="5B37A2FC" w14:textId="3073C3EC" w:rsidR="00CD3726" w:rsidRPr="00CD3726" w:rsidRDefault="00FE438B">
      <w:pPr>
        <w:pStyle w:val="Spistreci3"/>
        <w:tabs>
          <w:tab w:val="left" w:pos="1100"/>
          <w:tab w:val="right" w:leader="dot" w:pos="9204"/>
        </w:tabs>
        <w:rPr>
          <w:rFonts w:eastAsiaTheme="minorEastAsia" w:cstheme="minorBidi"/>
          <w:i w:val="0"/>
          <w:iCs w:val="0"/>
          <w:noProof/>
          <w:sz w:val="22"/>
          <w:szCs w:val="22"/>
        </w:rPr>
      </w:pPr>
      <w:hyperlink w:anchor="_Toc213243126" w:history="1">
        <w:r w:rsidR="00CD3726" w:rsidRPr="00CD3726">
          <w:rPr>
            <w:rStyle w:val="Hipercze"/>
            <w:rFonts w:eastAsiaTheme="majorEastAsia"/>
            <w:i w:val="0"/>
            <w:iCs w:val="0"/>
            <w:noProof/>
            <w:sz w:val="22"/>
            <w:szCs w:val="22"/>
          </w:rPr>
          <w:t>3.1</w:t>
        </w:r>
        <w:r w:rsidR="00CD3726" w:rsidRPr="00CD3726">
          <w:rPr>
            <w:rFonts w:eastAsiaTheme="minorEastAsia" w:cstheme="minorBidi"/>
            <w:i w:val="0"/>
            <w:iCs w:val="0"/>
            <w:noProof/>
            <w:sz w:val="22"/>
            <w:szCs w:val="22"/>
          </w:rPr>
          <w:tab/>
        </w:r>
        <w:r w:rsidR="00CD3726" w:rsidRPr="00CD3726">
          <w:rPr>
            <w:rStyle w:val="Hipercze"/>
            <w:rFonts w:eastAsiaTheme="majorEastAsia"/>
            <w:i w:val="0"/>
            <w:iCs w:val="0"/>
            <w:noProof/>
            <w:sz w:val="22"/>
            <w:szCs w:val="22"/>
          </w:rPr>
          <w:t>Realizacja zasady równości szans kobiet i mężczyzn w ramach projektu</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_Toc213243126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26</w:t>
        </w:r>
        <w:r w:rsidR="00CD3726" w:rsidRPr="00CD3726">
          <w:rPr>
            <w:i w:val="0"/>
            <w:iCs w:val="0"/>
            <w:noProof/>
            <w:webHidden/>
            <w:sz w:val="22"/>
            <w:szCs w:val="22"/>
          </w:rPr>
          <w:fldChar w:fldCharType="end"/>
        </w:r>
      </w:hyperlink>
    </w:p>
    <w:p w14:paraId="0074742B" w14:textId="1FE02F47" w:rsidR="00CD3726" w:rsidRPr="00CD3726" w:rsidRDefault="00FE438B">
      <w:pPr>
        <w:pStyle w:val="Spistreci3"/>
        <w:tabs>
          <w:tab w:val="left" w:pos="1100"/>
          <w:tab w:val="right" w:leader="dot" w:pos="9204"/>
        </w:tabs>
        <w:rPr>
          <w:rFonts w:eastAsiaTheme="minorEastAsia" w:cstheme="minorBidi"/>
          <w:i w:val="0"/>
          <w:iCs w:val="0"/>
          <w:noProof/>
          <w:sz w:val="22"/>
          <w:szCs w:val="22"/>
        </w:rPr>
      </w:pPr>
      <w:hyperlink w:anchor="_Toc213243127" w:history="1">
        <w:r w:rsidR="00CD3726" w:rsidRPr="00CD3726">
          <w:rPr>
            <w:rStyle w:val="Hipercze"/>
            <w:rFonts w:eastAsiaTheme="majorEastAsia"/>
            <w:i w:val="0"/>
            <w:iCs w:val="0"/>
            <w:noProof/>
            <w:sz w:val="22"/>
            <w:szCs w:val="22"/>
          </w:rPr>
          <w:t>3.2</w:t>
        </w:r>
        <w:r w:rsidR="00CD3726" w:rsidRPr="00CD3726">
          <w:rPr>
            <w:rFonts w:eastAsiaTheme="minorEastAsia" w:cstheme="minorBidi"/>
            <w:i w:val="0"/>
            <w:iCs w:val="0"/>
            <w:noProof/>
            <w:sz w:val="22"/>
            <w:szCs w:val="22"/>
          </w:rPr>
          <w:tab/>
        </w:r>
        <w:r w:rsidR="00CD3726" w:rsidRPr="00CD3726">
          <w:rPr>
            <w:rStyle w:val="Hipercze"/>
            <w:rFonts w:eastAsiaTheme="majorEastAsia"/>
            <w:i w:val="0"/>
            <w:iCs w:val="0"/>
            <w:noProof/>
            <w:sz w:val="22"/>
            <w:szCs w:val="22"/>
          </w:rPr>
          <w:t>Zasada równości szans i niedyskryminacji, w tym dostępności dla osób z niepełnosprawnościami</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_Toc213243127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27</w:t>
        </w:r>
        <w:r w:rsidR="00CD3726" w:rsidRPr="00CD3726">
          <w:rPr>
            <w:i w:val="0"/>
            <w:iCs w:val="0"/>
            <w:noProof/>
            <w:webHidden/>
            <w:sz w:val="22"/>
            <w:szCs w:val="22"/>
          </w:rPr>
          <w:fldChar w:fldCharType="end"/>
        </w:r>
      </w:hyperlink>
    </w:p>
    <w:p w14:paraId="0E994833" w14:textId="086F59FC" w:rsidR="00CD3726" w:rsidRPr="00CD3726" w:rsidRDefault="00FE438B">
      <w:pPr>
        <w:pStyle w:val="Spistreci3"/>
        <w:tabs>
          <w:tab w:val="left" w:pos="1100"/>
          <w:tab w:val="right" w:leader="dot" w:pos="9204"/>
        </w:tabs>
        <w:rPr>
          <w:rFonts w:eastAsiaTheme="minorEastAsia" w:cstheme="minorBidi"/>
          <w:i w:val="0"/>
          <w:iCs w:val="0"/>
          <w:noProof/>
          <w:sz w:val="22"/>
          <w:szCs w:val="22"/>
        </w:rPr>
      </w:pPr>
      <w:hyperlink w:anchor="_Toc213243128" w:history="1">
        <w:r w:rsidR="00CD3726" w:rsidRPr="00CD3726">
          <w:rPr>
            <w:rStyle w:val="Hipercze"/>
            <w:rFonts w:eastAsiaTheme="majorEastAsia"/>
            <w:i w:val="0"/>
            <w:iCs w:val="0"/>
            <w:noProof/>
            <w:sz w:val="22"/>
            <w:szCs w:val="22"/>
          </w:rPr>
          <w:t>3.3</w:t>
        </w:r>
        <w:r w:rsidR="00CD3726" w:rsidRPr="00CD3726">
          <w:rPr>
            <w:rFonts w:eastAsiaTheme="minorEastAsia" w:cstheme="minorBidi"/>
            <w:i w:val="0"/>
            <w:iCs w:val="0"/>
            <w:noProof/>
            <w:sz w:val="22"/>
            <w:szCs w:val="22"/>
          </w:rPr>
          <w:tab/>
        </w:r>
        <w:r w:rsidR="00CD3726" w:rsidRPr="00CD3726">
          <w:rPr>
            <w:rStyle w:val="Hipercze"/>
            <w:rFonts w:eastAsiaTheme="majorEastAsia"/>
            <w:i w:val="0"/>
            <w:iCs w:val="0"/>
            <w:noProof/>
            <w:sz w:val="22"/>
            <w:szCs w:val="22"/>
          </w:rPr>
          <w:t>Mechanizm racjonalnych usprawnień</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_Toc213243128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29</w:t>
        </w:r>
        <w:r w:rsidR="00CD3726" w:rsidRPr="00CD3726">
          <w:rPr>
            <w:i w:val="0"/>
            <w:iCs w:val="0"/>
            <w:noProof/>
            <w:webHidden/>
            <w:sz w:val="22"/>
            <w:szCs w:val="22"/>
          </w:rPr>
          <w:fldChar w:fldCharType="end"/>
        </w:r>
      </w:hyperlink>
    </w:p>
    <w:p w14:paraId="2973974F" w14:textId="38033343" w:rsidR="00CD3726" w:rsidRPr="00CD3726" w:rsidRDefault="00FE438B">
      <w:pPr>
        <w:pStyle w:val="Spistreci3"/>
        <w:tabs>
          <w:tab w:val="left" w:pos="1100"/>
          <w:tab w:val="right" w:leader="dot" w:pos="9204"/>
        </w:tabs>
        <w:rPr>
          <w:rFonts w:eastAsiaTheme="minorEastAsia" w:cstheme="minorBidi"/>
          <w:i w:val="0"/>
          <w:iCs w:val="0"/>
          <w:noProof/>
          <w:sz w:val="22"/>
          <w:szCs w:val="22"/>
        </w:rPr>
      </w:pPr>
      <w:hyperlink w:anchor="_Toc213243129" w:history="1">
        <w:r w:rsidR="00CD3726" w:rsidRPr="00CD3726">
          <w:rPr>
            <w:rStyle w:val="Hipercze"/>
            <w:rFonts w:eastAsia="Calibri"/>
            <w:i w:val="0"/>
            <w:iCs w:val="0"/>
            <w:noProof/>
            <w:sz w:val="22"/>
            <w:szCs w:val="22"/>
          </w:rPr>
          <w:t>3.4</w:t>
        </w:r>
        <w:r w:rsidR="00CD3726" w:rsidRPr="00CD3726">
          <w:rPr>
            <w:rFonts w:eastAsiaTheme="minorEastAsia" w:cstheme="minorBidi"/>
            <w:i w:val="0"/>
            <w:iCs w:val="0"/>
            <w:noProof/>
            <w:sz w:val="22"/>
            <w:szCs w:val="22"/>
          </w:rPr>
          <w:tab/>
        </w:r>
        <w:r w:rsidR="00CD3726" w:rsidRPr="00CD3726">
          <w:rPr>
            <w:rStyle w:val="Hipercze"/>
            <w:rFonts w:eastAsia="Calibri"/>
            <w:i w:val="0"/>
            <w:iCs w:val="0"/>
            <w:noProof/>
            <w:sz w:val="22"/>
            <w:szCs w:val="22"/>
          </w:rPr>
          <w:t xml:space="preserve">Karta Praw Podstawowych Unii </w:t>
        </w:r>
        <w:r w:rsidR="00CD3726" w:rsidRPr="00CD3726">
          <w:rPr>
            <w:rStyle w:val="Hipercze"/>
            <w:rFonts w:eastAsiaTheme="majorEastAsia"/>
            <w:i w:val="0"/>
            <w:iCs w:val="0"/>
            <w:noProof/>
            <w:sz w:val="22"/>
            <w:szCs w:val="22"/>
          </w:rPr>
          <w:t>Europejskiej</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_Toc213243129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30</w:t>
        </w:r>
        <w:r w:rsidR="00CD3726" w:rsidRPr="00CD3726">
          <w:rPr>
            <w:i w:val="0"/>
            <w:iCs w:val="0"/>
            <w:noProof/>
            <w:webHidden/>
            <w:sz w:val="22"/>
            <w:szCs w:val="22"/>
          </w:rPr>
          <w:fldChar w:fldCharType="end"/>
        </w:r>
      </w:hyperlink>
    </w:p>
    <w:p w14:paraId="52807B51" w14:textId="3BEDDAD1" w:rsidR="00CD3726" w:rsidRPr="00CD3726" w:rsidRDefault="00FE438B" w:rsidP="009E4C05">
      <w:pPr>
        <w:pStyle w:val="Spistreci4"/>
        <w:rPr>
          <w:rFonts w:eastAsiaTheme="minorEastAsia" w:cstheme="minorBidi"/>
          <w:lang w:eastAsia="pl-PL"/>
        </w:rPr>
      </w:pPr>
      <w:hyperlink w:anchor="_Toc213243130" w:history="1">
        <w:r w:rsidR="00CD3726" w:rsidRPr="00CD3726">
          <w:rPr>
            <w:rStyle w:val="Hipercze"/>
          </w:rPr>
          <w:t>3.4.1 Procedura składania zgłoszeń o podejrzeniu niezgodności z Kartą Praw Podstawowych UE do Instytucji Pośredniczącej FEP 2021-2027</w:t>
        </w:r>
        <w:r w:rsidR="00CD3726" w:rsidRPr="00CD3726">
          <w:rPr>
            <w:webHidden/>
          </w:rPr>
          <w:tab/>
        </w:r>
        <w:r w:rsidR="00CD3726" w:rsidRPr="00CD3726">
          <w:rPr>
            <w:webHidden/>
          </w:rPr>
          <w:fldChar w:fldCharType="begin"/>
        </w:r>
        <w:r w:rsidR="00CD3726" w:rsidRPr="00CD3726">
          <w:rPr>
            <w:webHidden/>
          </w:rPr>
          <w:instrText xml:space="preserve"> PAGEREF _Toc213243130 \h </w:instrText>
        </w:r>
        <w:r w:rsidR="00CD3726" w:rsidRPr="00CD3726">
          <w:rPr>
            <w:webHidden/>
          </w:rPr>
        </w:r>
        <w:r w:rsidR="00CD3726" w:rsidRPr="00CD3726">
          <w:rPr>
            <w:webHidden/>
          </w:rPr>
          <w:fldChar w:fldCharType="separate"/>
        </w:r>
        <w:r w:rsidR="00C93341">
          <w:rPr>
            <w:webHidden/>
          </w:rPr>
          <w:t>30</w:t>
        </w:r>
        <w:r w:rsidR="00CD3726" w:rsidRPr="00CD3726">
          <w:rPr>
            <w:webHidden/>
          </w:rPr>
          <w:fldChar w:fldCharType="end"/>
        </w:r>
      </w:hyperlink>
    </w:p>
    <w:p w14:paraId="2607AACE" w14:textId="536A1AFB" w:rsidR="00CD3726" w:rsidRPr="00CD3726" w:rsidRDefault="00FE438B">
      <w:pPr>
        <w:pStyle w:val="Spistreci3"/>
        <w:tabs>
          <w:tab w:val="left" w:pos="1100"/>
          <w:tab w:val="right" w:leader="dot" w:pos="9204"/>
        </w:tabs>
        <w:rPr>
          <w:rFonts w:eastAsiaTheme="minorEastAsia" w:cstheme="minorBidi"/>
          <w:i w:val="0"/>
          <w:iCs w:val="0"/>
          <w:noProof/>
          <w:sz w:val="22"/>
          <w:szCs w:val="22"/>
        </w:rPr>
      </w:pPr>
      <w:hyperlink w:anchor="_Toc213243131" w:history="1">
        <w:r w:rsidR="00CD3726" w:rsidRPr="00CD3726">
          <w:rPr>
            <w:rStyle w:val="Hipercze"/>
            <w:rFonts w:eastAsiaTheme="majorEastAsia"/>
            <w:i w:val="0"/>
            <w:iCs w:val="0"/>
            <w:noProof/>
            <w:sz w:val="22"/>
            <w:szCs w:val="22"/>
          </w:rPr>
          <w:t>3.5</w:t>
        </w:r>
        <w:r w:rsidR="00CD3726" w:rsidRPr="00CD3726">
          <w:rPr>
            <w:rFonts w:eastAsiaTheme="minorEastAsia" w:cstheme="minorBidi"/>
            <w:i w:val="0"/>
            <w:iCs w:val="0"/>
            <w:noProof/>
            <w:sz w:val="22"/>
            <w:szCs w:val="22"/>
          </w:rPr>
          <w:tab/>
        </w:r>
        <w:r w:rsidR="00CD3726" w:rsidRPr="00CD3726">
          <w:rPr>
            <w:rStyle w:val="Hipercze"/>
            <w:rFonts w:eastAsiaTheme="majorEastAsia"/>
            <w:i w:val="0"/>
            <w:iCs w:val="0"/>
            <w:noProof/>
            <w:sz w:val="22"/>
            <w:szCs w:val="22"/>
          </w:rPr>
          <w:t>Konwencja o Prawach Osób Niepełnosprawnych</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_Toc213243131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31</w:t>
        </w:r>
        <w:r w:rsidR="00CD3726" w:rsidRPr="00CD3726">
          <w:rPr>
            <w:i w:val="0"/>
            <w:iCs w:val="0"/>
            <w:noProof/>
            <w:webHidden/>
            <w:sz w:val="22"/>
            <w:szCs w:val="22"/>
          </w:rPr>
          <w:fldChar w:fldCharType="end"/>
        </w:r>
      </w:hyperlink>
    </w:p>
    <w:p w14:paraId="0F3070DD" w14:textId="365BFC85" w:rsidR="00CD3726" w:rsidRPr="009E4C05" w:rsidRDefault="00FE438B" w:rsidP="009E4C05">
      <w:pPr>
        <w:pStyle w:val="Spistreci4"/>
        <w:rPr>
          <w:rFonts w:eastAsiaTheme="minorEastAsia" w:cstheme="minorBidi"/>
          <w:lang w:eastAsia="pl-PL"/>
        </w:rPr>
      </w:pPr>
      <w:hyperlink w:anchor="_Toc213243132" w:history="1">
        <w:r w:rsidR="00CD3726" w:rsidRPr="009E4C05">
          <w:rPr>
            <w:rStyle w:val="Hipercze"/>
          </w:rPr>
          <w:t>3.5.1 Procedura składania zgłoszeń o podejrzeniu niezgodności z Konwencją o prawach osób z niepełnosprawnościami do Instytucji Pośredniczącej FEP 2021-2027</w:t>
        </w:r>
        <w:r w:rsidR="00CD3726" w:rsidRPr="009E4C05">
          <w:rPr>
            <w:webHidden/>
          </w:rPr>
          <w:tab/>
        </w:r>
        <w:r w:rsidR="00CD3726" w:rsidRPr="009E4C05">
          <w:rPr>
            <w:webHidden/>
          </w:rPr>
          <w:fldChar w:fldCharType="begin"/>
        </w:r>
        <w:r w:rsidR="00CD3726" w:rsidRPr="009E4C05">
          <w:rPr>
            <w:webHidden/>
          </w:rPr>
          <w:instrText xml:space="preserve"> PAGEREF _Toc213243132 \h </w:instrText>
        </w:r>
        <w:r w:rsidR="00CD3726" w:rsidRPr="009E4C05">
          <w:rPr>
            <w:webHidden/>
          </w:rPr>
        </w:r>
        <w:r w:rsidR="00CD3726" w:rsidRPr="009E4C05">
          <w:rPr>
            <w:webHidden/>
          </w:rPr>
          <w:fldChar w:fldCharType="separate"/>
        </w:r>
        <w:r w:rsidR="00C93341">
          <w:rPr>
            <w:webHidden/>
          </w:rPr>
          <w:t>32</w:t>
        </w:r>
        <w:r w:rsidR="00CD3726" w:rsidRPr="009E4C05">
          <w:rPr>
            <w:webHidden/>
          </w:rPr>
          <w:fldChar w:fldCharType="end"/>
        </w:r>
      </w:hyperlink>
    </w:p>
    <w:p w14:paraId="50668176" w14:textId="6FB3CB68" w:rsidR="00CD3726" w:rsidRPr="00CD3726" w:rsidRDefault="00FE438B">
      <w:pPr>
        <w:pStyle w:val="Spistreci3"/>
        <w:tabs>
          <w:tab w:val="left" w:pos="1100"/>
          <w:tab w:val="right" w:leader="dot" w:pos="9204"/>
        </w:tabs>
        <w:rPr>
          <w:rFonts w:eastAsiaTheme="minorEastAsia" w:cstheme="minorBidi"/>
          <w:i w:val="0"/>
          <w:iCs w:val="0"/>
          <w:noProof/>
          <w:sz w:val="22"/>
          <w:szCs w:val="22"/>
        </w:rPr>
      </w:pPr>
      <w:hyperlink w:anchor="_Toc213243133" w:history="1">
        <w:r w:rsidR="00CD3726" w:rsidRPr="00CD3726">
          <w:rPr>
            <w:rStyle w:val="Hipercze"/>
            <w:rFonts w:eastAsiaTheme="majorEastAsia"/>
            <w:i w:val="0"/>
            <w:iCs w:val="0"/>
            <w:noProof/>
            <w:sz w:val="22"/>
            <w:szCs w:val="22"/>
          </w:rPr>
          <w:t>3.6</w:t>
        </w:r>
        <w:r w:rsidR="00CD3726" w:rsidRPr="00CD3726">
          <w:rPr>
            <w:rFonts w:eastAsiaTheme="minorEastAsia" w:cstheme="minorBidi"/>
            <w:i w:val="0"/>
            <w:iCs w:val="0"/>
            <w:noProof/>
            <w:sz w:val="22"/>
            <w:szCs w:val="22"/>
          </w:rPr>
          <w:tab/>
        </w:r>
        <w:r w:rsidR="00CD3726" w:rsidRPr="00CD3726">
          <w:rPr>
            <w:rStyle w:val="Hipercze"/>
            <w:rFonts w:eastAsiaTheme="majorEastAsia"/>
            <w:i w:val="0"/>
            <w:iCs w:val="0"/>
            <w:noProof/>
            <w:sz w:val="22"/>
            <w:szCs w:val="22"/>
          </w:rPr>
          <w:t>Zasada zrównoważonego rozwoju, w tym zasada DNSH</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_Toc213243133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32</w:t>
        </w:r>
        <w:r w:rsidR="00CD3726" w:rsidRPr="00CD3726">
          <w:rPr>
            <w:i w:val="0"/>
            <w:iCs w:val="0"/>
            <w:noProof/>
            <w:webHidden/>
            <w:sz w:val="22"/>
            <w:szCs w:val="22"/>
          </w:rPr>
          <w:fldChar w:fldCharType="end"/>
        </w:r>
      </w:hyperlink>
    </w:p>
    <w:p w14:paraId="07816808" w14:textId="16EA852D" w:rsidR="00CD3726" w:rsidRPr="00CD3726" w:rsidRDefault="00FE438B">
      <w:pPr>
        <w:pStyle w:val="Spistreci2"/>
        <w:rPr>
          <w:rFonts w:eastAsiaTheme="minorEastAsia" w:cstheme="minorBidi"/>
          <w:sz w:val="22"/>
          <w:szCs w:val="22"/>
        </w:rPr>
      </w:pPr>
      <w:hyperlink w:anchor="_Toc213243134" w:history="1">
        <w:r w:rsidR="00CD3726" w:rsidRPr="00CD3726">
          <w:rPr>
            <w:rStyle w:val="Hipercze"/>
            <w:rFonts w:eastAsiaTheme="majorEastAsia"/>
            <w:sz w:val="22"/>
            <w:szCs w:val="22"/>
          </w:rPr>
          <w:t>4</w:t>
        </w:r>
        <w:r w:rsidR="00CD3726" w:rsidRPr="00CD3726">
          <w:rPr>
            <w:rFonts w:eastAsiaTheme="minorEastAsia" w:cstheme="minorBidi"/>
            <w:sz w:val="22"/>
            <w:szCs w:val="22"/>
          </w:rPr>
          <w:tab/>
        </w:r>
        <w:r w:rsidR="00CD3726" w:rsidRPr="00CD3726">
          <w:rPr>
            <w:rStyle w:val="Hipercze"/>
            <w:rFonts w:eastAsiaTheme="majorEastAsia"/>
            <w:sz w:val="22"/>
            <w:szCs w:val="22"/>
          </w:rPr>
          <w:t>Ogólne zasady dotyczące realizacji projektów w naborze</w:t>
        </w:r>
        <w:r w:rsidR="00CD3726" w:rsidRPr="00CD3726">
          <w:rPr>
            <w:webHidden/>
            <w:sz w:val="22"/>
            <w:szCs w:val="22"/>
          </w:rPr>
          <w:tab/>
        </w:r>
        <w:r w:rsidR="00CD3726" w:rsidRPr="00CD3726">
          <w:rPr>
            <w:webHidden/>
            <w:sz w:val="22"/>
            <w:szCs w:val="22"/>
          </w:rPr>
          <w:fldChar w:fldCharType="begin"/>
        </w:r>
        <w:r w:rsidR="00CD3726" w:rsidRPr="00CD3726">
          <w:rPr>
            <w:webHidden/>
            <w:sz w:val="22"/>
            <w:szCs w:val="22"/>
          </w:rPr>
          <w:instrText xml:space="preserve"> PAGEREF _Toc213243134 \h </w:instrText>
        </w:r>
        <w:r w:rsidR="00CD3726" w:rsidRPr="00CD3726">
          <w:rPr>
            <w:webHidden/>
            <w:sz w:val="22"/>
            <w:szCs w:val="22"/>
          </w:rPr>
        </w:r>
        <w:r w:rsidR="00CD3726" w:rsidRPr="00CD3726">
          <w:rPr>
            <w:webHidden/>
            <w:sz w:val="22"/>
            <w:szCs w:val="22"/>
          </w:rPr>
          <w:fldChar w:fldCharType="separate"/>
        </w:r>
        <w:r w:rsidR="00C93341">
          <w:rPr>
            <w:webHidden/>
            <w:sz w:val="22"/>
            <w:szCs w:val="22"/>
          </w:rPr>
          <w:t>33</w:t>
        </w:r>
        <w:r w:rsidR="00CD3726" w:rsidRPr="00CD3726">
          <w:rPr>
            <w:webHidden/>
            <w:sz w:val="22"/>
            <w:szCs w:val="22"/>
          </w:rPr>
          <w:fldChar w:fldCharType="end"/>
        </w:r>
      </w:hyperlink>
    </w:p>
    <w:p w14:paraId="0A80BE6C" w14:textId="3239001C" w:rsidR="00CD3726" w:rsidRPr="00CD3726" w:rsidRDefault="00FE438B">
      <w:pPr>
        <w:pStyle w:val="Spistreci3"/>
        <w:tabs>
          <w:tab w:val="left" w:pos="1100"/>
          <w:tab w:val="right" w:leader="dot" w:pos="9204"/>
        </w:tabs>
        <w:rPr>
          <w:rFonts w:eastAsiaTheme="minorEastAsia" w:cstheme="minorBidi"/>
          <w:i w:val="0"/>
          <w:iCs w:val="0"/>
          <w:noProof/>
          <w:sz w:val="22"/>
          <w:szCs w:val="22"/>
        </w:rPr>
      </w:pPr>
      <w:hyperlink w:anchor="_Toc213243135" w:history="1">
        <w:r w:rsidR="00CD3726" w:rsidRPr="00CD3726">
          <w:rPr>
            <w:rStyle w:val="Hipercze"/>
            <w:rFonts w:eastAsiaTheme="majorEastAsia"/>
            <w:i w:val="0"/>
            <w:iCs w:val="0"/>
            <w:noProof/>
            <w:sz w:val="22"/>
            <w:szCs w:val="22"/>
          </w:rPr>
          <w:t>4.1</w:t>
        </w:r>
        <w:r w:rsidR="00CD3726" w:rsidRPr="00CD3726">
          <w:rPr>
            <w:rFonts w:eastAsiaTheme="minorEastAsia" w:cstheme="minorBidi"/>
            <w:i w:val="0"/>
            <w:iCs w:val="0"/>
            <w:noProof/>
            <w:sz w:val="22"/>
            <w:szCs w:val="22"/>
          </w:rPr>
          <w:tab/>
        </w:r>
        <w:r w:rsidR="00CD3726" w:rsidRPr="00CD3726">
          <w:rPr>
            <w:rStyle w:val="Hipercze"/>
            <w:rFonts w:eastAsiaTheme="majorEastAsia"/>
            <w:i w:val="0"/>
            <w:iCs w:val="0"/>
            <w:noProof/>
            <w:sz w:val="22"/>
            <w:szCs w:val="22"/>
          </w:rPr>
          <w:t>Specyficzne warunki rozliczania wydatków</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_Toc213243135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33</w:t>
        </w:r>
        <w:r w:rsidR="00CD3726" w:rsidRPr="00CD3726">
          <w:rPr>
            <w:i w:val="0"/>
            <w:iCs w:val="0"/>
            <w:noProof/>
            <w:webHidden/>
            <w:sz w:val="22"/>
            <w:szCs w:val="22"/>
          </w:rPr>
          <w:fldChar w:fldCharType="end"/>
        </w:r>
      </w:hyperlink>
    </w:p>
    <w:p w14:paraId="0815DB9A" w14:textId="78EAA1BD" w:rsidR="00CD3726" w:rsidRPr="00CD3726" w:rsidRDefault="00FE438B" w:rsidP="009E4C05">
      <w:pPr>
        <w:pStyle w:val="Spistreci4"/>
        <w:rPr>
          <w:rFonts w:eastAsiaTheme="minorEastAsia" w:cstheme="minorBidi"/>
          <w:lang w:eastAsia="pl-PL"/>
        </w:rPr>
      </w:pPr>
      <w:hyperlink w:anchor="_Toc213243136" w:history="1">
        <w:r w:rsidR="00CD3726" w:rsidRPr="00CD3726">
          <w:rPr>
            <w:rStyle w:val="Hipercze"/>
          </w:rPr>
          <w:t>Taryfikator towarów i usług</w:t>
        </w:r>
        <w:r w:rsidR="00CD3726" w:rsidRPr="00CD3726">
          <w:rPr>
            <w:webHidden/>
          </w:rPr>
          <w:tab/>
        </w:r>
        <w:r w:rsidR="00CD3726" w:rsidRPr="00CD3726">
          <w:rPr>
            <w:webHidden/>
          </w:rPr>
          <w:fldChar w:fldCharType="begin"/>
        </w:r>
        <w:r w:rsidR="00CD3726" w:rsidRPr="00CD3726">
          <w:rPr>
            <w:webHidden/>
          </w:rPr>
          <w:instrText xml:space="preserve"> PAGEREF _Toc213243136 \h </w:instrText>
        </w:r>
        <w:r w:rsidR="00CD3726" w:rsidRPr="00CD3726">
          <w:rPr>
            <w:webHidden/>
          </w:rPr>
        </w:r>
        <w:r w:rsidR="00CD3726" w:rsidRPr="00CD3726">
          <w:rPr>
            <w:webHidden/>
          </w:rPr>
          <w:fldChar w:fldCharType="separate"/>
        </w:r>
        <w:r w:rsidR="00C93341">
          <w:rPr>
            <w:webHidden/>
          </w:rPr>
          <w:t>33</w:t>
        </w:r>
        <w:r w:rsidR="00CD3726" w:rsidRPr="00CD3726">
          <w:rPr>
            <w:webHidden/>
          </w:rPr>
          <w:fldChar w:fldCharType="end"/>
        </w:r>
      </w:hyperlink>
    </w:p>
    <w:p w14:paraId="4996566C" w14:textId="5FE2EC1A" w:rsidR="00CD3726" w:rsidRPr="00CD3726" w:rsidRDefault="00FE438B" w:rsidP="009E4C05">
      <w:pPr>
        <w:pStyle w:val="Spistreci4"/>
        <w:rPr>
          <w:rFonts w:eastAsiaTheme="minorEastAsia" w:cstheme="minorBidi"/>
          <w:lang w:eastAsia="pl-PL"/>
        </w:rPr>
      </w:pPr>
      <w:hyperlink w:anchor="_Toc213243137" w:history="1">
        <w:r w:rsidR="00CD3726" w:rsidRPr="00CD3726">
          <w:rPr>
            <w:rStyle w:val="Hipercze"/>
          </w:rPr>
          <w:t>Ocena kwalifikowalności wydatków</w:t>
        </w:r>
        <w:r w:rsidR="00CD3726" w:rsidRPr="00CD3726">
          <w:rPr>
            <w:webHidden/>
          </w:rPr>
          <w:tab/>
        </w:r>
        <w:r w:rsidR="00CD3726" w:rsidRPr="00CD3726">
          <w:rPr>
            <w:webHidden/>
          </w:rPr>
          <w:fldChar w:fldCharType="begin"/>
        </w:r>
        <w:r w:rsidR="00CD3726" w:rsidRPr="00CD3726">
          <w:rPr>
            <w:webHidden/>
          </w:rPr>
          <w:instrText xml:space="preserve"> PAGEREF _Toc213243137 \h </w:instrText>
        </w:r>
        <w:r w:rsidR="00CD3726" w:rsidRPr="00CD3726">
          <w:rPr>
            <w:webHidden/>
          </w:rPr>
        </w:r>
        <w:r w:rsidR="00CD3726" w:rsidRPr="00CD3726">
          <w:rPr>
            <w:webHidden/>
          </w:rPr>
          <w:fldChar w:fldCharType="separate"/>
        </w:r>
        <w:r w:rsidR="00C93341">
          <w:rPr>
            <w:webHidden/>
          </w:rPr>
          <w:t>34</w:t>
        </w:r>
        <w:r w:rsidR="00CD3726" w:rsidRPr="00CD3726">
          <w:rPr>
            <w:webHidden/>
          </w:rPr>
          <w:fldChar w:fldCharType="end"/>
        </w:r>
      </w:hyperlink>
    </w:p>
    <w:p w14:paraId="277E3EE8" w14:textId="5441766C" w:rsidR="00CD3726" w:rsidRPr="00CD3726" w:rsidRDefault="00FE438B" w:rsidP="009E4C05">
      <w:pPr>
        <w:pStyle w:val="Spistreci4"/>
        <w:rPr>
          <w:rFonts w:eastAsiaTheme="minorEastAsia" w:cstheme="minorBidi"/>
          <w:lang w:eastAsia="pl-PL"/>
        </w:rPr>
      </w:pPr>
      <w:hyperlink w:anchor="_Toc213243138" w:history="1">
        <w:r w:rsidR="00CD3726" w:rsidRPr="00CD3726">
          <w:rPr>
            <w:rStyle w:val="Hipercze"/>
          </w:rPr>
          <w:t>Koszty pośrednie</w:t>
        </w:r>
        <w:r w:rsidR="00CD3726" w:rsidRPr="00CD3726">
          <w:rPr>
            <w:webHidden/>
          </w:rPr>
          <w:tab/>
        </w:r>
        <w:r w:rsidR="00CD3726" w:rsidRPr="00CD3726">
          <w:rPr>
            <w:webHidden/>
          </w:rPr>
          <w:fldChar w:fldCharType="begin"/>
        </w:r>
        <w:r w:rsidR="00CD3726" w:rsidRPr="00CD3726">
          <w:rPr>
            <w:webHidden/>
          </w:rPr>
          <w:instrText xml:space="preserve"> PAGEREF _Toc213243138 \h </w:instrText>
        </w:r>
        <w:r w:rsidR="00CD3726" w:rsidRPr="00CD3726">
          <w:rPr>
            <w:webHidden/>
          </w:rPr>
        </w:r>
        <w:r w:rsidR="00CD3726" w:rsidRPr="00CD3726">
          <w:rPr>
            <w:webHidden/>
          </w:rPr>
          <w:fldChar w:fldCharType="separate"/>
        </w:r>
        <w:r w:rsidR="00C93341">
          <w:rPr>
            <w:webHidden/>
          </w:rPr>
          <w:t>35</w:t>
        </w:r>
        <w:r w:rsidR="00CD3726" w:rsidRPr="00CD3726">
          <w:rPr>
            <w:webHidden/>
          </w:rPr>
          <w:fldChar w:fldCharType="end"/>
        </w:r>
      </w:hyperlink>
    </w:p>
    <w:p w14:paraId="314023AC" w14:textId="48088600" w:rsidR="00CD3726" w:rsidRPr="00CD3726" w:rsidRDefault="00FE438B" w:rsidP="009E4C05">
      <w:pPr>
        <w:pStyle w:val="Spistreci4"/>
        <w:rPr>
          <w:rFonts w:eastAsiaTheme="minorEastAsia" w:cstheme="minorBidi"/>
          <w:lang w:eastAsia="pl-PL"/>
        </w:rPr>
      </w:pPr>
      <w:hyperlink w:anchor="_Toc213243139" w:history="1">
        <w:r w:rsidR="00CD3726" w:rsidRPr="00CD3726">
          <w:rPr>
            <w:rStyle w:val="Hipercze"/>
          </w:rPr>
          <w:t>Cross-financing</w:t>
        </w:r>
        <w:r w:rsidR="00CD3726" w:rsidRPr="00CD3726">
          <w:rPr>
            <w:webHidden/>
          </w:rPr>
          <w:tab/>
        </w:r>
        <w:r w:rsidR="00CD3726" w:rsidRPr="00CD3726">
          <w:rPr>
            <w:webHidden/>
          </w:rPr>
          <w:fldChar w:fldCharType="begin"/>
        </w:r>
        <w:r w:rsidR="00CD3726" w:rsidRPr="00CD3726">
          <w:rPr>
            <w:webHidden/>
          </w:rPr>
          <w:instrText xml:space="preserve"> PAGEREF _Toc213243139 \h </w:instrText>
        </w:r>
        <w:r w:rsidR="00CD3726" w:rsidRPr="00CD3726">
          <w:rPr>
            <w:webHidden/>
          </w:rPr>
        </w:r>
        <w:r w:rsidR="00CD3726" w:rsidRPr="00CD3726">
          <w:rPr>
            <w:webHidden/>
          </w:rPr>
          <w:fldChar w:fldCharType="separate"/>
        </w:r>
        <w:r w:rsidR="00C93341">
          <w:rPr>
            <w:webHidden/>
          </w:rPr>
          <w:t>35</w:t>
        </w:r>
        <w:r w:rsidR="00CD3726" w:rsidRPr="00CD3726">
          <w:rPr>
            <w:webHidden/>
          </w:rPr>
          <w:fldChar w:fldCharType="end"/>
        </w:r>
      </w:hyperlink>
    </w:p>
    <w:p w14:paraId="04A54BB7" w14:textId="2890AD18" w:rsidR="00CD3726" w:rsidRPr="00CD3726" w:rsidRDefault="00FE438B" w:rsidP="009E4C05">
      <w:pPr>
        <w:pStyle w:val="Spistreci4"/>
        <w:rPr>
          <w:rFonts w:eastAsiaTheme="minorEastAsia" w:cstheme="minorBidi"/>
          <w:lang w:eastAsia="pl-PL"/>
        </w:rPr>
      </w:pPr>
      <w:hyperlink w:anchor="_Toc213243140" w:history="1">
        <w:r w:rsidR="00CD3726" w:rsidRPr="00CD3726">
          <w:rPr>
            <w:rStyle w:val="Hipercze"/>
          </w:rPr>
          <w:t>Personel projektu</w:t>
        </w:r>
        <w:r w:rsidR="00CD3726" w:rsidRPr="00CD3726">
          <w:rPr>
            <w:webHidden/>
          </w:rPr>
          <w:tab/>
        </w:r>
        <w:r w:rsidR="00CD3726" w:rsidRPr="00CD3726">
          <w:rPr>
            <w:webHidden/>
          </w:rPr>
          <w:fldChar w:fldCharType="begin"/>
        </w:r>
        <w:r w:rsidR="00CD3726" w:rsidRPr="00CD3726">
          <w:rPr>
            <w:webHidden/>
          </w:rPr>
          <w:instrText xml:space="preserve"> PAGEREF _Toc213243140 \h </w:instrText>
        </w:r>
        <w:r w:rsidR="00CD3726" w:rsidRPr="00CD3726">
          <w:rPr>
            <w:webHidden/>
          </w:rPr>
        </w:r>
        <w:r w:rsidR="00CD3726" w:rsidRPr="00CD3726">
          <w:rPr>
            <w:webHidden/>
          </w:rPr>
          <w:fldChar w:fldCharType="separate"/>
        </w:r>
        <w:r w:rsidR="00C93341">
          <w:rPr>
            <w:webHidden/>
          </w:rPr>
          <w:t>36</w:t>
        </w:r>
        <w:r w:rsidR="00CD3726" w:rsidRPr="00CD3726">
          <w:rPr>
            <w:webHidden/>
          </w:rPr>
          <w:fldChar w:fldCharType="end"/>
        </w:r>
      </w:hyperlink>
    </w:p>
    <w:p w14:paraId="545650DE" w14:textId="18A6F4AF" w:rsidR="00CD3726" w:rsidRPr="00CD3726" w:rsidRDefault="00FE438B" w:rsidP="009E4C05">
      <w:pPr>
        <w:pStyle w:val="Spistreci4"/>
        <w:rPr>
          <w:rFonts w:eastAsiaTheme="minorEastAsia" w:cstheme="minorBidi"/>
          <w:lang w:eastAsia="pl-PL"/>
        </w:rPr>
      </w:pPr>
      <w:hyperlink w:anchor="_Toc213243141" w:history="1">
        <w:r w:rsidR="00CD3726" w:rsidRPr="00CD3726">
          <w:rPr>
            <w:rStyle w:val="Hipercze"/>
          </w:rPr>
          <w:t>Podatek od towarów i usług (VAT)</w:t>
        </w:r>
        <w:r w:rsidR="00CD3726" w:rsidRPr="00CD3726">
          <w:rPr>
            <w:webHidden/>
          </w:rPr>
          <w:tab/>
        </w:r>
        <w:r w:rsidR="00CD3726" w:rsidRPr="00CD3726">
          <w:rPr>
            <w:webHidden/>
          </w:rPr>
          <w:fldChar w:fldCharType="begin"/>
        </w:r>
        <w:r w:rsidR="00CD3726" w:rsidRPr="00CD3726">
          <w:rPr>
            <w:webHidden/>
          </w:rPr>
          <w:instrText xml:space="preserve"> PAGEREF _Toc213243141 \h </w:instrText>
        </w:r>
        <w:r w:rsidR="00CD3726" w:rsidRPr="00CD3726">
          <w:rPr>
            <w:webHidden/>
          </w:rPr>
        </w:r>
        <w:r w:rsidR="00CD3726" w:rsidRPr="00CD3726">
          <w:rPr>
            <w:webHidden/>
          </w:rPr>
          <w:fldChar w:fldCharType="separate"/>
        </w:r>
        <w:r w:rsidR="00C93341">
          <w:rPr>
            <w:webHidden/>
          </w:rPr>
          <w:t>36</w:t>
        </w:r>
        <w:r w:rsidR="00CD3726" w:rsidRPr="00CD3726">
          <w:rPr>
            <w:webHidden/>
          </w:rPr>
          <w:fldChar w:fldCharType="end"/>
        </w:r>
      </w:hyperlink>
    </w:p>
    <w:p w14:paraId="0E6946FE" w14:textId="67F978A2" w:rsidR="00CD3726" w:rsidRPr="00CD3726" w:rsidRDefault="00FE438B" w:rsidP="009E4C05">
      <w:pPr>
        <w:pStyle w:val="Spistreci4"/>
        <w:rPr>
          <w:rFonts w:eastAsiaTheme="minorEastAsia" w:cstheme="minorBidi"/>
          <w:lang w:eastAsia="pl-PL"/>
        </w:rPr>
      </w:pPr>
      <w:hyperlink w:anchor="_Toc213243142" w:history="1">
        <w:r w:rsidR="00CD3726" w:rsidRPr="00CD3726">
          <w:rPr>
            <w:rStyle w:val="Hipercze"/>
          </w:rPr>
          <w:t>Pomoc publiczna/ pomoc de minimis</w:t>
        </w:r>
        <w:r w:rsidR="00CD3726" w:rsidRPr="00CD3726">
          <w:rPr>
            <w:webHidden/>
          </w:rPr>
          <w:tab/>
        </w:r>
        <w:r w:rsidR="00CD3726" w:rsidRPr="00CD3726">
          <w:rPr>
            <w:webHidden/>
          </w:rPr>
          <w:fldChar w:fldCharType="begin"/>
        </w:r>
        <w:r w:rsidR="00CD3726" w:rsidRPr="00CD3726">
          <w:rPr>
            <w:webHidden/>
          </w:rPr>
          <w:instrText xml:space="preserve"> PAGEREF _Toc213243142 \h </w:instrText>
        </w:r>
        <w:r w:rsidR="00CD3726" w:rsidRPr="00CD3726">
          <w:rPr>
            <w:webHidden/>
          </w:rPr>
        </w:r>
        <w:r w:rsidR="00CD3726" w:rsidRPr="00CD3726">
          <w:rPr>
            <w:webHidden/>
          </w:rPr>
          <w:fldChar w:fldCharType="separate"/>
        </w:r>
        <w:r w:rsidR="00C93341">
          <w:rPr>
            <w:webHidden/>
          </w:rPr>
          <w:t>36</w:t>
        </w:r>
        <w:r w:rsidR="00CD3726" w:rsidRPr="00CD3726">
          <w:rPr>
            <w:webHidden/>
          </w:rPr>
          <w:fldChar w:fldCharType="end"/>
        </w:r>
      </w:hyperlink>
    </w:p>
    <w:p w14:paraId="77D538CA" w14:textId="58A0AD7F" w:rsidR="00CD3726" w:rsidRPr="00CD3726" w:rsidRDefault="00FE438B">
      <w:pPr>
        <w:pStyle w:val="Spistreci3"/>
        <w:tabs>
          <w:tab w:val="left" w:pos="1100"/>
          <w:tab w:val="right" w:leader="dot" w:pos="9204"/>
        </w:tabs>
        <w:rPr>
          <w:rFonts w:eastAsiaTheme="minorEastAsia" w:cstheme="minorBidi"/>
          <w:i w:val="0"/>
          <w:iCs w:val="0"/>
          <w:noProof/>
          <w:sz w:val="22"/>
          <w:szCs w:val="22"/>
        </w:rPr>
      </w:pPr>
      <w:hyperlink w:anchor="_Toc213243143" w:history="1">
        <w:r w:rsidR="00CD3726" w:rsidRPr="00CD3726">
          <w:rPr>
            <w:rStyle w:val="Hipercze"/>
            <w:rFonts w:eastAsiaTheme="majorEastAsia"/>
            <w:i w:val="0"/>
            <w:iCs w:val="0"/>
            <w:noProof/>
            <w:sz w:val="22"/>
            <w:szCs w:val="22"/>
          </w:rPr>
          <w:t>4.2</w:t>
        </w:r>
        <w:r w:rsidR="00CD3726" w:rsidRPr="00CD3726">
          <w:rPr>
            <w:rFonts w:eastAsiaTheme="minorEastAsia" w:cstheme="minorBidi"/>
            <w:i w:val="0"/>
            <w:iCs w:val="0"/>
            <w:noProof/>
            <w:sz w:val="22"/>
            <w:szCs w:val="22"/>
          </w:rPr>
          <w:tab/>
        </w:r>
        <w:r w:rsidR="00CD3726" w:rsidRPr="00CD3726">
          <w:rPr>
            <w:rStyle w:val="Hipercze"/>
            <w:rFonts w:eastAsiaTheme="majorEastAsia"/>
            <w:i w:val="0"/>
            <w:iCs w:val="0"/>
            <w:noProof/>
            <w:sz w:val="22"/>
            <w:szCs w:val="22"/>
          </w:rPr>
          <w:t>Zamówienia</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_Toc213243143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36</w:t>
        </w:r>
        <w:r w:rsidR="00CD3726" w:rsidRPr="00CD3726">
          <w:rPr>
            <w:i w:val="0"/>
            <w:iCs w:val="0"/>
            <w:noProof/>
            <w:webHidden/>
            <w:sz w:val="22"/>
            <w:szCs w:val="22"/>
          </w:rPr>
          <w:fldChar w:fldCharType="end"/>
        </w:r>
      </w:hyperlink>
    </w:p>
    <w:p w14:paraId="49F09844" w14:textId="7E802747" w:rsidR="00CD3726" w:rsidRPr="00CD3726" w:rsidRDefault="00FE438B">
      <w:pPr>
        <w:pStyle w:val="Spistreci3"/>
        <w:tabs>
          <w:tab w:val="left" w:pos="1100"/>
          <w:tab w:val="right" w:leader="dot" w:pos="9204"/>
        </w:tabs>
        <w:rPr>
          <w:rFonts w:eastAsiaTheme="minorEastAsia" w:cstheme="minorBidi"/>
          <w:i w:val="0"/>
          <w:iCs w:val="0"/>
          <w:noProof/>
          <w:sz w:val="22"/>
          <w:szCs w:val="22"/>
        </w:rPr>
      </w:pPr>
      <w:hyperlink w:anchor="_Toc213243144" w:history="1">
        <w:r w:rsidR="00CD3726" w:rsidRPr="00CD3726">
          <w:rPr>
            <w:rStyle w:val="Hipercze"/>
            <w:rFonts w:eastAsiaTheme="majorEastAsia"/>
            <w:i w:val="0"/>
            <w:iCs w:val="0"/>
            <w:noProof/>
            <w:sz w:val="22"/>
            <w:szCs w:val="22"/>
          </w:rPr>
          <w:t>4.3</w:t>
        </w:r>
        <w:r w:rsidR="00CD3726" w:rsidRPr="00CD3726">
          <w:rPr>
            <w:rFonts w:eastAsiaTheme="minorEastAsia" w:cstheme="minorBidi"/>
            <w:i w:val="0"/>
            <w:iCs w:val="0"/>
            <w:noProof/>
            <w:sz w:val="22"/>
            <w:szCs w:val="22"/>
          </w:rPr>
          <w:tab/>
        </w:r>
        <w:r w:rsidR="00CD3726" w:rsidRPr="00CD3726">
          <w:rPr>
            <w:rStyle w:val="Hipercze"/>
            <w:rFonts w:eastAsiaTheme="majorEastAsia"/>
            <w:i w:val="0"/>
            <w:iCs w:val="0"/>
            <w:noProof/>
            <w:sz w:val="22"/>
            <w:szCs w:val="22"/>
          </w:rPr>
          <w:t>Informacja i promocja</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_Toc213243144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37</w:t>
        </w:r>
        <w:r w:rsidR="00CD3726" w:rsidRPr="00CD3726">
          <w:rPr>
            <w:i w:val="0"/>
            <w:iCs w:val="0"/>
            <w:noProof/>
            <w:webHidden/>
            <w:sz w:val="22"/>
            <w:szCs w:val="22"/>
          </w:rPr>
          <w:fldChar w:fldCharType="end"/>
        </w:r>
      </w:hyperlink>
    </w:p>
    <w:p w14:paraId="2E0E3E59" w14:textId="7A3A42DA" w:rsidR="00CD3726" w:rsidRPr="00CD3726" w:rsidRDefault="00FE438B">
      <w:pPr>
        <w:pStyle w:val="Spistreci2"/>
        <w:rPr>
          <w:rFonts w:eastAsiaTheme="minorEastAsia" w:cstheme="minorBidi"/>
          <w:sz w:val="22"/>
          <w:szCs w:val="22"/>
        </w:rPr>
      </w:pPr>
      <w:hyperlink w:anchor="_Toc213243145" w:history="1">
        <w:r w:rsidR="00CD3726" w:rsidRPr="00CD3726">
          <w:rPr>
            <w:rStyle w:val="Hipercze"/>
            <w:rFonts w:eastAsiaTheme="majorEastAsia"/>
            <w:sz w:val="22"/>
            <w:szCs w:val="22"/>
          </w:rPr>
          <w:t>5</w:t>
        </w:r>
        <w:r w:rsidR="00CD3726" w:rsidRPr="00CD3726">
          <w:rPr>
            <w:rFonts w:eastAsiaTheme="minorEastAsia" w:cstheme="minorBidi"/>
            <w:sz w:val="22"/>
            <w:szCs w:val="22"/>
          </w:rPr>
          <w:tab/>
        </w:r>
        <w:r w:rsidR="00CD3726" w:rsidRPr="00CD3726">
          <w:rPr>
            <w:rStyle w:val="Hipercze"/>
            <w:rFonts w:eastAsiaTheme="majorEastAsia"/>
            <w:sz w:val="22"/>
            <w:szCs w:val="22"/>
          </w:rPr>
          <w:t>Ocena projektu</w:t>
        </w:r>
        <w:r w:rsidR="00CD3726" w:rsidRPr="00CD3726">
          <w:rPr>
            <w:webHidden/>
            <w:sz w:val="22"/>
            <w:szCs w:val="22"/>
          </w:rPr>
          <w:tab/>
        </w:r>
        <w:r w:rsidR="00CD3726" w:rsidRPr="00CD3726">
          <w:rPr>
            <w:webHidden/>
            <w:sz w:val="22"/>
            <w:szCs w:val="22"/>
          </w:rPr>
          <w:fldChar w:fldCharType="begin"/>
        </w:r>
        <w:r w:rsidR="00CD3726" w:rsidRPr="00CD3726">
          <w:rPr>
            <w:webHidden/>
            <w:sz w:val="22"/>
            <w:szCs w:val="22"/>
          </w:rPr>
          <w:instrText xml:space="preserve"> PAGEREF _Toc213243145 \h </w:instrText>
        </w:r>
        <w:r w:rsidR="00CD3726" w:rsidRPr="00CD3726">
          <w:rPr>
            <w:webHidden/>
            <w:sz w:val="22"/>
            <w:szCs w:val="22"/>
          </w:rPr>
        </w:r>
        <w:r w:rsidR="00CD3726" w:rsidRPr="00CD3726">
          <w:rPr>
            <w:webHidden/>
            <w:sz w:val="22"/>
            <w:szCs w:val="22"/>
          </w:rPr>
          <w:fldChar w:fldCharType="separate"/>
        </w:r>
        <w:r w:rsidR="00C93341">
          <w:rPr>
            <w:webHidden/>
            <w:sz w:val="22"/>
            <w:szCs w:val="22"/>
          </w:rPr>
          <w:t>37</w:t>
        </w:r>
        <w:r w:rsidR="00CD3726" w:rsidRPr="00CD3726">
          <w:rPr>
            <w:webHidden/>
            <w:sz w:val="22"/>
            <w:szCs w:val="22"/>
          </w:rPr>
          <w:fldChar w:fldCharType="end"/>
        </w:r>
      </w:hyperlink>
    </w:p>
    <w:p w14:paraId="737AA768" w14:textId="77768F4A" w:rsidR="00CD3726" w:rsidRPr="00CD3726" w:rsidRDefault="00FE438B">
      <w:pPr>
        <w:pStyle w:val="Spistreci3"/>
        <w:tabs>
          <w:tab w:val="left" w:pos="1100"/>
          <w:tab w:val="right" w:leader="dot" w:pos="9204"/>
        </w:tabs>
        <w:rPr>
          <w:rFonts w:eastAsiaTheme="minorEastAsia" w:cstheme="minorBidi"/>
          <w:i w:val="0"/>
          <w:iCs w:val="0"/>
          <w:noProof/>
          <w:sz w:val="22"/>
          <w:szCs w:val="22"/>
        </w:rPr>
      </w:pPr>
      <w:hyperlink w:anchor="_Toc213243146" w:history="1">
        <w:r w:rsidR="00CD3726" w:rsidRPr="00CD3726">
          <w:rPr>
            <w:rStyle w:val="Hipercze"/>
            <w:rFonts w:eastAsiaTheme="majorEastAsia"/>
            <w:i w:val="0"/>
            <w:iCs w:val="0"/>
            <w:noProof/>
            <w:sz w:val="22"/>
            <w:szCs w:val="22"/>
          </w:rPr>
          <w:t>5.1</w:t>
        </w:r>
        <w:r w:rsidR="00CD3726" w:rsidRPr="00CD3726">
          <w:rPr>
            <w:rFonts w:eastAsiaTheme="minorEastAsia" w:cstheme="minorBidi"/>
            <w:i w:val="0"/>
            <w:iCs w:val="0"/>
            <w:noProof/>
            <w:sz w:val="22"/>
            <w:szCs w:val="22"/>
          </w:rPr>
          <w:tab/>
        </w:r>
        <w:r w:rsidR="00CD3726" w:rsidRPr="00CD3726">
          <w:rPr>
            <w:rStyle w:val="Hipercze"/>
            <w:rFonts w:eastAsiaTheme="majorEastAsia"/>
            <w:i w:val="0"/>
            <w:iCs w:val="0"/>
            <w:noProof/>
            <w:sz w:val="22"/>
            <w:szCs w:val="22"/>
          </w:rPr>
          <w:t>Ogólne zasady oceny</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_Toc213243146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37</w:t>
        </w:r>
        <w:r w:rsidR="00CD3726" w:rsidRPr="00CD3726">
          <w:rPr>
            <w:i w:val="0"/>
            <w:iCs w:val="0"/>
            <w:noProof/>
            <w:webHidden/>
            <w:sz w:val="22"/>
            <w:szCs w:val="22"/>
          </w:rPr>
          <w:fldChar w:fldCharType="end"/>
        </w:r>
      </w:hyperlink>
    </w:p>
    <w:p w14:paraId="43754122" w14:textId="082EFEFC" w:rsidR="00CD3726" w:rsidRPr="00CD3726" w:rsidRDefault="00FE438B">
      <w:pPr>
        <w:pStyle w:val="Spistreci3"/>
        <w:tabs>
          <w:tab w:val="right" w:leader="dot" w:pos="9204"/>
        </w:tabs>
        <w:rPr>
          <w:rFonts w:eastAsiaTheme="minorEastAsia" w:cstheme="minorBidi"/>
          <w:i w:val="0"/>
          <w:iCs w:val="0"/>
          <w:noProof/>
          <w:sz w:val="22"/>
          <w:szCs w:val="22"/>
        </w:rPr>
      </w:pPr>
      <w:hyperlink w:anchor="_Toc213243147" w:history="1">
        <w:r w:rsidR="00CD3726" w:rsidRPr="00CD3726">
          <w:rPr>
            <w:rStyle w:val="Hipercze"/>
            <w:rFonts w:eastAsiaTheme="majorEastAsia"/>
            <w:i w:val="0"/>
            <w:iCs w:val="0"/>
            <w:noProof/>
            <w:sz w:val="22"/>
            <w:szCs w:val="22"/>
          </w:rPr>
          <w:t>5.2 Ocena formalno-merytoryczna</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_Toc213243147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38</w:t>
        </w:r>
        <w:r w:rsidR="00CD3726" w:rsidRPr="00CD3726">
          <w:rPr>
            <w:i w:val="0"/>
            <w:iCs w:val="0"/>
            <w:noProof/>
            <w:webHidden/>
            <w:sz w:val="22"/>
            <w:szCs w:val="22"/>
          </w:rPr>
          <w:fldChar w:fldCharType="end"/>
        </w:r>
      </w:hyperlink>
    </w:p>
    <w:p w14:paraId="0450950A" w14:textId="1BD9F0F2" w:rsidR="00CD3726" w:rsidRPr="00CD3726" w:rsidRDefault="00FE438B">
      <w:pPr>
        <w:pStyle w:val="Spistreci3"/>
        <w:tabs>
          <w:tab w:val="right" w:leader="dot" w:pos="9204"/>
        </w:tabs>
        <w:rPr>
          <w:rFonts w:eastAsiaTheme="minorEastAsia" w:cstheme="minorBidi"/>
          <w:i w:val="0"/>
          <w:iCs w:val="0"/>
          <w:noProof/>
          <w:sz w:val="22"/>
          <w:szCs w:val="22"/>
        </w:rPr>
      </w:pPr>
      <w:hyperlink w:anchor="_Toc213243148" w:history="1">
        <w:r w:rsidR="00CD3726" w:rsidRPr="00CD3726">
          <w:rPr>
            <w:rStyle w:val="Hipercze"/>
            <w:rFonts w:eastAsiaTheme="majorEastAsia"/>
            <w:i w:val="0"/>
            <w:iCs w:val="0"/>
            <w:noProof/>
            <w:sz w:val="22"/>
            <w:szCs w:val="22"/>
          </w:rPr>
          <w:t>5.3 Zatwierdzenie wyników oceny oraz informacja o wynikach naboru</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_Toc213243148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39</w:t>
        </w:r>
        <w:r w:rsidR="00CD3726" w:rsidRPr="00CD3726">
          <w:rPr>
            <w:i w:val="0"/>
            <w:iCs w:val="0"/>
            <w:noProof/>
            <w:webHidden/>
            <w:sz w:val="22"/>
            <w:szCs w:val="22"/>
          </w:rPr>
          <w:fldChar w:fldCharType="end"/>
        </w:r>
      </w:hyperlink>
    </w:p>
    <w:p w14:paraId="22725263" w14:textId="195225A9" w:rsidR="00CD3726" w:rsidRPr="00CD3726" w:rsidRDefault="00FE438B">
      <w:pPr>
        <w:pStyle w:val="Spistreci3"/>
        <w:tabs>
          <w:tab w:val="right" w:leader="dot" w:pos="9204"/>
        </w:tabs>
        <w:rPr>
          <w:rFonts w:eastAsiaTheme="minorEastAsia" w:cstheme="minorBidi"/>
          <w:i w:val="0"/>
          <w:iCs w:val="0"/>
          <w:noProof/>
          <w:sz w:val="22"/>
          <w:szCs w:val="22"/>
        </w:rPr>
      </w:pPr>
      <w:hyperlink w:anchor="_Toc213243149" w:history="1">
        <w:r w:rsidR="00CD3726" w:rsidRPr="00CD3726">
          <w:rPr>
            <w:rStyle w:val="Hipercze"/>
            <w:rFonts w:eastAsiaTheme="majorEastAsia"/>
            <w:i w:val="0"/>
            <w:iCs w:val="0"/>
            <w:noProof/>
            <w:sz w:val="22"/>
            <w:szCs w:val="22"/>
          </w:rPr>
          <w:t>5.4 Ponowna ocena projektu</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_Toc213243149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39</w:t>
        </w:r>
        <w:r w:rsidR="00CD3726" w:rsidRPr="00CD3726">
          <w:rPr>
            <w:i w:val="0"/>
            <w:iCs w:val="0"/>
            <w:noProof/>
            <w:webHidden/>
            <w:sz w:val="22"/>
            <w:szCs w:val="22"/>
          </w:rPr>
          <w:fldChar w:fldCharType="end"/>
        </w:r>
      </w:hyperlink>
    </w:p>
    <w:p w14:paraId="16CF6AD2" w14:textId="40A9810D" w:rsidR="00CD3726" w:rsidRPr="00CD3726" w:rsidRDefault="00FE438B">
      <w:pPr>
        <w:pStyle w:val="Spistreci3"/>
        <w:tabs>
          <w:tab w:val="right" w:leader="dot" w:pos="9204"/>
        </w:tabs>
        <w:rPr>
          <w:rFonts w:eastAsiaTheme="minorEastAsia" w:cstheme="minorBidi"/>
          <w:i w:val="0"/>
          <w:iCs w:val="0"/>
          <w:noProof/>
          <w:sz w:val="22"/>
          <w:szCs w:val="22"/>
        </w:rPr>
      </w:pPr>
      <w:hyperlink w:anchor="_Toc213243150" w:history="1">
        <w:r w:rsidR="00CD3726" w:rsidRPr="00CD3726">
          <w:rPr>
            <w:rStyle w:val="Hipercze"/>
            <w:rFonts w:eastAsiaTheme="majorEastAsia"/>
            <w:i w:val="0"/>
            <w:iCs w:val="0"/>
            <w:noProof/>
            <w:sz w:val="22"/>
            <w:szCs w:val="22"/>
          </w:rPr>
          <w:t>5.5 Postępowanie z wnioskiem o dofinansowanie projektu po rozstrzygnięciu naboru</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_Toc213243150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39</w:t>
        </w:r>
        <w:r w:rsidR="00CD3726" w:rsidRPr="00CD3726">
          <w:rPr>
            <w:i w:val="0"/>
            <w:iCs w:val="0"/>
            <w:noProof/>
            <w:webHidden/>
            <w:sz w:val="22"/>
            <w:szCs w:val="22"/>
          </w:rPr>
          <w:fldChar w:fldCharType="end"/>
        </w:r>
      </w:hyperlink>
    </w:p>
    <w:p w14:paraId="2E41BF60" w14:textId="4B377E4F" w:rsidR="00CD3726" w:rsidRPr="00CD3726" w:rsidRDefault="00FE438B">
      <w:pPr>
        <w:pStyle w:val="Spistreci2"/>
        <w:rPr>
          <w:rFonts w:eastAsiaTheme="minorEastAsia" w:cstheme="minorBidi"/>
          <w:sz w:val="22"/>
          <w:szCs w:val="22"/>
        </w:rPr>
      </w:pPr>
      <w:hyperlink w:anchor="_Toc213243151" w:history="1">
        <w:r w:rsidR="00CD3726" w:rsidRPr="00CD3726">
          <w:rPr>
            <w:rStyle w:val="Hipercze"/>
            <w:rFonts w:eastAsiaTheme="majorEastAsia"/>
            <w:sz w:val="22"/>
            <w:szCs w:val="22"/>
          </w:rPr>
          <w:t>6</w:t>
        </w:r>
        <w:r w:rsidR="00CD3726" w:rsidRPr="00CD3726">
          <w:rPr>
            <w:rFonts w:eastAsiaTheme="minorEastAsia" w:cstheme="minorBidi"/>
            <w:sz w:val="22"/>
            <w:szCs w:val="22"/>
          </w:rPr>
          <w:tab/>
        </w:r>
        <w:r w:rsidR="00CD3726" w:rsidRPr="00CD3726">
          <w:rPr>
            <w:rStyle w:val="Hipercze"/>
            <w:rFonts w:eastAsiaTheme="majorEastAsia"/>
            <w:sz w:val="22"/>
            <w:szCs w:val="22"/>
          </w:rPr>
          <w:t>Ogólne warunki zawarcia porozumienia o dofinansowanie projektu</w:t>
        </w:r>
        <w:r w:rsidR="00CD3726" w:rsidRPr="00CD3726">
          <w:rPr>
            <w:webHidden/>
            <w:sz w:val="22"/>
            <w:szCs w:val="22"/>
          </w:rPr>
          <w:tab/>
        </w:r>
        <w:r w:rsidR="00CD3726" w:rsidRPr="00CD3726">
          <w:rPr>
            <w:webHidden/>
            <w:sz w:val="22"/>
            <w:szCs w:val="22"/>
          </w:rPr>
          <w:fldChar w:fldCharType="begin"/>
        </w:r>
        <w:r w:rsidR="00CD3726" w:rsidRPr="00CD3726">
          <w:rPr>
            <w:webHidden/>
            <w:sz w:val="22"/>
            <w:szCs w:val="22"/>
          </w:rPr>
          <w:instrText xml:space="preserve"> PAGEREF _Toc213243151 \h </w:instrText>
        </w:r>
        <w:r w:rsidR="00CD3726" w:rsidRPr="00CD3726">
          <w:rPr>
            <w:webHidden/>
            <w:sz w:val="22"/>
            <w:szCs w:val="22"/>
          </w:rPr>
        </w:r>
        <w:r w:rsidR="00CD3726" w:rsidRPr="00CD3726">
          <w:rPr>
            <w:webHidden/>
            <w:sz w:val="22"/>
            <w:szCs w:val="22"/>
          </w:rPr>
          <w:fldChar w:fldCharType="separate"/>
        </w:r>
        <w:r w:rsidR="00C93341">
          <w:rPr>
            <w:webHidden/>
            <w:sz w:val="22"/>
            <w:szCs w:val="22"/>
          </w:rPr>
          <w:t>39</w:t>
        </w:r>
        <w:r w:rsidR="00CD3726" w:rsidRPr="00CD3726">
          <w:rPr>
            <w:webHidden/>
            <w:sz w:val="22"/>
            <w:szCs w:val="22"/>
          </w:rPr>
          <w:fldChar w:fldCharType="end"/>
        </w:r>
      </w:hyperlink>
    </w:p>
    <w:p w14:paraId="2B578B7C" w14:textId="2877BF49" w:rsidR="00CD3726" w:rsidRPr="00CD3726" w:rsidRDefault="00FE438B">
      <w:pPr>
        <w:pStyle w:val="Spistreci3"/>
        <w:tabs>
          <w:tab w:val="left" w:pos="1100"/>
          <w:tab w:val="right" w:leader="dot" w:pos="9204"/>
        </w:tabs>
        <w:rPr>
          <w:rFonts w:eastAsiaTheme="minorEastAsia" w:cstheme="minorBidi"/>
          <w:i w:val="0"/>
          <w:iCs w:val="0"/>
          <w:noProof/>
          <w:sz w:val="22"/>
          <w:szCs w:val="22"/>
        </w:rPr>
      </w:pPr>
      <w:hyperlink w:anchor="_Toc213243152" w:history="1">
        <w:r w:rsidR="00CD3726" w:rsidRPr="00CD3726">
          <w:rPr>
            <w:rStyle w:val="Hipercze"/>
            <w:rFonts w:eastAsiaTheme="majorEastAsia"/>
            <w:i w:val="0"/>
            <w:iCs w:val="0"/>
            <w:noProof/>
            <w:sz w:val="22"/>
            <w:szCs w:val="22"/>
          </w:rPr>
          <w:t>6.1</w:t>
        </w:r>
        <w:r w:rsidR="00CD3726" w:rsidRPr="00CD3726">
          <w:rPr>
            <w:rFonts w:eastAsiaTheme="minorEastAsia" w:cstheme="minorBidi"/>
            <w:i w:val="0"/>
            <w:iCs w:val="0"/>
            <w:noProof/>
            <w:sz w:val="22"/>
            <w:szCs w:val="22"/>
          </w:rPr>
          <w:tab/>
        </w:r>
        <w:r w:rsidR="00CD3726" w:rsidRPr="00CD3726">
          <w:rPr>
            <w:rStyle w:val="Hipercze"/>
            <w:rFonts w:eastAsiaTheme="majorEastAsia"/>
            <w:i w:val="0"/>
            <w:iCs w:val="0"/>
            <w:noProof/>
            <w:sz w:val="22"/>
            <w:szCs w:val="22"/>
          </w:rPr>
          <w:t>Postępowanie z wnioskiem o dofinansowanie projektu wybranym do dofinansowania po rozstrzygnięciu naboru</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_Toc213243152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39</w:t>
        </w:r>
        <w:r w:rsidR="00CD3726" w:rsidRPr="00CD3726">
          <w:rPr>
            <w:i w:val="0"/>
            <w:iCs w:val="0"/>
            <w:noProof/>
            <w:webHidden/>
            <w:sz w:val="22"/>
            <w:szCs w:val="22"/>
          </w:rPr>
          <w:fldChar w:fldCharType="end"/>
        </w:r>
      </w:hyperlink>
    </w:p>
    <w:p w14:paraId="588EE412" w14:textId="27AC4C26" w:rsidR="00CD3726" w:rsidRPr="00CD3726" w:rsidRDefault="00FE438B">
      <w:pPr>
        <w:pStyle w:val="Spistreci3"/>
        <w:tabs>
          <w:tab w:val="left" w:pos="1100"/>
          <w:tab w:val="right" w:leader="dot" w:pos="9204"/>
        </w:tabs>
        <w:rPr>
          <w:rFonts w:eastAsiaTheme="minorEastAsia" w:cstheme="minorBidi"/>
          <w:i w:val="0"/>
          <w:iCs w:val="0"/>
          <w:noProof/>
          <w:sz w:val="22"/>
          <w:szCs w:val="22"/>
        </w:rPr>
      </w:pPr>
      <w:hyperlink w:anchor="_Toc213243153" w:history="1">
        <w:r w:rsidR="00CD3726" w:rsidRPr="00CD3726">
          <w:rPr>
            <w:rStyle w:val="Hipercze"/>
            <w:rFonts w:eastAsiaTheme="majorEastAsia"/>
            <w:i w:val="0"/>
            <w:iCs w:val="0"/>
            <w:noProof/>
            <w:sz w:val="22"/>
            <w:szCs w:val="22"/>
          </w:rPr>
          <w:t>6.2</w:t>
        </w:r>
        <w:r w:rsidR="00CD3726" w:rsidRPr="00CD3726">
          <w:rPr>
            <w:rFonts w:eastAsiaTheme="minorEastAsia" w:cstheme="minorBidi"/>
            <w:i w:val="0"/>
            <w:iCs w:val="0"/>
            <w:noProof/>
            <w:sz w:val="22"/>
            <w:szCs w:val="22"/>
          </w:rPr>
          <w:tab/>
        </w:r>
        <w:r w:rsidR="00CD3726" w:rsidRPr="00CD3726">
          <w:rPr>
            <w:rStyle w:val="Hipercze"/>
            <w:rFonts w:eastAsiaTheme="majorEastAsia"/>
            <w:i w:val="0"/>
            <w:iCs w:val="0"/>
            <w:noProof/>
            <w:sz w:val="22"/>
            <w:szCs w:val="22"/>
          </w:rPr>
          <w:t>Podpisanie porozumienia o dofinansowanie projektu</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_Toc213243153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40</w:t>
        </w:r>
        <w:r w:rsidR="00CD3726" w:rsidRPr="00CD3726">
          <w:rPr>
            <w:i w:val="0"/>
            <w:iCs w:val="0"/>
            <w:noProof/>
            <w:webHidden/>
            <w:sz w:val="22"/>
            <w:szCs w:val="22"/>
          </w:rPr>
          <w:fldChar w:fldCharType="end"/>
        </w:r>
      </w:hyperlink>
    </w:p>
    <w:p w14:paraId="7CD06013" w14:textId="3FB9B8AF" w:rsidR="00CD3726" w:rsidRPr="00CD3726" w:rsidRDefault="00FE438B">
      <w:pPr>
        <w:pStyle w:val="Spistreci3"/>
        <w:tabs>
          <w:tab w:val="left" w:pos="1100"/>
          <w:tab w:val="right" w:leader="dot" w:pos="9204"/>
        </w:tabs>
        <w:rPr>
          <w:rFonts w:eastAsiaTheme="minorEastAsia" w:cstheme="minorBidi"/>
          <w:i w:val="0"/>
          <w:iCs w:val="0"/>
          <w:noProof/>
          <w:sz w:val="22"/>
          <w:szCs w:val="22"/>
        </w:rPr>
      </w:pPr>
      <w:hyperlink w:anchor="_Toc213243154" w:history="1">
        <w:r w:rsidR="00CD3726" w:rsidRPr="00CD3726">
          <w:rPr>
            <w:rStyle w:val="Hipercze"/>
            <w:rFonts w:eastAsiaTheme="majorEastAsia"/>
            <w:i w:val="0"/>
            <w:iCs w:val="0"/>
            <w:noProof/>
            <w:sz w:val="22"/>
            <w:szCs w:val="22"/>
          </w:rPr>
          <w:t>6.3</w:t>
        </w:r>
        <w:r w:rsidR="00CD3726" w:rsidRPr="00CD3726">
          <w:rPr>
            <w:rFonts w:eastAsiaTheme="minorEastAsia" w:cstheme="minorBidi"/>
            <w:i w:val="0"/>
            <w:iCs w:val="0"/>
            <w:noProof/>
            <w:sz w:val="22"/>
            <w:szCs w:val="22"/>
          </w:rPr>
          <w:tab/>
        </w:r>
        <w:r w:rsidR="00CD3726" w:rsidRPr="00CD3726">
          <w:rPr>
            <w:rStyle w:val="Hipercze"/>
            <w:rFonts w:eastAsiaTheme="majorEastAsia"/>
            <w:i w:val="0"/>
            <w:iCs w:val="0"/>
            <w:noProof/>
            <w:sz w:val="22"/>
            <w:szCs w:val="22"/>
          </w:rPr>
          <w:t>Odmowa podpisania porozumienia o dofinansowanie projektu</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_Toc213243154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41</w:t>
        </w:r>
        <w:r w:rsidR="00CD3726" w:rsidRPr="00CD3726">
          <w:rPr>
            <w:i w:val="0"/>
            <w:iCs w:val="0"/>
            <w:noProof/>
            <w:webHidden/>
            <w:sz w:val="22"/>
            <w:szCs w:val="22"/>
          </w:rPr>
          <w:fldChar w:fldCharType="end"/>
        </w:r>
      </w:hyperlink>
    </w:p>
    <w:p w14:paraId="6102BB6D" w14:textId="311AE694" w:rsidR="00CD3726" w:rsidRPr="00CD3726" w:rsidRDefault="00FE438B">
      <w:pPr>
        <w:pStyle w:val="Spistreci2"/>
        <w:rPr>
          <w:rFonts w:eastAsiaTheme="minorEastAsia" w:cstheme="minorBidi"/>
          <w:sz w:val="22"/>
          <w:szCs w:val="22"/>
        </w:rPr>
      </w:pPr>
      <w:hyperlink w:anchor="_Toc213243155" w:history="1">
        <w:r w:rsidR="00CD3726" w:rsidRPr="00CD3726">
          <w:rPr>
            <w:rStyle w:val="Hipercze"/>
            <w:rFonts w:eastAsiaTheme="majorEastAsia"/>
            <w:sz w:val="22"/>
            <w:szCs w:val="22"/>
          </w:rPr>
          <w:t>7</w:t>
        </w:r>
        <w:r w:rsidR="00CD3726" w:rsidRPr="00CD3726">
          <w:rPr>
            <w:rFonts w:eastAsiaTheme="minorEastAsia" w:cstheme="minorBidi"/>
            <w:sz w:val="22"/>
            <w:szCs w:val="22"/>
          </w:rPr>
          <w:tab/>
        </w:r>
        <w:r w:rsidR="00CD3726" w:rsidRPr="00CD3726">
          <w:rPr>
            <w:rStyle w:val="Hipercze"/>
            <w:rFonts w:eastAsiaTheme="majorEastAsia"/>
            <w:sz w:val="22"/>
            <w:szCs w:val="22"/>
          </w:rPr>
          <w:t>Postanowienia końcowe</w:t>
        </w:r>
        <w:r w:rsidR="00CD3726" w:rsidRPr="00CD3726">
          <w:rPr>
            <w:webHidden/>
            <w:sz w:val="22"/>
            <w:szCs w:val="22"/>
          </w:rPr>
          <w:tab/>
        </w:r>
        <w:r w:rsidR="00CD3726" w:rsidRPr="00CD3726">
          <w:rPr>
            <w:webHidden/>
            <w:sz w:val="22"/>
            <w:szCs w:val="22"/>
          </w:rPr>
          <w:fldChar w:fldCharType="begin"/>
        </w:r>
        <w:r w:rsidR="00CD3726" w:rsidRPr="00CD3726">
          <w:rPr>
            <w:webHidden/>
            <w:sz w:val="22"/>
            <w:szCs w:val="22"/>
          </w:rPr>
          <w:instrText xml:space="preserve"> PAGEREF _Toc213243155 \h </w:instrText>
        </w:r>
        <w:r w:rsidR="00CD3726" w:rsidRPr="00CD3726">
          <w:rPr>
            <w:webHidden/>
            <w:sz w:val="22"/>
            <w:szCs w:val="22"/>
          </w:rPr>
        </w:r>
        <w:r w:rsidR="00CD3726" w:rsidRPr="00CD3726">
          <w:rPr>
            <w:webHidden/>
            <w:sz w:val="22"/>
            <w:szCs w:val="22"/>
          </w:rPr>
          <w:fldChar w:fldCharType="separate"/>
        </w:r>
        <w:r w:rsidR="00C93341">
          <w:rPr>
            <w:webHidden/>
            <w:sz w:val="22"/>
            <w:szCs w:val="22"/>
          </w:rPr>
          <w:t>42</w:t>
        </w:r>
        <w:r w:rsidR="00CD3726" w:rsidRPr="00CD3726">
          <w:rPr>
            <w:webHidden/>
            <w:sz w:val="22"/>
            <w:szCs w:val="22"/>
          </w:rPr>
          <w:fldChar w:fldCharType="end"/>
        </w:r>
      </w:hyperlink>
    </w:p>
    <w:p w14:paraId="40DD2E9F" w14:textId="2E69A642" w:rsidR="00CD3726" w:rsidRPr="00CD3726" w:rsidRDefault="00FE438B">
      <w:pPr>
        <w:pStyle w:val="Spistreci3"/>
        <w:tabs>
          <w:tab w:val="left" w:pos="1100"/>
          <w:tab w:val="right" w:leader="dot" w:pos="9204"/>
        </w:tabs>
        <w:rPr>
          <w:rFonts w:eastAsiaTheme="minorEastAsia" w:cstheme="minorBidi"/>
          <w:i w:val="0"/>
          <w:iCs w:val="0"/>
          <w:noProof/>
          <w:sz w:val="22"/>
          <w:szCs w:val="22"/>
        </w:rPr>
      </w:pPr>
      <w:hyperlink w:anchor="_Toc213243156" w:history="1">
        <w:r w:rsidR="00CD3726" w:rsidRPr="00CD3726">
          <w:rPr>
            <w:rStyle w:val="Hipercze"/>
            <w:rFonts w:eastAsiaTheme="majorEastAsia"/>
            <w:i w:val="0"/>
            <w:iCs w:val="0"/>
            <w:noProof/>
            <w:sz w:val="22"/>
            <w:szCs w:val="22"/>
          </w:rPr>
          <w:t>7.1</w:t>
        </w:r>
        <w:r w:rsidR="00CD3726" w:rsidRPr="00CD3726">
          <w:rPr>
            <w:rFonts w:eastAsiaTheme="minorEastAsia" w:cstheme="minorBidi"/>
            <w:i w:val="0"/>
            <w:iCs w:val="0"/>
            <w:noProof/>
            <w:sz w:val="22"/>
            <w:szCs w:val="22"/>
          </w:rPr>
          <w:tab/>
        </w:r>
        <w:r w:rsidR="00CD3726" w:rsidRPr="00CD3726">
          <w:rPr>
            <w:rStyle w:val="Hipercze"/>
            <w:rFonts w:eastAsiaTheme="majorEastAsia"/>
            <w:i w:val="0"/>
            <w:iCs w:val="0"/>
            <w:noProof/>
            <w:sz w:val="22"/>
            <w:szCs w:val="22"/>
          </w:rPr>
          <w:t>Zmiana regulaminu wyboru projektów</w:t>
        </w:r>
        <w:r w:rsidR="00CD3726" w:rsidRPr="00CD3726">
          <w:rPr>
            <w:i w:val="0"/>
            <w:iCs w:val="0"/>
            <w:noProof/>
            <w:webHidden/>
            <w:sz w:val="22"/>
            <w:szCs w:val="22"/>
          </w:rPr>
          <w:tab/>
        </w:r>
        <w:r w:rsidR="00CD3726" w:rsidRPr="00CD3726">
          <w:rPr>
            <w:i w:val="0"/>
            <w:iCs w:val="0"/>
            <w:noProof/>
            <w:webHidden/>
            <w:sz w:val="22"/>
            <w:szCs w:val="22"/>
          </w:rPr>
          <w:fldChar w:fldCharType="begin"/>
        </w:r>
        <w:r w:rsidR="00CD3726" w:rsidRPr="00CD3726">
          <w:rPr>
            <w:i w:val="0"/>
            <w:iCs w:val="0"/>
            <w:noProof/>
            <w:webHidden/>
            <w:sz w:val="22"/>
            <w:szCs w:val="22"/>
          </w:rPr>
          <w:instrText xml:space="preserve"> PAGEREF _Toc213243156 \h </w:instrText>
        </w:r>
        <w:r w:rsidR="00CD3726" w:rsidRPr="00CD3726">
          <w:rPr>
            <w:i w:val="0"/>
            <w:iCs w:val="0"/>
            <w:noProof/>
            <w:webHidden/>
            <w:sz w:val="22"/>
            <w:szCs w:val="22"/>
          </w:rPr>
        </w:r>
        <w:r w:rsidR="00CD3726" w:rsidRPr="00CD3726">
          <w:rPr>
            <w:i w:val="0"/>
            <w:iCs w:val="0"/>
            <w:noProof/>
            <w:webHidden/>
            <w:sz w:val="22"/>
            <w:szCs w:val="22"/>
          </w:rPr>
          <w:fldChar w:fldCharType="separate"/>
        </w:r>
        <w:r w:rsidR="00C93341">
          <w:rPr>
            <w:i w:val="0"/>
            <w:iCs w:val="0"/>
            <w:noProof/>
            <w:webHidden/>
            <w:sz w:val="22"/>
            <w:szCs w:val="22"/>
          </w:rPr>
          <w:t>42</w:t>
        </w:r>
        <w:r w:rsidR="00CD3726" w:rsidRPr="00CD3726">
          <w:rPr>
            <w:i w:val="0"/>
            <w:iCs w:val="0"/>
            <w:noProof/>
            <w:webHidden/>
            <w:sz w:val="22"/>
            <w:szCs w:val="22"/>
          </w:rPr>
          <w:fldChar w:fldCharType="end"/>
        </w:r>
      </w:hyperlink>
    </w:p>
    <w:p w14:paraId="0052646E" w14:textId="199449EA" w:rsidR="00CD3726" w:rsidRPr="00CD3726" w:rsidRDefault="00FE438B">
      <w:pPr>
        <w:pStyle w:val="Spistreci2"/>
        <w:rPr>
          <w:rFonts w:eastAsiaTheme="minorEastAsia" w:cstheme="minorBidi"/>
          <w:sz w:val="22"/>
          <w:szCs w:val="22"/>
        </w:rPr>
      </w:pPr>
      <w:hyperlink w:anchor="_Toc213243157" w:history="1">
        <w:r w:rsidR="00CD3726" w:rsidRPr="00CD3726">
          <w:rPr>
            <w:rStyle w:val="Hipercze"/>
            <w:rFonts w:eastAsiaTheme="majorEastAsia"/>
            <w:sz w:val="22"/>
            <w:szCs w:val="22"/>
          </w:rPr>
          <w:t>Klauzula informacyjna</w:t>
        </w:r>
        <w:r w:rsidR="00CD3726" w:rsidRPr="00CD3726">
          <w:rPr>
            <w:webHidden/>
            <w:sz w:val="22"/>
            <w:szCs w:val="22"/>
          </w:rPr>
          <w:tab/>
        </w:r>
        <w:r w:rsidR="00CD3726" w:rsidRPr="00CD3726">
          <w:rPr>
            <w:webHidden/>
            <w:sz w:val="22"/>
            <w:szCs w:val="22"/>
          </w:rPr>
          <w:fldChar w:fldCharType="begin"/>
        </w:r>
        <w:r w:rsidR="00CD3726" w:rsidRPr="00CD3726">
          <w:rPr>
            <w:webHidden/>
            <w:sz w:val="22"/>
            <w:szCs w:val="22"/>
          </w:rPr>
          <w:instrText xml:space="preserve"> PAGEREF _Toc213243157 \h </w:instrText>
        </w:r>
        <w:r w:rsidR="00CD3726" w:rsidRPr="00CD3726">
          <w:rPr>
            <w:webHidden/>
            <w:sz w:val="22"/>
            <w:szCs w:val="22"/>
          </w:rPr>
        </w:r>
        <w:r w:rsidR="00CD3726" w:rsidRPr="00CD3726">
          <w:rPr>
            <w:webHidden/>
            <w:sz w:val="22"/>
            <w:szCs w:val="22"/>
          </w:rPr>
          <w:fldChar w:fldCharType="separate"/>
        </w:r>
        <w:r w:rsidR="00C93341">
          <w:rPr>
            <w:webHidden/>
            <w:sz w:val="22"/>
            <w:szCs w:val="22"/>
          </w:rPr>
          <w:t>43</w:t>
        </w:r>
        <w:r w:rsidR="00CD3726" w:rsidRPr="00CD3726">
          <w:rPr>
            <w:webHidden/>
            <w:sz w:val="22"/>
            <w:szCs w:val="22"/>
          </w:rPr>
          <w:fldChar w:fldCharType="end"/>
        </w:r>
      </w:hyperlink>
    </w:p>
    <w:p w14:paraId="73E37B31" w14:textId="1C98810B" w:rsidR="00CD3726" w:rsidRPr="00CD3726" w:rsidRDefault="00FE438B">
      <w:pPr>
        <w:pStyle w:val="Spistreci2"/>
        <w:rPr>
          <w:rFonts w:eastAsiaTheme="minorEastAsia" w:cstheme="minorBidi"/>
          <w:sz w:val="22"/>
          <w:szCs w:val="22"/>
        </w:rPr>
      </w:pPr>
      <w:hyperlink w:anchor="_Toc213243158" w:history="1">
        <w:r w:rsidR="00CD3726" w:rsidRPr="00CD3726">
          <w:rPr>
            <w:rStyle w:val="Hipercze"/>
            <w:rFonts w:eastAsiaTheme="majorEastAsia"/>
            <w:sz w:val="22"/>
            <w:szCs w:val="22"/>
          </w:rPr>
          <w:t>Załączniki</w:t>
        </w:r>
        <w:r w:rsidR="00CD3726" w:rsidRPr="00CD3726">
          <w:rPr>
            <w:webHidden/>
            <w:sz w:val="22"/>
            <w:szCs w:val="22"/>
          </w:rPr>
          <w:tab/>
        </w:r>
        <w:r w:rsidR="00CD3726" w:rsidRPr="00CD3726">
          <w:rPr>
            <w:webHidden/>
            <w:sz w:val="22"/>
            <w:szCs w:val="22"/>
          </w:rPr>
          <w:fldChar w:fldCharType="begin"/>
        </w:r>
        <w:r w:rsidR="00CD3726" w:rsidRPr="00CD3726">
          <w:rPr>
            <w:webHidden/>
            <w:sz w:val="22"/>
            <w:szCs w:val="22"/>
          </w:rPr>
          <w:instrText xml:space="preserve"> PAGEREF _Toc213243158 \h </w:instrText>
        </w:r>
        <w:r w:rsidR="00CD3726" w:rsidRPr="00CD3726">
          <w:rPr>
            <w:webHidden/>
            <w:sz w:val="22"/>
            <w:szCs w:val="22"/>
          </w:rPr>
        </w:r>
        <w:r w:rsidR="00CD3726" w:rsidRPr="00CD3726">
          <w:rPr>
            <w:webHidden/>
            <w:sz w:val="22"/>
            <w:szCs w:val="22"/>
          </w:rPr>
          <w:fldChar w:fldCharType="separate"/>
        </w:r>
        <w:r w:rsidR="00C93341">
          <w:rPr>
            <w:webHidden/>
            <w:sz w:val="22"/>
            <w:szCs w:val="22"/>
          </w:rPr>
          <w:t>44</w:t>
        </w:r>
        <w:r w:rsidR="00CD3726" w:rsidRPr="00CD3726">
          <w:rPr>
            <w:webHidden/>
            <w:sz w:val="22"/>
            <w:szCs w:val="22"/>
          </w:rPr>
          <w:fldChar w:fldCharType="end"/>
        </w:r>
      </w:hyperlink>
    </w:p>
    <w:p w14:paraId="75D6C5CD" w14:textId="78F9FF95" w:rsidR="00AD6A84" w:rsidRPr="00065878" w:rsidRDefault="00AD6A84" w:rsidP="005A1CF1">
      <w:pPr>
        <w:rPr>
          <w:rFonts w:asciiTheme="minorHAnsi" w:hAnsiTheme="minorHAnsi" w:cstheme="minorHAnsi"/>
          <w:color w:val="FF0000"/>
          <w:sz w:val="22"/>
          <w:szCs w:val="22"/>
        </w:rPr>
      </w:pPr>
      <w:r w:rsidRPr="00CD3726">
        <w:rPr>
          <w:rFonts w:asciiTheme="minorHAnsi" w:hAnsiTheme="minorHAnsi" w:cstheme="minorHAnsi"/>
          <w:color w:val="FF0000"/>
          <w:sz w:val="22"/>
          <w:szCs w:val="22"/>
        </w:rPr>
        <w:fldChar w:fldCharType="end"/>
      </w:r>
      <w:r w:rsidRPr="00C510AB">
        <w:rPr>
          <w:rFonts w:asciiTheme="minorHAnsi" w:hAnsiTheme="minorHAnsi" w:cstheme="minorHAnsi"/>
          <w:color w:val="FF0000"/>
          <w:sz w:val="22"/>
          <w:szCs w:val="22"/>
        </w:rPr>
        <w:br w:type="page"/>
      </w:r>
    </w:p>
    <w:p w14:paraId="4B6F2E1A" w14:textId="5A6A6F0D" w:rsidR="00AD6A84" w:rsidRPr="00065878" w:rsidRDefault="00AD6A84" w:rsidP="005A1CF1">
      <w:pPr>
        <w:pStyle w:val="Nagwek2"/>
        <w:numPr>
          <w:ilvl w:val="0"/>
          <w:numId w:val="0"/>
        </w:numPr>
        <w:rPr>
          <w:rFonts w:asciiTheme="minorHAnsi" w:hAnsiTheme="minorHAnsi" w:cstheme="minorHAnsi"/>
        </w:rPr>
      </w:pPr>
      <w:bookmarkStart w:id="0" w:name="_Toc137554093"/>
      <w:bookmarkStart w:id="1" w:name="_Toc138234592"/>
      <w:bookmarkStart w:id="2" w:name="_Toc213243105"/>
      <w:r w:rsidRPr="00065878">
        <w:rPr>
          <w:rFonts w:asciiTheme="minorHAnsi" w:hAnsiTheme="minorHAnsi" w:cstheme="minorHAnsi"/>
        </w:rPr>
        <w:lastRenderedPageBreak/>
        <w:t>Wykaz stosowanych skrótów</w:t>
      </w:r>
      <w:bookmarkEnd w:id="0"/>
      <w:bookmarkEnd w:id="1"/>
      <w:r w:rsidR="006D1B91">
        <w:rPr>
          <w:rFonts w:asciiTheme="minorHAnsi" w:hAnsiTheme="minorHAnsi" w:cstheme="minorHAnsi"/>
        </w:rPr>
        <w:t xml:space="preserve"> </w:t>
      </w:r>
      <w:r w:rsidR="00A564B8">
        <w:rPr>
          <w:rFonts w:asciiTheme="minorHAnsi" w:hAnsiTheme="minorHAnsi" w:cstheme="minorHAnsi"/>
        </w:rPr>
        <w:t>i pojęć</w:t>
      </w:r>
      <w:bookmarkEnd w:id="2"/>
    </w:p>
    <w:p w14:paraId="03487331" w14:textId="3D35747F" w:rsidR="00AD6A84" w:rsidRPr="00065878" w:rsidRDefault="00AD6A84" w:rsidP="00847DA7">
      <w:pPr>
        <w:pStyle w:val="Akapitzlist"/>
        <w:autoSpaceDE w:val="0"/>
        <w:autoSpaceDN w:val="0"/>
        <w:adjustRightInd w:val="0"/>
        <w:spacing w:after="120"/>
        <w:ind w:left="0"/>
        <w:contextualSpacing w:val="0"/>
        <w:jc w:val="both"/>
        <w:rPr>
          <w:rFonts w:asciiTheme="minorHAnsi" w:hAnsiTheme="minorHAnsi" w:cstheme="minorHAnsi"/>
          <w:sz w:val="22"/>
          <w:szCs w:val="22"/>
        </w:rPr>
      </w:pPr>
      <w:bookmarkStart w:id="3" w:name="_Toc419892472"/>
      <w:bookmarkStart w:id="4" w:name="_Toc420574240"/>
      <w:bookmarkStart w:id="5" w:name="_Toc422301611"/>
      <w:bookmarkStart w:id="6" w:name="_Toc440885183"/>
      <w:bookmarkStart w:id="7" w:name="_Toc447262883"/>
      <w:bookmarkStart w:id="8" w:name="_Toc448399206"/>
      <w:bookmarkStart w:id="9" w:name="_Toc137554094"/>
      <w:bookmarkStart w:id="10" w:name="_Toc138234593"/>
      <w:r w:rsidRPr="0019768D">
        <w:rPr>
          <w:rFonts w:asciiTheme="minorHAnsi" w:hAnsiTheme="minorHAnsi" w:cstheme="minorHAnsi"/>
          <w:b/>
          <w:bCs/>
          <w:sz w:val="22"/>
          <w:szCs w:val="22"/>
        </w:rPr>
        <w:t>Beneficjent</w:t>
      </w:r>
      <w:r w:rsidR="009D6811">
        <w:rPr>
          <w:rFonts w:asciiTheme="minorHAnsi" w:hAnsiTheme="minorHAnsi" w:cstheme="minorHAnsi"/>
          <w:b/>
          <w:bCs/>
          <w:sz w:val="22"/>
          <w:szCs w:val="22"/>
        </w:rPr>
        <w:t xml:space="preserve"> -</w:t>
      </w:r>
      <w:r w:rsidRPr="00065878">
        <w:rPr>
          <w:rFonts w:asciiTheme="minorHAnsi" w:hAnsiTheme="minorHAnsi" w:cstheme="minorHAnsi"/>
          <w:sz w:val="22"/>
          <w:szCs w:val="22"/>
        </w:rPr>
        <w:t xml:space="preserve">  podmiot, o którym mowa w art. 2 pkt 9 rozporządzenia ogólnego</w:t>
      </w:r>
    </w:p>
    <w:p w14:paraId="0D77C6D1" w14:textId="6D9DE224" w:rsidR="00AD6A84" w:rsidRPr="007A5789" w:rsidRDefault="00AD6A84" w:rsidP="00847DA7">
      <w:pPr>
        <w:pStyle w:val="Akapitzlist"/>
        <w:autoSpaceDE w:val="0"/>
        <w:autoSpaceDN w:val="0"/>
        <w:adjustRightInd w:val="0"/>
        <w:spacing w:after="120"/>
        <w:ind w:left="0"/>
        <w:contextualSpacing w:val="0"/>
        <w:jc w:val="both"/>
        <w:rPr>
          <w:rStyle w:val="markedcontent"/>
          <w:rFonts w:asciiTheme="minorHAnsi" w:hAnsiTheme="minorHAnsi" w:cstheme="minorHAnsi"/>
          <w:sz w:val="22"/>
          <w:szCs w:val="22"/>
        </w:rPr>
      </w:pPr>
      <w:r w:rsidRPr="0019768D">
        <w:rPr>
          <w:rFonts w:asciiTheme="minorHAnsi" w:hAnsiTheme="minorHAnsi" w:cstheme="minorHAnsi"/>
          <w:b/>
          <w:sz w:val="22"/>
          <w:szCs w:val="22"/>
        </w:rPr>
        <w:t>CST2021</w:t>
      </w:r>
      <w:r w:rsidR="009D6811">
        <w:rPr>
          <w:rFonts w:asciiTheme="minorHAnsi" w:hAnsiTheme="minorHAnsi" w:cstheme="minorHAnsi"/>
          <w:b/>
          <w:sz w:val="22"/>
          <w:szCs w:val="22"/>
        </w:rPr>
        <w:t xml:space="preserve"> -</w:t>
      </w:r>
      <w:r w:rsidR="009D6811">
        <w:rPr>
          <w:rStyle w:val="markedcontent"/>
          <w:rFonts w:asciiTheme="minorHAnsi" w:hAnsiTheme="minorHAnsi" w:cstheme="minorHAnsi"/>
          <w:bCs/>
          <w:sz w:val="22"/>
          <w:szCs w:val="22"/>
        </w:rPr>
        <w:t xml:space="preserve"> </w:t>
      </w:r>
      <w:r w:rsidRPr="00065878">
        <w:rPr>
          <w:rStyle w:val="markedcontent"/>
          <w:rFonts w:asciiTheme="minorHAnsi" w:hAnsiTheme="minorHAnsi" w:cstheme="minorHAnsi"/>
          <w:bCs/>
          <w:sz w:val="22"/>
          <w:szCs w:val="22"/>
        </w:rPr>
        <w:t>centralny system teleinformatyczny, o którym mowa w art. 4 ust. 2 pkt 6 ustawy o</w:t>
      </w:r>
      <w:r w:rsidR="00B00B6E" w:rsidRPr="00065878">
        <w:rPr>
          <w:rStyle w:val="markedcontent"/>
          <w:rFonts w:asciiTheme="minorHAnsi" w:hAnsiTheme="minorHAnsi" w:cstheme="minorHAnsi"/>
          <w:bCs/>
          <w:sz w:val="22"/>
          <w:szCs w:val="22"/>
        </w:rPr>
        <w:t xml:space="preserve"> </w:t>
      </w:r>
      <w:r w:rsidRPr="00065878">
        <w:rPr>
          <w:rStyle w:val="markedcontent"/>
          <w:rFonts w:asciiTheme="minorHAnsi" w:hAnsiTheme="minorHAnsi" w:cstheme="minorHAnsi"/>
          <w:bCs/>
          <w:sz w:val="22"/>
          <w:szCs w:val="22"/>
        </w:rPr>
        <w:t xml:space="preserve">zasadach realizacji zadań finansowanych ze środków europejskich w perspektywie finansowej 2021-2027, </w:t>
      </w:r>
      <w:hyperlink r:id="rId9" w:history="1">
        <w:r w:rsidR="009B435C" w:rsidRPr="009B435C">
          <w:rPr>
            <w:rStyle w:val="Hipercze"/>
            <w:rFonts w:asciiTheme="minorHAnsi" w:hAnsiTheme="minorHAnsi" w:cstheme="minorHAnsi"/>
            <w:bCs/>
            <w:sz w:val="22"/>
            <w:szCs w:val="22"/>
          </w:rPr>
          <w:t>System CST2021-logowanie</w:t>
        </w:r>
      </w:hyperlink>
    </w:p>
    <w:p w14:paraId="747F9006" w14:textId="67C05F7E" w:rsidR="007A5789" w:rsidRPr="00847DA7" w:rsidRDefault="007A5789" w:rsidP="00847DA7">
      <w:pPr>
        <w:autoSpaceDE w:val="0"/>
        <w:autoSpaceDN w:val="0"/>
        <w:adjustRightInd w:val="0"/>
        <w:spacing w:after="120"/>
        <w:jc w:val="both"/>
        <w:rPr>
          <w:rFonts w:asciiTheme="minorHAnsi" w:hAnsiTheme="minorHAnsi" w:cstheme="minorHAnsi"/>
          <w:sz w:val="22"/>
          <w:szCs w:val="22"/>
        </w:rPr>
      </w:pPr>
      <w:r w:rsidRPr="00847DA7">
        <w:rPr>
          <w:rFonts w:asciiTheme="minorHAnsi" w:hAnsiTheme="minorHAnsi" w:cstheme="minorHAnsi"/>
          <w:b/>
          <w:bCs/>
          <w:sz w:val="22"/>
          <w:szCs w:val="22"/>
        </w:rPr>
        <w:t>DNSH</w:t>
      </w:r>
      <w:r w:rsidR="009D6811">
        <w:rPr>
          <w:rFonts w:asciiTheme="minorHAnsi" w:hAnsiTheme="minorHAnsi" w:cstheme="minorHAnsi"/>
          <w:sz w:val="22"/>
          <w:szCs w:val="22"/>
        </w:rPr>
        <w:t xml:space="preserve"> -</w:t>
      </w:r>
      <w:r w:rsidR="00475267" w:rsidRPr="00847DA7">
        <w:rPr>
          <w:rFonts w:asciiTheme="minorHAnsi" w:hAnsiTheme="minorHAnsi" w:cstheme="minorHAnsi"/>
          <w:sz w:val="22"/>
          <w:szCs w:val="22"/>
        </w:rPr>
        <w:t xml:space="preserve"> </w:t>
      </w:r>
      <w:r w:rsidRPr="00847DA7">
        <w:rPr>
          <w:rFonts w:asciiTheme="minorHAnsi" w:hAnsiTheme="minorHAnsi" w:cstheme="minorHAnsi"/>
          <w:sz w:val="22"/>
          <w:szCs w:val="22"/>
        </w:rPr>
        <w:t xml:space="preserve">angielski skrót </w:t>
      </w:r>
      <w:r w:rsidRPr="007E3100">
        <w:rPr>
          <w:rFonts w:asciiTheme="minorHAnsi" w:hAnsiTheme="minorHAnsi" w:cstheme="minorHAnsi"/>
          <w:sz w:val="22"/>
          <w:szCs w:val="22"/>
        </w:rPr>
        <w:t>D</w:t>
      </w:r>
      <w:r w:rsidR="007335BA" w:rsidRPr="007E3100">
        <w:rPr>
          <w:rFonts w:asciiTheme="minorHAnsi" w:hAnsiTheme="minorHAnsi" w:cstheme="minorHAnsi"/>
          <w:sz w:val="22"/>
          <w:szCs w:val="22"/>
        </w:rPr>
        <w:t>o</w:t>
      </w:r>
      <w:r w:rsidRPr="007E3100">
        <w:rPr>
          <w:rFonts w:asciiTheme="minorHAnsi" w:hAnsiTheme="minorHAnsi" w:cstheme="minorHAnsi"/>
          <w:sz w:val="22"/>
          <w:szCs w:val="22"/>
        </w:rPr>
        <w:t xml:space="preserve"> </w:t>
      </w:r>
      <w:r w:rsidR="007335BA" w:rsidRPr="007E3100">
        <w:rPr>
          <w:rFonts w:asciiTheme="minorHAnsi" w:hAnsiTheme="minorHAnsi" w:cstheme="minorHAnsi"/>
          <w:sz w:val="22"/>
          <w:szCs w:val="22"/>
        </w:rPr>
        <w:t>N</w:t>
      </w:r>
      <w:r w:rsidRPr="007E3100">
        <w:rPr>
          <w:rFonts w:asciiTheme="minorHAnsi" w:hAnsiTheme="minorHAnsi" w:cstheme="minorHAnsi"/>
          <w:sz w:val="22"/>
          <w:szCs w:val="22"/>
        </w:rPr>
        <w:t xml:space="preserve">o </w:t>
      </w:r>
      <w:proofErr w:type="spellStart"/>
      <w:r w:rsidRPr="00A32421">
        <w:rPr>
          <w:rFonts w:asciiTheme="minorHAnsi" w:hAnsiTheme="minorHAnsi" w:cstheme="minorHAnsi"/>
          <w:sz w:val="22"/>
          <w:szCs w:val="22"/>
        </w:rPr>
        <w:t>Significant</w:t>
      </w:r>
      <w:proofErr w:type="spellEnd"/>
      <w:r w:rsidRPr="00A32421">
        <w:rPr>
          <w:rFonts w:asciiTheme="minorHAnsi" w:hAnsiTheme="minorHAnsi" w:cstheme="minorHAnsi"/>
          <w:sz w:val="22"/>
          <w:szCs w:val="22"/>
        </w:rPr>
        <w:t xml:space="preserve"> </w:t>
      </w:r>
      <w:proofErr w:type="spellStart"/>
      <w:r w:rsidRPr="00A32421">
        <w:rPr>
          <w:rFonts w:asciiTheme="minorHAnsi" w:hAnsiTheme="minorHAnsi" w:cstheme="minorHAnsi"/>
          <w:sz w:val="22"/>
          <w:szCs w:val="22"/>
        </w:rPr>
        <w:t>Harm</w:t>
      </w:r>
      <w:proofErr w:type="spellEnd"/>
      <w:r w:rsidRPr="00847DA7">
        <w:rPr>
          <w:rFonts w:asciiTheme="minorHAnsi" w:hAnsiTheme="minorHAnsi" w:cstheme="minorHAnsi"/>
          <w:sz w:val="22"/>
          <w:szCs w:val="22"/>
        </w:rPr>
        <w:t xml:space="preserve"> (zasada „nie czyń poważnych szkód”)</w:t>
      </w:r>
    </w:p>
    <w:p w14:paraId="4712F341" w14:textId="09FC6ECE" w:rsidR="00AD6A84" w:rsidRPr="00847DA7" w:rsidRDefault="00AD6A84" w:rsidP="00847DA7">
      <w:pPr>
        <w:autoSpaceDE w:val="0"/>
        <w:autoSpaceDN w:val="0"/>
        <w:adjustRightInd w:val="0"/>
        <w:spacing w:after="120"/>
        <w:jc w:val="both"/>
        <w:rPr>
          <w:rFonts w:asciiTheme="minorHAnsi" w:hAnsiTheme="minorHAnsi" w:cstheme="minorHAnsi"/>
          <w:sz w:val="22"/>
          <w:szCs w:val="22"/>
        </w:rPr>
      </w:pPr>
      <w:r w:rsidRPr="00847DA7">
        <w:rPr>
          <w:rFonts w:asciiTheme="minorHAnsi" w:hAnsiTheme="minorHAnsi" w:cstheme="minorHAnsi"/>
          <w:b/>
          <w:sz w:val="22"/>
          <w:szCs w:val="22"/>
        </w:rPr>
        <w:t>EFS+</w:t>
      </w:r>
      <w:r w:rsidR="009D6811">
        <w:rPr>
          <w:rFonts w:asciiTheme="minorHAnsi" w:hAnsiTheme="minorHAnsi" w:cstheme="minorHAnsi"/>
          <w:b/>
          <w:sz w:val="22"/>
          <w:szCs w:val="22"/>
        </w:rPr>
        <w:t xml:space="preserve"> -</w:t>
      </w:r>
      <w:r w:rsidRPr="00847DA7">
        <w:rPr>
          <w:rFonts w:asciiTheme="minorHAnsi" w:hAnsiTheme="minorHAnsi" w:cstheme="minorHAnsi"/>
          <w:sz w:val="20"/>
          <w:szCs w:val="20"/>
        </w:rPr>
        <w:t xml:space="preserve"> </w:t>
      </w:r>
      <w:r w:rsidRPr="00847DA7">
        <w:rPr>
          <w:rFonts w:asciiTheme="minorHAnsi" w:hAnsiTheme="minorHAnsi" w:cstheme="minorHAnsi"/>
          <w:sz w:val="22"/>
          <w:szCs w:val="22"/>
        </w:rPr>
        <w:t xml:space="preserve"> Europejski Fundusz Społeczny Plus</w:t>
      </w:r>
    </w:p>
    <w:p w14:paraId="3D0ADF5A" w14:textId="17FC1243" w:rsidR="00AD6A84" w:rsidRPr="00847DA7" w:rsidRDefault="00AD6A84" w:rsidP="00847DA7">
      <w:pPr>
        <w:autoSpaceDE w:val="0"/>
        <w:autoSpaceDN w:val="0"/>
        <w:adjustRightInd w:val="0"/>
        <w:spacing w:after="120"/>
        <w:jc w:val="both"/>
        <w:rPr>
          <w:rFonts w:asciiTheme="minorHAnsi" w:hAnsiTheme="minorHAnsi" w:cstheme="minorHAnsi"/>
          <w:sz w:val="22"/>
          <w:szCs w:val="22"/>
        </w:rPr>
      </w:pPr>
      <w:r w:rsidRPr="00847DA7">
        <w:rPr>
          <w:rFonts w:asciiTheme="minorHAnsi" w:hAnsiTheme="minorHAnsi" w:cstheme="minorHAnsi"/>
          <w:b/>
          <w:sz w:val="22"/>
          <w:szCs w:val="22"/>
        </w:rPr>
        <w:t>FEP 2021-2027</w:t>
      </w:r>
      <w:r w:rsidR="009D6811">
        <w:rPr>
          <w:rFonts w:asciiTheme="minorHAnsi" w:hAnsiTheme="minorHAnsi" w:cstheme="minorHAnsi"/>
          <w:sz w:val="22"/>
          <w:szCs w:val="22"/>
        </w:rPr>
        <w:t xml:space="preserve"> - </w:t>
      </w:r>
      <w:r w:rsidRPr="00847DA7">
        <w:rPr>
          <w:rFonts w:asciiTheme="minorHAnsi" w:hAnsiTheme="minorHAnsi" w:cstheme="minorHAnsi"/>
          <w:sz w:val="22"/>
          <w:szCs w:val="22"/>
        </w:rPr>
        <w:t>program regionalny Fundusze Europejskie dla Pomorza 2021-2027;</w:t>
      </w:r>
    </w:p>
    <w:p w14:paraId="1B552E09" w14:textId="31FE0894" w:rsidR="007A5789" w:rsidRPr="007A5789" w:rsidRDefault="007A5789" w:rsidP="00847DA7">
      <w:pPr>
        <w:pStyle w:val="Akapitzlist"/>
        <w:autoSpaceDE w:val="0"/>
        <w:autoSpaceDN w:val="0"/>
        <w:adjustRightInd w:val="0"/>
        <w:spacing w:after="120"/>
        <w:ind w:left="0"/>
        <w:contextualSpacing w:val="0"/>
        <w:jc w:val="both"/>
        <w:rPr>
          <w:rFonts w:asciiTheme="minorHAnsi" w:hAnsiTheme="minorHAnsi" w:cstheme="minorHAnsi"/>
          <w:sz w:val="22"/>
          <w:szCs w:val="22"/>
        </w:rPr>
      </w:pPr>
      <w:r w:rsidRPr="007A5789">
        <w:rPr>
          <w:rFonts w:asciiTheme="minorHAnsi" w:hAnsiTheme="minorHAnsi" w:cstheme="minorHAnsi"/>
          <w:b/>
          <w:sz w:val="22"/>
          <w:szCs w:val="22"/>
        </w:rPr>
        <w:t>ION</w:t>
      </w:r>
      <w:r w:rsidR="009D6811">
        <w:rPr>
          <w:rFonts w:asciiTheme="minorHAnsi" w:hAnsiTheme="minorHAnsi" w:cstheme="minorHAnsi"/>
          <w:b/>
          <w:sz w:val="22"/>
          <w:szCs w:val="22"/>
        </w:rPr>
        <w:t xml:space="preserve"> - </w:t>
      </w:r>
      <w:r w:rsidRPr="00847DA7">
        <w:rPr>
          <w:rFonts w:asciiTheme="minorHAnsi" w:hAnsiTheme="minorHAnsi" w:cstheme="minorHAnsi"/>
          <w:bCs/>
          <w:sz w:val="22"/>
          <w:szCs w:val="22"/>
        </w:rPr>
        <w:t>Instytucja Organizująca Nabór</w:t>
      </w:r>
    </w:p>
    <w:p w14:paraId="3171D0A4" w14:textId="5F9183CD" w:rsidR="00AD6A84" w:rsidRPr="0059237D" w:rsidRDefault="00AD6A84" w:rsidP="00847DA7">
      <w:pPr>
        <w:autoSpaceDE w:val="0"/>
        <w:autoSpaceDN w:val="0"/>
        <w:adjustRightInd w:val="0"/>
        <w:spacing w:after="120"/>
        <w:jc w:val="both"/>
        <w:rPr>
          <w:rFonts w:asciiTheme="minorHAnsi" w:hAnsiTheme="minorHAnsi" w:cstheme="minorHAnsi"/>
          <w:sz w:val="22"/>
          <w:szCs w:val="22"/>
        </w:rPr>
      </w:pPr>
      <w:r w:rsidRPr="009D6811">
        <w:rPr>
          <w:rFonts w:asciiTheme="minorHAnsi" w:hAnsiTheme="minorHAnsi" w:cstheme="minorHAnsi"/>
          <w:b/>
          <w:sz w:val="22"/>
          <w:szCs w:val="22"/>
        </w:rPr>
        <w:t xml:space="preserve">IP </w:t>
      </w:r>
      <w:r w:rsidR="007335BA" w:rsidRPr="009D6811">
        <w:rPr>
          <w:rFonts w:asciiTheme="minorHAnsi" w:hAnsiTheme="minorHAnsi" w:cstheme="minorHAnsi"/>
          <w:b/>
          <w:sz w:val="22"/>
          <w:szCs w:val="22"/>
        </w:rPr>
        <w:t>FEP</w:t>
      </w:r>
      <w:r w:rsidR="009D6811">
        <w:rPr>
          <w:rFonts w:asciiTheme="minorHAnsi" w:hAnsiTheme="minorHAnsi" w:cstheme="minorHAnsi"/>
          <w:b/>
          <w:sz w:val="22"/>
          <w:szCs w:val="22"/>
        </w:rPr>
        <w:t xml:space="preserve"> - </w:t>
      </w:r>
      <w:r w:rsidRPr="0059237D">
        <w:rPr>
          <w:rFonts w:asciiTheme="minorHAnsi" w:hAnsiTheme="minorHAnsi" w:cstheme="minorHAnsi"/>
          <w:sz w:val="22"/>
          <w:szCs w:val="22"/>
        </w:rPr>
        <w:t>Instytucja Pośrednicząca, tj. Wojewódzki Urząd Pracy w Gdańsku, któremu została powierzona w drodze porozumienia zawartego z Zarządem Województwa Pomorskiego realizacja zadań w ramach programu Fundusze Europejskie dla Pomorskiego 2021-2027</w:t>
      </w:r>
    </w:p>
    <w:p w14:paraId="700A7433" w14:textId="07FE8E8E" w:rsidR="00633BED" w:rsidRPr="0059237D" w:rsidRDefault="00633BED" w:rsidP="00847DA7">
      <w:pPr>
        <w:autoSpaceDE w:val="0"/>
        <w:autoSpaceDN w:val="0"/>
        <w:adjustRightInd w:val="0"/>
        <w:spacing w:after="120"/>
        <w:jc w:val="both"/>
        <w:rPr>
          <w:rFonts w:asciiTheme="minorHAnsi" w:hAnsiTheme="minorHAnsi" w:cstheme="minorHAnsi"/>
          <w:sz w:val="22"/>
          <w:szCs w:val="22"/>
        </w:rPr>
      </w:pPr>
      <w:r w:rsidRPr="0059237D">
        <w:rPr>
          <w:rFonts w:asciiTheme="minorHAnsi" w:hAnsiTheme="minorHAnsi" w:cstheme="minorHAnsi"/>
          <w:b/>
          <w:sz w:val="22"/>
          <w:szCs w:val="22"/>
        </w:rPr>
        <w:t>I</w:t>
      </w:r>
      <w:r w:rsidR="00E47A43" w:rsidRPr="0059237D">
        <w:rPr>
          <w:rFonts w:asciiTheme="minorHAnsi" w:hAnsiTheme="minorHAnsi" w:cstheme="minorHAnsi"/>
          <w:b/>
          <w:sz w:val="22"/>
          <w:szCs w:val="22"/>
        </w:rPr>
        <w:t>Z</w:t>
      </w:r>
      <w:r w:rsidRPr="0059237D">
        <w:rPr>
          <w:rFonts w:asciiTheme="minorHAnsi" w:hAnsiTheme="minorHAnsi" w:cstheme="minorHAnsi"/>
          <w:b/>
          <w:sz w:val="22"/>
          <w:szCs w:val="22"/>
        </w:rPr>
        <w:t xml:space="preserve"> FEP</w:t>
      </w:r>
      <w:r w:rsidR="009D6811">
        <w:rPr>
          <w:rFonts w:asciiTheme="minorHAnsi" w:hAnsiTheme="minorHAnsi" w:cstheme="minorHAnsi"/>
          <w:sz w:val="22"/>
          <w:szCs w:val="22"/>
        </w:rPr>
        <w:t xml:space="preserve"> - </w:t>
      </w:r>
      <w:r w:rsidRPr="0059237D">
        <w:rPr>
          <w:rFonts w:asciiTheme="minorHAnsi" w:hAnsiTheme="minorHAnsi" w:cstheme="minorHAnsi"/>
          <w:sz w:val="22"/>
          <w:szCs w:val="22"/>
        </w:rPr>
        <w:t>Instytucja Zarządzająca Program</w:t>
      </w:r>
      <w:r w:rsidR="00697DDD" w:rsidRPr="0059237D">
        <w:rPr>
          <w:rFonts w:asciiTheme="minorHAnsi" w:hAnsiTheme="minorHAnsi" w:cstheme="minorHAnsi"/>
          <w:sz w:val="22"/>
          <w:szCs w:val="22"/>
        </w:rPr>
        <w:t>em</w:t>
      </w:r>
      <w:r w:rsidRPr="0059237D">
        <w:rPr>
          <w:rFonts w:asciiTheme="minorHAnsi" w:hAnsiTheme="minorHAnsi" w:cstheme="minorHAnsi"/>
          <w:sz w:val="22"/>
          <w:szCs w:val="22"/>
        </w:rPr>
        <w:t xml:space="preserve"> regionaln</w:t>
      </w:r>
      <w:r w:rsidR="00697DDD" w:rsidRPr="0059237D">
        <w:rPr>
          <w:rFonts w:asciiTheme="minorHAnsi" w:hAnsiTheme="minorHAnsi" w:cstheme="minorHAnsi"/>
          <w:sz w:val="22"/>
          <w:szCs w:val="22"/>
        </w:rPr>
        <w:t>ym</w:t>
      </w:r>
      <w:r w:rsidRPr="0059237D">
        <w:rPr>
          <w:rFonts w:asciiTheme="minorHAnsi" w:hAnsiTheme="minorHAnsi" w:cstheme="minorHAnsi"/>
          <w:sz w:val="22"/>
          <w:szCs w:val="22"/>
        </w:rPr>
        <w:t xml:space="preserve"> Fundusze Europejskie dla Pomorza 2021-2027</w:t>
      </w:r>
    </w:p>
    <w:p w14:paraId="0DBEAFD5" w14:textId="062B799E" w:rsidR="00AD6A84" w:rsidRDefault="00AD6A84" w:rsidP="00847DA7">
      <w:pPr>
        <w:pStyle w:val="Akapitzlist"/>
        <w:autoSpaceDE w:val="0"/>
        <w:autoSpaceDN w:val="0"/>
        <w:adjustRightInd w:val="0"/>
        <w:spacing w:after="120"/>
        <w:ind w:left="0"/>
        <w:contextualSpacing w:val="0"/>
        <w:jc w:val="both"/>
        <w:rPr>
          <w:rFonts w:asciiTheme="minorHAnsi" w:hAnsiTheme="minorHAnsi" w:cstheme="minorHAnsi"/>
          <w:sz w:val="22"/>
          <w:szCs w:val="22"/>
        </w:rPr>
      </w:pPr>
      <w:r w:rsidRPr="0019768D">
        <w:rPr>
          <w:rFonts w:asciiTheme="minorHAnsi" w:hAnsiTheme="minorHAnsi" w:cstheme="minorHAnsi"/>
          <w:b/>
          <w:sz w:val="22"/>
          <w:szCs w:val="22"/>
        </w:rPr>
        <w:t>KOP</w:t>
      </w:r>
      <w:r w:rsidR="009D6811">
        <w:rPr>
          <w:rFonts w:asciiTheme="minorHAnsi" w:hAnsiTheme="minorHAnsi" w:cstheme="minorHAnsi"/>
          <w:sz w:val="22"/>
          <w:szCs w:val="22"/>
        </w:rPr>
        <w:t xml:space="preserve"> - </w:t>
      </w:r>
      <w:r w:rsidRPr="00065878">
        <w:rPr>
          <w:rFonts w:asciiTheme="minorHAnsi" w:hAnsiTheme="minorHAnsi" w:cstheme="minorHAnsi"/>
          <w:sz w:val="22"/>
          <w:szCs w:val="22"/>
        </w:rPr>
        <w:t xml:space="preserve"> Komisja Oceny Projektów</w:t>
      </w:r>
    </w:p>
    <w:p w14:paraId="6DADD585" w14:textId="4CE5520D" w:rsidR="00E42BA9" w:rsidRDefault="00E42BA9" w:rsidP="00847DA7">
      <w:pPr>
        <w:pStyle w:val="Akapitzlist"/>
        <w:autoSpaceDE w:val="0"/>
        <w:autoSpaceDN w:val="0"/>
        <w:adjustRightInd w:val="0"/>
        <w:spacing w:after="120"/>
        <w:ind w:left="0"/>
        <w:contextualSpacing w:val="0"/>
        <w:jc w:val="both"/>
        <w:rPr>
          <w:rFonts w:asciiTheme="minorHAnsi" w:hAnsiTheme="minorHAnsi" w:cstheme="minorHAnsi"/>
          <w:sz w:val="22"/>
          <w:szCs w:val="22"/>
        </w:rPr>
      </w:pPr>
      <w:r w:rsidRPr="00847DA7">
        <w:rPr>
          <w:rFonts w:asciiTheme="minorHAnsi" w:hAnsiTheme="minorHAnsi" w:cstheme="minorHAnsi"/>
          <w:b/>
          <w:bCs/>
          <w:sz w:val="22"/>
          <w:szCs w:val="22"/>
        </w:rPr>
        <w:t>KM FEP</w:t>
      </w:r>
      <w:r w:rsidR="009D6811">
        <w:rPr>
          <w:rFonts w:asciiTheme="minorHAnsi" w:hAnsiTheme="minorHAnsi" w:cstheme="minorHAnsi"/>
          <w:sz w:val="22"/>
          <w:szCs w:val="22"/>
        </w:rPr>
        <w:t xml:space="preserve"> - </w:t>
      </w:r>
      <w:r>
        <w:rPr>
          <w:rFonts w:asciiTheme="minorHAnsi" w:hAnsiTheme="minorHAnsi" w:cstheme="minorHAnsi"/>
          <w:sz w:val="22"/>
          <w:szCs w:val="22"/>
        </w:rPr>
        <w:t xml:space="preserve"> Komitet Monitorujący Program Fundusze Europejskie dla Pomorza 2021-2027</w:t>
      </w:r>
    </w:p>
    <w:p w14:paraId="0FF399D4" w14:textId="00644154" w:rsidR="004A522C" w:rsidRDefault="004A522C" w:rsidP="00847DA7">
      <w:pPr>
        <w:pStyle w:val="Akapitzlist"/>
        <w:autoSpaceDE w:val="0"/>
        <w:autoSpaceDN w:val="0"/>
        <w:adjustRightInd w:val="0"/>
        <w:spacing w:after="120"/>
        <w:ind w:left="0"/>
        <w:contextualSpacing w:val="0"/>
        <w:jc w:val="both"/>
        <w:rPr>
          <w:rFonts w:asciiTheme="minorHAnsi" w:hAnsiTheme="minorHAnsi" w:cstheme="minorHAnsi"/>
          <w:sz w:val="22"/>
          <w:szCs w:val="22"/>
        </w:rPr>
      </w:pPr>
      <w:r w:rsidRPr="00847DA7">
        <w:rPr>
          <w:rFonts w:asciiTheme="minorHAnsi" w:hAnsiTheme="minorHAnsi" w:cstheme="minorHAnsi"/>
          <w:b/>
          <w:bCs/>
          <w:sz w:val="22"/>
          <w:szCs w:val="22"/>
        </w:rPr>
        <w:t>KPP</w:t>
      </w:r>
      <w:r w:rsidR="009D6811">
        <w:rPr>
          <w:rFonts w:asciiTheme="minorHAnsi" w:hAnsiTheme="minorHAnsi" w:cstheme="minorHAnsi"/>
          <w:sz w:val="22"/>
          <w:szCs w:val="22"/>
        </w:rPr>
        <w:t xml:space="preserve"> - </w:t>
      </w:r>
      <w:r>
        <w:rPr>
          <w:rFonts w:asciiTheme="minorHAnsi" w:hAnsiTheme="minorHAnsi" w:cstheme="minorHAnsi"/>
          <w:sz w:val="22"/>
          <w:szCs w:val="22"/>
        </w:rPr>
        <w:t xml:space="preserve">Karta Praw Podstawowych Unii Europejskiej </w:t>
      </w:r>
    </w:p>
    <w:p w14:paraId="578DAE5F" w14:textId="0711A2C2" w:rsidR="004A522C" w:rsidRDefault="004A522C" w:rsidP="00847DA7">
      <w:pPr>
        <w:pStyle w:val="Akapitzlist"/>
        <w:autoSpaceDE w:val="0"/>
        <w:autoSpaceDN w:val="0"/>
        <w:adjustRightInd w:val="0"/>
        <w:spacing w:after="120"/>
        <w:ind w:left="0"/>
        <w:contextualSpacing w:val="0"/>
        <w:jc w:val="both"/>
        <w:rPr>
          <w:rFonts w:asciiTheme="minorHAnsi" w:hAnsiTheme="minorHAnsi" w:cstheme="minorHAnsi"/>
          <w:sz w:val="22"/>
          <w:szCs w:val="22"/>
        </w:rPr>
      </w:pPr>
      <w:r w:rsidRPr="00847DA7">
        <w:rPr>
          <w:rFonts w:asciiTheme="minorHAnsi" w:hAnsiTheme="minorHAnsi" w:cstheme="minorHAnsi"/>
          <w:b/>
          <w:bCs/>
          <w:sz w:val="22"/>
          <w:szCs w:val="22"/>
        </w:rPr>
        <w:t>KPON</w:t>
      </w:r>
      <w:r w:rsidR="009D6811">
        <w:rPr>
          <w:rFonts w:asciiTheme="minorHAnsi" w:hAnsiTheme="minorHAnsi" w:cstheme="minorHAnsi"/>
          <w:sz w:val="22"/>
          <w:szCs w:val="22"/>
        </w:rPr>
        <w:t xml:space="preserve"> - </w:t>
      </w:r>
      <w:r w:rsidR="009229FB">
        <w:rPr>
          <w:rFonts w:asciiTheme="minorHAnsi" w:hAnsiTheme="minorHAnsi" w:cstheme="minorHAnsi"/>
          <w:sz w:val="22"/>
          <w:szCs w:val="22"/>
        </w:rPr>
        <w:t xml:space="preserve"> </w:t>
      </w:r>
      <w:r>
        <w:rPr>
          <w:rFonts w:asciiTheme="minorHAnsi" w:hAnsiTheme="minorHAnsi" w:cstheme="minorHAnsi"/>
          <w:sz w:val="22"/>
          <w:szCs w:val="22"/>
        </w:rPr>
        <w:t>Konwencja o Prawach Osób Niepełnosprawnych</w:t>
      </w:r>
    </w:p>
    <w:p w14:paraId="529D869F" w14:textId="1E640A6A" w:rsidR="003D5D10" w:rsidRPr="00847DA7" w:rsidRDefault="003D5D10" w:rsidP="00847DA7">
      <w:pPr>
        <w:autoSpaceDE w:val="0"/>
        <w:autoSpaceDN w:val="0"/>
        <w:adjustRightInd w:val="0"/>
        <w:spacing w:after="120"/>
        <w:jc w:val="both"/>
        <w:rPr>
          <w:rFonts w:asciiTheme="minorHAnsi" w:hAnsiTheme="minorHAnsi" w:cstheme="minorHAnsi"/>
          <w:sz w:val="22"/>
          <w:szCs w:val="22"/>
        </w:rPr>
      </w:pPr>
      <w:r w:rsidRPr="00847DA7">
        <w:rPr>
          <w:rFonts w:asciiTheme="minorHAnsi" w:hAnsiTheme="minorHAnsi" w:cstheme="minorHAnsi"/>
          <w:b/>
          <w:bCs/>
          <w:sz w:val="22"/>
          <w:szCs w:val="22"/>
        </w:rPr>
        <w:t>MRU</w:t>
      </w:r>
      <w:r w:rsidR="009D6811">
        <w:rPr>
          <w:rFonts w:asciiTheme="minorHAnsi" w:hAnsiTheme="minorHAnsi" w:cstheme="minorHAnsi"/>
          <w:sz w:val="22"/>
          <w:szCs w:val="22"/>
        </w:rPr>
        <w:t xml:space="preserve"> - </w:t>
      </w:r>
      <w:r w:rsidRPr="00847DA7">
        <w:rPr>
          <w:rFonts w:asciiTheme="minorHAnsi" w:hAnsiTheme="minorHAnsi" w:cstheme="minorHAnsi"/>
          <w:sz w:val="22"/>
          <w:szCs w:val="22"/>
        </w:rPr>
        <w:t>Mechanizm Racjonalnych Usp</w:t>
      </w:r>
      <w:r w:rsidR="00ED6279" w:rsidRPr="00847DA7">
        <w:rPr>
          <w:rFonts w:asciiTheme="minorHAnsi" w:hAnsiTheme="minorHAnsi" w:cstheme="minorHAnsi"/>
          <w:sz w:val="22"/>
          <w:szCs w:val="22"/>
        </w:rPr>
        <w:t>r</w:t>
      </w:r>
      <w:r w:rsidRPr="00847DA7">
        <w:rPr>
          <w:rFonts w:asciiTheme="minorHAnsi" w:hAnsiTheme="minorHAnsi" w:cstheme="minorHAnsi"/>
          <w:sz w:val="22"/>
          <w:szCs w:val="22"/>
        </w:rPr>
        <w:t>awnień</w:t>
      </w:r>
    </w:p>
    <w:p w14:paraId="62499453" w14:textId="6455258A" w:rsidR="00B00B6E" w:rsidRPr="00065878" w:rsidRDefault="00AD6A84" w:rsidP="00847DA7">
      <w:pPr>
        <w:pStyle w:val="Akapitzlist"/>
        <w:autoSpaceDE w:val="0"/>
        <w:autoSpaceDN w:val="0"/>
        <w:adjustRightInd w:val="0"/>
        <w:spacing w:after="120"/>
        <w:ind w:left="0"/>
        <w:contextualSpacing w:val="0"/>
        <w:jc w:val="both"/>
        <w:rPr>
          <w:rFonts w:asciiTheme="minorHAnsi" w:hAnsiTheme="minorHAnsi" w:cstheme="minorHAnsi"/>
          <w:sz w:val="22"/>
          <w:szCs w:val="22"/>
        </w:rPr>
      </w:pPr>
      <w:r w:rsidRPr="0019768D">
        <w:rPr>
          <w:rFonts w:asciiTheme="minorHAnsi" w:hAnsiTheme="minorHAnsi" w:cstheme="minorHAnsi"/>
          <w:b/>
          <w:sz w:val="22"/>
          <w:szCs w:val="22"/>
        </w:rPr>
        <w:t>Kryteria wyboru projektów</w:t>
      </w:r>
      <w:r w:rsidR="009D6811">
        <w:rPr>
          <w:rFonts w:asciiTheme="minorHAnsi" w:hAnsiTheme="minorHAnsi" w:cstheme="minorHAnsi"/>
          <w:sz w:val="22"/>
          <w:szCs w:val="22"/>
        </w:rPr>
        <w:t xml:space="preserve"> - </w:t>
      </w:r>
      <w:r w:rsidRPr="00065878">
        <w:rPr>
          <w:rFonts w:asciiTheme="minorHAnsi" w:hAnsiTheme="minorHAnsi" w:cstheme="minorHAnsi"/>
          <w:sz w:val="22"/>
          <w:szCs w:val="22"/>
        </w:rPr>
        <w:t>kryteria umożliwiające ocenę projektu, zatwierdzone przez komitet</w:t>
      </w:r>
      <w:r w:rsidR="003909BB">
        <w:rPr>
          <w:rFonts w:asciiTheme="minorHAnsi" w:hAnsiTheme="minorHAnsi" w:cstheme="minorHAnsi"/>
          <w:sz w:val="22"/>
          <w:szCs w:val="22"/>
        </w:rPr>
        <w:t xml:space="preserve"> monitorujący, o którym mowa w art. 38 rozporządzenia ogólnego</w:t>
      </w:r>
    </w:p>
    <w:p w14:paraId="3DE0E34C" w14:textId="5C1F3CAF" w:rsidR="00AD6A84" w:rsidRDefault="00AD6A84" w:rsidP="00847DA7">
      <w:pPr>
        <w:pStyle w:val="Akapitzlist"/>
        <w:autoSpaceDE w:val="0"/>
        <w:autoSpaceDN w:val="0"/>
        <w:adjustRightInd w:val="0"/>
        <w:spacing w:after="120"/>
        <w:ind w:left="0"/>
        <w:contextualSpacing w:val="0"/>
        <w:jc w:val="both"/>
        <w:rPr>
          <w:rFonts w:asciiTheme="minorHAnsi" w:hAnsiTheme="minorHAnsi" w:cstheme="minorHAnsi"/>
          <w:sz w:val="22"/>
          <w:szCs w:val="22"/>
        </w:rPr>
      </w:pPr>
      <w:r w:rsidRPr="0019768D">
        <w:rPr>
          <w:rFonts w:asciiTheme="minorHAnsi" w:hAnsiTheme="minorHAnsi" w:cstheme="minorHAnsi"/>
          <w:b/>
          <w:sz w:val="22"/>
          <w:szCs w:val="22"/>
        </w:rPr>
        <w:t>Nabór niekonkurencyjny</w:t>
      </w:r>
      <w:r w:rsidR="009D6811">
        <w:rPr>
          <w:rFonts w:asciiTheme="minorHAnsi" w:hAnsiTheme="minorHAnsi" w:cstheme="minorHAnsi"/>
          <w:b/>
          <w:sz w:val="22"/>
          <w:szCs w:val="22"/>
        </w:rPr>
        <w:t xml:space="preserve"> - </w:t>
      </w:r>
      <w:r w:rsidRPr="00065878">
        <w:rPr>
          <w:rFonts w:asciiTheme="minorHAnsi" w:hAnsiTheme="minorHAnsi" w:cstheme="minorHAnsi"/>
          <w:sz w:val="22"/>
          <w:szCs w:val="22"/>
        </w:rPr>
        <w:t xml:space="preserve">  nabór, w którym </w:t>
      </w:r>
      <w:r w:rsidR="004000A9" w:rsidRPr="00065878">
        <w:rPr>
          <w:rFonts w:asciiTheme="minorHAnsi" w:hAnsiTheme="minorHAnsi" w:cstheme="minorHAnsi"/>
          <w:sz w:val="22"/>
          <w:szCs w:val="22"/>
        </w:rPr>
        <w:t>Wnioskodawc</w:t>
      </w:r>
      <w:r w:rsidR="004000A9">
        <w:rPr>
          <w:rFonts w:asciiTheme="minorHAnsi" w:hAnsiTheme="minorHAnsi" w:cstheme="minorHAnsi"/>
          <w:sz w:val="22"/>
          <w:szCs w:val="22"/>
        </w:rPr>
        <w:t>ą</w:t>
      </w:r>
      <w:r w:rsidR="004000A9" w:rsidRPr="00065878">
        <w:rPr>
          <w:rFonts w:asciiTheme="minorHAnsi" w:hAnsiTheme="minorHAnsi" w:cstheme="minorHAnsi"/>
          <w:sz w:val="22"/>
          <w:szCs w:val="22"/>
        </w:rPr>
        <w:t xml:space="preserve"> </w:t>
      </w:r>
      <w:r w:rsidRPr="00065878">
        <w:rPr>
          <w:rFonts w:asciiTheme="minorHAnsi" w:hAnsiTheme="minorHAnsi" w:cstheme="minorHAnsi"/>
          <w:sz w:val="22"/>
          <w:szCs w:val="22"/>
        </w:rPr>
        <w:t xml:space="preserve">ze względu na charakter lub cel projektu </w:t>
      </w:r>
      <w:r w:rsidR="004000A9">
        <w:rPr>
          <w:rFonts w:asciiTheme="minorHAnsi" w:hAnsiTheme="minorHAnsi" w:cstheme="minorHAnsi"/>
          <w:sz w:val="22"/>
          <w:szCs w:val="22"/>
        </w:rPr>
        <w:t xml:space="preserve">będzie </w:t>
      </w:r>
      <w:r w:rsidR="00697DDD" w:rsidRPr="00065878">
        <w:rPr>
          <w:rFonts w:asciiTheme="minorHAnsi" w:hAnsiTheme="minorHAnsi" w:cstheme="minorHAnsi"/>
          <w:sz w:val="22"/>
          <w:szCs w:val="22"/>
        </w:rPr>
        <w:t xml:space="preserve">podmiot </w:t>
      </w:r>
      <w:r w:rsidRPr="00065878">
        <w:rPr>
          <w:rFonts w:asciiTheme="minorHAnsi" w:hAnsiTheme="minorHAnsi" w:cstheme="minorHAnsi"/>
          <w:sz w:val="22"/>
          <w:szCs w:val="22"/>
        </w:rPr>
        <w:t xml:space="preserve">jednoznacznie </w:t>
      </w:r>
      <w:r w:rsidR="004000A9" w:rsidRPr="00065878">
        <w:rPr>
          <w:rFonts w:asciiTheme="minorHAnsi" w:hAnsiTheme="minorHAnsi" w:cstheme="minorHAnsi"/>
          <w:sz w:val="22"/>
          <w:szCs w:val="22"/>
        </w:rPr>
        <w:t>określon</w:t>
      </w:r>
      <w:r w:rsidR="004000A9">
        <w:rPr>
          <w:rFonts w:asciiTheme="minorHAnsi" w:hAnsiTheme="minorHAnsi" w:cstheme="minorHAnsi"/>
          <w:sz w:val="22"/>
          <w:szCs w:val="22"/>
        </w:rPr>
        <w:t>y</w:t>
      </w:r>
      <w:r w:rsidR="004000A9" w:rsidRPr="00065878">
        <w:rPr>
          <w:rFonts w:asciiTheme="minorHAnsi" w:hAnsiTheme="minorHAnsi" w:cstheme="minorHAnsi"/>
          <w:sz w:val="22"/>
          <w:szCs w:val="22"/>
        </w:rPr>
        <w:t xml:space="preserve"> </w:t>
      </w:r>
      <w:r w:rsidRPr="00065878">
        <w:rPr>
          <w:rFonts w:asciiTheme="minorHAnsi" w:hAnsiTheme="minorHAnsi" w:cstheme="minorHAnsi"/>
          <w:sz w:val="22"/>
          <w:szCs w:val="22"/>
        </w:rPr>
        <w:t>przed złożeniem wniosku</w:t>
      </w:r>
      <w:r w:rsidR="00B00B6E" w:rsidRPr="00065878">
        <w:rPr>
          <w:rFonts w:asciiTheme="minorHAnsi" w:hAnsiTheme="minorHAnsi" w:cstheme="minorHAnsi"/>
          <w:sz w:val="22"/>
          <w:szCs w:val="22"/>
        </w:rPr>
        <w:t xml:space="preserve"> </w:t>
      </w:r>
      <w:r w:rsidRPr="00065878">
        <w:rPr>
          <w:rFonts w:asciiTheme="minorHAnsi" w:hAnsiTheme="minorHAnsi" w:cstheme="minorHAnsi"/>
          <w:sz w:val="22"/>
          <w:szCs w:val="22"/>
        </w:rPr>
        <w:t>o dofinansowanie projektu</w:t>
      </w:r>
      <w:r w:rsidR="00C57346">
        <w:rPr>
          <w:rFonts w:asciiTheme="minorHAnsi" w:hAnsiTheme="minorHAnsi" w:cstheme="minorHAnsi"/>
          <w:sz w:val="22"/>
          <w:szCs w:val="22"/>
        </w:rPr>
        <w:t>, a projekt polega na realizacji zadań publicznych wynikających z odrębnych, właściwych przepisów</w:t>
      </w:r>
    </w:p>
    <w:p w14:paraId="342A29E3" w14:textId="717C02EE" w:rsidR="00ED5D82" w:rsidRPr="00D66653" w:rsidRDefault="00ED5D82" w:rsidP="00847DA7">
      <w:pPr>
        <w:pStyle w:val="Akapitzlist"/>
        <w:autoSpaceDE w:val="0"/>
        <w:autoSpaceDN w:val="0"/>
        <w:adjustRightInd w:val="0"/>
        <w:spacing w:after="120"/>
        <w:ind w:left="0"/>
        <w:contextualSpacing w:val="0"/>
        <w:jc w:val="both"/>
        <w:rPr>
          <w:rFonts w:asciiTheme="minorHAnsi" w:hAnsiTheme="minorHAnsi" w:cstheme="minorHAnsi"/>
          <w:sz w:val="22"/>
          <w:szCs w:val="22"/>
        </w:rPr>
      </w:pPr>
      <w:r>
        <w:rPr>
          <w:rFonts w:asciiTheme="minorHAnsi" w:hAnsiTheme="minorHAnsi" w:cstheme="minorHAnsi"/>
          <w:b/>
          <w:sz w:val="22"/>
          <w:szCs w:val="22"/>
        </w:rPr>
        <w:t>OHP</w:t>
      </w:r>
      <w:r w:rsidR="009D6811">
        <w:rPr>
          <w:rFonts w:asciiTheme="minorHAnsi" w:hAnsiTheme="minorHAnsi" w:cstheme="minorHAnsi"/>
          <w:sz w:val="22"/>
          <w:szCs w:val="22"/>
        </w:rPr>
        <w:t xml:space="preserve"> - </w:t>
      </w:r>
      <w:r>
        <w:rPr>
          <w:rFonts w:asciiTheme="minorHAnsi" w:hAnsiTheme="minorHAnsi" w:cstheme="minorHAnsi"/>
          <w:sz w:val="22"/>
          <w:szCs w:val="22"/>
        </w:rPr>
        <w:t xml:space="preserve"> Ochotnicze Hufce Pracy</w:t>
      </w:r>
      <w:r w:rsidR="00D66653">
        <w:rPr>
          <w:rFonts w:asciiTheme="minorHAnsi" w:hAnsiTheme="minorHAnsi" w:cstheme="minorHAnsi"/>
          <w:sz w:val="22"/>
          <w:szCs w:val="22"/>
        </w:rPr>
        <w:t xml:space="preserve"> - </w:t>
      </w:r>
      <w:r w:rsidR="00D66653" w:rsidRPr="00847DA7">
        <w:rPr>
          <w:rFonts w:asciiTheme="minorHAnsi" w:hAnsiTheme="minorHAnsi" w:cstheme="minorHAnsi"/>
          <w:sz w:val="22"/>
          <w:szCs w:val="22"/>
        </w:rPr>
        <w:t>państwowa jednostka budżetowa, o której mowa w art.</w:t>
      </w:r>
      <w:r w:rsidR="00B25BA9">
        <w:rPr>
          <w:rFonts w:asciiTheme="minorHAnsi" w:hAnsiTheme="minorHAnsi" w:cstheme="minorHAnsi"/>
          <w:sz w:val="22"/>
          <w:szCs w:val="22"/>
        </w:rPr>
        <w:t xml:space="preserve"> </w:t>
      </w:r>
      <w:r w:rsidR="00D66653">
        <w:rPr>
          <w:rFonts w:asciiTheme="minorHAnsi" w:hAnsiTheme="minorHAnsi" w:cstheme="minorHAnsi"/>
          <w:sz w:val="22"/>
          <w:szCs w:val="22"/>
        </w:rPr>
        <w:t>341</w:t>
      </w:r>
      <w:r w:rsidR="00D66653" w:rsidRPr="00847DA7">
        <w:rPr>
          <w:rFonts w:asciiTheme="minorHAnsi" w:hAnsiTheme="minorHAnsi" w:cstheme="minorHAnsi"/>
          <w:sz w:val="22"/>
          <w:szCs w:val="22"/>
        </w:rPr>
        <w:t xml:space="preserve"> i nast. ustawy z dnia 20 </w:t>
      </w:r>
      <w:r w:rsidR="00D66653">
        <w:rPr>
          <w:rFonts w:asciiTheme="minorHAnsi" w:hAnsiTheme="minorHAnsi" w:cstheme="minorHAnsi"/>
          <w:sz w:val="22"/>
          <w:szCs w:val="22"/>
        </w:rPr>
        <w:t>marca</w:t>
      </w:r>
      <w:r w:rsidR="00D66653" w:rsidRPr="00847DA7">
        <w:rPr>
          <w:rFonts w:asciiTheme="minorHAnsi" w:hAnsiTheme="minorHAnsi" w:cstheme="minorHAnsi"/>
          <w:sz w:val="22"/>
          <w:szCs w:val="22"/>
        </w:rPr>
        <w:t xml:space="preserve"> 20</w:t>
      </w:r>
      <w:r w:rsidR="00D66653">
        <w:rPr>
          <w:rFonts w:asciiTheme="minorHAnsi" w:hAnsiTheme="minorHAnsi" w:cstheme="minorHAnsi"/>
          <w:sz w:val="22"/>
          <w:szCs w:val="22"/>
        </w:rPr>
        <w:t>25</w:t>
      </w:r>
      <w:r w:rsidR="00D66653" w:rsidRPr="00847DA7">
        <w:rPr>
          <w:rFonts w:asciiTheme="minorHAnsi" w:hAnsiTheme="minorHAnsi" w:cstheme="minorHAnsi"/>
          <w:sz w:val="22"/>
          <w:szCs w:val="22"/>
        </w:rPr>
        <w:t xml:space="preserve"> r. o </w:t>
      </w:r>
      <w:r w:rsidR="00D66653">
        <w:rPr>
          <w:rFonts w:asciiTheme="minorHAnsi" w:hAnsiTheme="minorHAnsi" w:cstheme="minorHAnsi"/>
          <w:sz w:val="22"/>
          <w:szCs w:val="22"/>
        </w:rPr>
        <w:t>rynku pracy i służbach zatrudnienia</w:t>
      </w:r>
      <w:r w:rsidR="00D66653" w:rsidRPr="00847DA7">
        <w:rPr>
          <w:rFonts w:asciiTheme="minorHAnsi" w:hAnsiTheme="minorHAnsi" w:cstheme="minorHAnsi"/>
          <w:sz w:val="22"/>
          <w:szCs w:val="22"/>
        </w:rPr>
        <w:t>, wykonująca zadania państwa w zakresie zatrudnienia oraz przeciwdziałania marginalizacji i wykluczeniu społecznemu młodzieży, a także zadania w zakresie jej kształcenia i wychowania.</w:t>
      </w:r>
    </w:p>
    <w:p w14:paraId="1E3F91ED" w14:textId="3D8954EE" w:rsidR="007E009D" w:rsidRDefault="007E009D" w:rsidP="00847DA7">
      <w:pPr>
        <w:pStyle w:val="Akapitzlist"/>
        <w:spacing w:after="120"/>
        <w:ind w:left="0"/>
        <w:rPr>
          <w:rFonts w:asciiTheme="minorHAnsi" w:hAnsiTheme="minorHAnsi" w:cstheme="minorHAnsi"/>
          <w:sz w:val="22"/>
          <w:szCs w:val="22"/>
        </w:rPr>
      </w:pPr>
      <w:r w:rsidRPr="00847DA7">
        <w:rPr>
          <w:rFonts w:asciiTheme="minorHAnsi" w:hAnsiTheme="minorHAnsi" w:cstheme="minorHAnsi"/>
          <w:b/>
          <w:bCs/>
          <w:sz w:val="22"/>
          <w:szCs w:val="22"/>
        </w:rPr>
        <w:t>Porozumienie o dofinansowanie projektu</w:t>
      </w:r>
      <w:r w:rsidR="009D6811">
        <w:rPr>
          <w:rFonts w:asciiTheme="minorHAnsi" w:hAnsiTheme="minorHAnsi" w:cstheme="minorHAnsi"/>
          <w:sz w:val="22"/>
          <w:szCs w:val="22"/>
        </w:rPr>
        <w:t xml:space="preserve"> - </w:t>
      </w:r>
      <w:r w:rsidRPr="007E009D">
        <w:rPr>
          <w:rFonts w:asciiTheme="minorHAnsi" w:hAnsiTheme="minorHAnsi" w:cstheme="minorHAnsi"/>
          <w:sz w:val="22"/>
          <w:szCs w:val="22"/>
        </w:rPr>
        <w:t>Porozumienie o dofinansowanie Projektu współfinansowanego ze środków Europejskiego Funduszu Społecznego Plus (EFS+), Priorytetu 5 Fundusze europejskie dla silnego społecznie Pomorza (EFS+), Działania 5.1 Rynek pracy w ramach projektów realizowanych przez Ochotnicze Hufce Pracy programu Fundusze Europejskie dla Pomorza 2021-2027 (FEP 2021-2027)</w:t>
      </w:r>
    </w:p>
    <w:p w14:paraId="03F9B41A" w14:textId="77777777" w:rsidR="003909BB" w:rsidRPr="007E009D" w:rsidRDefault="003909BB" w:rsidP="00847DA7">
      <w:pPr>
        <w:pStyle w:val="Akapitzlist"/>
        <w:spacing w:after="120"/>
        <w:ind w:left="0"/>
        <w:rPr>
          <w:rFonts w:asciiTheme="minorHAnsi" w:hAnsiTheme="minorHAnsi" w:cstheme="minorHAnsi"/>
          <w:sz w:val="22"/>
          <w:szCs w:val="22"/>
        </w:rPr>
      </w:pPr>
    </w:p>
    <w:p w14:paraId="777CBDE3" w14:textId="0D1C1B2F" w:rsidR="00AD6A84" w:rsidRDefault="00AD6A84" w:rsidP="00847DA7">
      <w:pPr>
        <w:pStyle w:val="Akapitzlist"/>
        <w:autoSpaceDE w:val="0"/>
        <w:autoSpaceDN w:val="0"/>
        <w:adjustRightInd w:val="0"/>
        <w:spacing w:after="120"/>
        <w:ind w:left="0"/>
        <w:contextualSpacing w:val="0"/>
        <w:jc w:val="both"/>
        <w:rPr>
          <w:rFonts w:asciiTheme="minorHAnsi" w:hAnsiTheme="minorHAnsi" w:cstheme="minorHAnsi"/>
          <w:sz w:val="22"/>
          <w:szCs w:val="22"/>
        </w:rPr>
      </w:pPr>
      <w:r w:rsidRPr="0019768D">
        <w:rPr>
          <w:rFonts w:asciiTheme="minorHAnsi" w:hAnsiTheme="minorHAnsi" w:cstheme="minorHAnsi"/>
          <w:b/>
          <w:sz w:val="22"/>
          <w:szCs w:val="22"/>
        </w:rPr>
        <w:t>Projekt</w:t>
      </w:r>
      <w:r w:rsidR="009D6811">
        <w:rPr>
          <w:rFonts w:asciiTheme="minorHAnsi" w:hAnsiTheme="minorHAnsi" w:cstheme="minorHAnsi"/>
          <w:sz w:val="22"/>
          <w:szCs w:val="22"/>
        </w:rPr>
        <w:t xml:space="preserve"> - </w:t>
      </w:r>
      <w:r w:rsidRPr="00065878">
        <w:rPr>
          <w:rFonts w:asciiTheme="minorHAnsi" w:hAnsiTheme="minorHAnsi" w:cstheme="minorHAnsi"/>
          <w:sz w:val="22"/>
          <w:szCs w:val="22"/>
        </w:rPr>
        <w:t>przedsięwzięcie zmierzające do osiągnięcia założonego celu określonego wskaźnikami, z określonym początkiem i końcem realizacji, zgłoszone do objęcia albo objęte finansowaniem UE jednego z funduszy strukturalnych, Funduszu Spójności oraz Funduszu na rzecz Sprawiedliwej Transformacji w ramach programu</w:t>
      </w:r>
    </w:p>
    <w:p w14:paraId="5003983B" w14:textId="129B8834" w:rsidR="003D5D10" w:rsidRPr="00847DA7" w:rsidRDefault="003D5D10" w:rsidP="00847DA7">
      <w:pPr>
        <w:autoSpaceDE w:val="0"/>
        <w:autoSpaceDN w:val="0"/>
        <w:adjustRightInd w:val="0"/>
        <w:spacing w:after="120"/>
        <w:jc w:val="both"/>
        <w:rPr>
          <w:rFonts w:asciiTheme="minorHAnsi" w:hAnsiTheme="minorHAnsi" w:cstheme="minorHAnsi"/>
          <w:sz w:val="22"/>
          <w:szCs w:val="22"/>
        </w:rPr>
      </w:pPr>
      <w:r w:rsidRPr="00847DA7">
        <w:rPr>
          <w:rFonts w:asciiTheme="minorHAnsi" w:hAnsiTheme="minorHAnsi" w:cstheme="minorHAnsi"/>
          <w:b/>
          <w:bCs/>
          <w:sz w:val="22"/>
          <w:szCs w:val="22"/>
        </w:rPr>
        <w:lastRenderedPageBreak/>
        <w:t>PZP</w:t>
      </w:r>
      <w:r w:rsidR="009D6811">
        <w:rPr>
          <w:rFonts w:asciiTheme="minorHAnsi" w:hAnsiTheme="minorHAnsi" w:cstheme="minorHAnsi"/>
          <w:sz w:val="22"/>
          <w:szCs w:val="22"/>
        </w:rPr>
        <w:t xml:space="preserve"> - </w:t>
      </w:r>
      <w:r w:rsidRPr="00847DA7">
        <w:rPr>
          <w:rFonts w:asciiTheme="minorHAnsi" w:hAnsiTheme="minorHAnsi" w:cstheme="minorHAnsi"/>
          <w:sz w:val="22"/>
          <w:szCs w:val="22"/>
        </w:rPr>
        <w:t>Prawo Zamówień Publicznych</w:t>
      </w:r>
    </w:p>
    <w:p w14:paraId="5F6C4064" w14:textId="342D622C" w:rsidR="00AD6A84" w:rsidRPr="00847DA7" w:rsidRDefault="00AD6A84" w:rsidP="00847DA7">
      <w:pPr>
        <w:autoSpaceDE w:val="0"/>
        <w:autoSpaceDN w:val="0"/>
        <w:adjustRightInd w:val="0"/>
        <w:spacing w:after="120"/>
        <w:jc w:val="both"/>
        <w:rPr>
          <w:rFonts w:asciiTheme="minorHAnsi" w:hAnsiTheme="minorHAnsi" w:cstheme="minorHAnsi"/>
          <w:sz w:val="22"/>
          <w:szCs w:val="22"/>
        </w:rPr>
      </w:pPr>
      <w:r w:rsidRPr="00847DA7">
        <w:rPr>
          <w:rFonts w:asciiTheme="minorHAnsi" w:hAnsiTheme="minorHAnsi" w:cstheme="minorHAnsi"/>
          <w:b/>
          <w:sz w:val="22"/>
          <w:szCs w:val="22"/>
        </w:rPr>
        <w:t>Regulamin</w:t>
      </w:r>
      <w:r w:rsidR="009D6811" w:rsidRPr="00847DA7">
        <w:rPr>
          <w:rFonts w:asciiTheme="minorHAnsi" w:hAnsiTheme="minorHAnsi" w:cstheme="minorHAnsi"/>
          <w:sz w:val="22"/>
          <w:szCs w:val="22"/>
        </w:rPr>
        <w:t xml:space="preserve"> - </w:t>
      </w:r>
      <w:r w:rsidRPr="00847DA7">
        <w:rPr>
          <w:rFonts w:asciiTheme="minorHAnsi" w:hAnsiTheme="minorHAnsi" w:cstheme="minorHAnsi"/>
          <w:sz w:val="22"/>
          <w:szCs w:val="22"/>
        </w:rPr>
        <w:t xml:space="preserve">Regulamin wyboru </w:t>
      </w:r>
      <w:r w:rsidR="005645ED" w:rsidRPr="00847DA7">
        <w:rPr>
          <w:rFonts w:asciiTheme="minorHAnsi" w:hAnsiTheme="minorHAnsi" w:cstheme="minorHAnsi"/>
          <w:sz w:val="22"/>
          <w:szCs w:val="22"/>
        </w:rPr>
        <w:t>projekt</w:t>
      </w:r>
      <w:r w:rsidR="005645ED">
        <w:rPr>
          <w:rFonts w:asciiTheme="minorHAnsi" w:hAnsiTheme="minorHAnsi" w:cstheme="minorHAnsi"/>
          <w:sz w:val="22"/>
          <w:szCs w:val="22"/>
        </w:rPr>
        <w:t>u</w:t>
      </w:r>
      <w:r w:rsidR="005645ED" w:rsidRPr="00847DA7">
        <w:rPr>
          <w:rFonts w:asciiTheme="minorHAnsi" w:hAnsiTheme="minorHAnsi" w:cstheme="minorHAnsi"/>
          <w:sz w:val="22"/>
          <w:szCs w:val="22"/>
        </w:rPr>
        <w:t xml:space="preserve"> </w:t>
      </w:r>
      <w:r w:rsidR="00960F5B" w:rsidRPr="00847DA7">
        <w:rPr>
          <w:rFonts w:asciiTheme="minorHAnsi" w:hAnsiTheme="minorHAnsi" w:cstheme="minorHAnsi"/>
          <w:sz w:val="22"/>
          <w:szCs w:val="22"/>
        </w:rPr>
        <w:t xml:space="preserve">w </w:t>
      </w:r>
      <w:r w:rsidRPr="00847DA7">
        <w:rPr>
          <w:rFonts w:asciiTheme="minorHAnsi" w:hAnsiTheme="minorHAnsi" w:cstheme="minorHAnsi"/>
          <w:sz w:val="22"/>
          <w:szCs w:val="22"/>
        </w:rPr>
        <w:t>ramach programu regionalnego Fundusze Europejskie dla Pomorza 2021-2027 Priorytet 5 Fundusze Europejskie dla silnego społecznie Pomorza (EFS+), Działanie 5.</w:t>
      </w:r>
      <w:r w:rsidR="00E42BA9" w:rsidRPr="00847DA7">
        <w:rPr>
          <w:rFonts w:asciiTheme="minorHAnsi" w:hAnsiTheme="minorHAnsi" w:cstheme="minorHAnsi"/>
          <w:sz w:val="22"/>
          <w:szCs w:val="22"/>
        </w:rPr>
        <w:t>1</w:t>
      </w:r>
      <w:r w:rsidRPr="00847DA7">
        <w:rPr>
          <w:rFonts w:asciiTheme="minorHAnsi" w:hAnsiTheme="minorHAnsi" w:cstheme="minorHAnsi"/>
          <w:sz w:val="22"/>
          <w:szCs w:val="22"/>
        </w:rPr>
        <w:t xml:space="preserve"> Rynek pracy </w:t>
      </w:r>
      <w:r w:rsidR="00E42BA9" w:rsidRPr="00847DA7">
        <w:rPr>
          <w:rFonts w:asciiTheme="minorHAnsi" w:hAnsiTheme="minorHAnsi" w:cstheme="minorHAnsi"/>
          <w:sz w:val="22"/>
          <w:szCs w:val="22"/>
        </w:rPr>
        <w:t xml:space="preserve">w ramach projektów realizowanych przez Ochotnicze Hufce Pracy </w:t>
      </w:r>
    </w:p>
    <w:p w14:paraId="36059FDA" w14:textId="1E9A72AB" w:rsidR="003D5D10" w:rsidRPr="00847DA7" w:rsidRDefault="003D5D10" w:rsidP="00847DA7">
      <w:pPr>
        <w:autoSpaceDE w:val="0"/>
        <w:autoSpaceDN w:val="0"/>
        <w:adjustRightInd w:val="0"/>
        <w:spacing w:after="120"/>
        <w:jc w:val="both"/>
        <w:rPr>
          <w:rFonts w:asciiTheme="minorHAnsi" w:hAnsiTheme="minorHAnsi" w:cstheme="minorHAnsi"/>
          <w:sz w:val="22"/>
          <w:szCs w:val="22"/>
        </w:rPr>
      </w:pPr>
      <w:r w:rsidRPr="00847DA7">
        <w:rPr>
          <w:rFonts w:asciiTheme="minorHAnsi" w:hAnsiTheme="minorHAnsi" w:cstheme="minorHAnsi"/>
          <w:b/>
          <w:sz w:val="22"/>
          <w:szCs w:val="22"/>
        </w:rPr>
        <w:t>RODO</w:t>
      </w:r>
      <w:r w:rsidR="009D6811">
        <w:rPr>
          <w:rFonts w:asciiTheme="minorHAnsi" w:hAnsiTheme="minorHAnsi" w:cstheme="minorHAnsi"/>
          <w:b/>
          <w:sz w:val="22"/>
          <w:szCs w:val="22"/>
        </w:rPr>
        <w:t xml:space="preserve"> - </w:t>
      </w:r>
      <w:r w:rsidRPr="00847DA7">
        <w:rPr>
          <w:rFonts w:asciiTheme="minorHAnsi" w:hAnsiTheme="minorHAnsi" w:cstheme="minorHAnsi"/>
          <w:b/>
          <w:sz w:val="22"/>
          <w:szCs w:val="22"/>
        </w:rPr>
        <w:t>Rozporządzenie Parlamentu Europejskiego i Rady (UE) 2016/679 z dnia 27 kwietnia 2016 r.</w:t>
      </w:r>
      <w:r w:rsidR="004A104F">
        <w:rPr>
          <w:rFonts w:asciiTheme="minorHAnsi" w:hAnsiTheme="minorHAnsi" w:cstheme="minorHAnsi"/>
          <w:sz w:val="22"/>
          <w:szCs w:val="22"/>
        </w:rPr>
        <w:t xml:space="preserve"> </w:t>
      </w:r>
      <w:r w:rsidRPr="00847DA7">
        <w:rPr>
          <w:rFonts w:asciiTheme="minorHAnsi" w:hAnsiTheme="minorHAnsi" w:cstheme="minorHAnsi"/>
          <w:sz w:val="22"/>
          <w:szCs w:val="22"/>
        </w:rPr>
        <w:t>przyjęte 24 maja 2016 w sprawie ochrony osób fizycznych w związku z przetwarzaniem danych osobowych i w sprawie swobodnego przepływu takich danych oraz uchylenia dyrektywy 95/46/WE</w:t>
      </w:r>
    </w:p>
    <w:p w14:paraId="56EF1365" w14:textId="4DEA3815" w:rsidR="00AD6A84" w:rsidRPr="00847DA7" w:rsidRDefault="00AD6A84" w:rsidP="00847DA7">
      <w:pPr>
        <w:autoSpaceDE w:val="0"/>
        <w:autoSpaceDN w:val="0"/>
        <w:adjustRightInd w:val="0"/>
        <w:spacing w:after="120"/>
        <w:jc w:val="both"/>
        <w:rPr>
          <w:rFonts w:asciiTheme="minorHAnsi" w:hAnsiTheme="minorHAnsi" w:cstheme="minorHAnsi"/>
          <w:sz w:val="22"/>
          <w:szCs w:val="22"/>
        </w:rPr>
      </w:pPr>
      <w:r w:rsidRPr="00847DA7">
        <w:rPr>
          <w:rFonts w:asciiTheme="minorHAnsi" w:hAnsiTheme="minorHAnsi" w:cstheme="minorHAnsi"/>
          <w:b/>
          <w:sz w:val="22"/>
          <w:szCs w:val="22"/>
        </w:rPr>
        <w:t>SOWA EFS</w:t>
      </w:r>
      <w:r w:rsidR="009D6811">
        <w:rPr>
          <w:rFonts w:asciiTheme="minorHAnsi" w:hAnsiTheme="minorHAnsi" w:cstheme="minorHAnsi"/>
          <w:sz w:val="22"/>
          <w:szCs w:val="22"/>
        </w:rPr>
        <w:t xml:space="preserve"> - </w:t>
      </w:r>
      <w:r w:rsidRPr="00847DA7">
        <w:rPr>
          <w:rFonts w:asciiTheme="minorHAnsi" w:hAnsiTheme="minorHAnsi" w:cstheme="minorHAnsi"/>
          <w:sz w:val="22"/>
          <w:szCs w:val="22"/>
        </w:rPr>
        <w:t xml:space="preserve">aplikacja </w:t>
      </w:r>
      <w:hyperlink w:history="1"/>
      <w:r w:rsidR="003D5D10" w:rsidRPr="00847DA7">
        <w:rPr>
          <w:rFonts w:asciiTheme="minorHAnsi" w:hAnsiTheme="minorHAnsi" w:cstheme="minorHAnsi"/>
          <w:sz w:val="22"/>
          <w:szCs w:val="22"/>
        </w:rPr>
        <w:t xml:space="preserve"> do obsługi wniosków o dofinansowanie projektu w ramach Europejskiego Funduszu Społecznego Plus (System Obsługi Wniosków Aplikacyjnych)</w:t>
      </w:r>
    </w:p>
    <w:p w14:paraId="0BD265AF" w14:textId="79B0C01A" w:rsidR="00AD6A84" w:rsidRPr="00847DA7" w:rsidRDefault="00AD6A84" w:rsidP="00847DA7">
      <w:pPr>
        <w:autoSpaceDE w:val="0"/>
        <w:autoSpaceDN w:val="0"/>
        <w:adjustRightInd w:val="0"/>
        <w:spacing w:after="120"/>
        <w:jc w:val="both"/>
        <w:rPr>
          <w:rFonts w:asciiTheme="minorHAnsi" w:hAnsiTheme="minorHAnsi" w:cstheme="minorHAnsi"/>
          <w:sz w:val="22"/>
          <w:szCs w:val="22"/>
        </w:rPr>
      </w:pPr>
      <w:r w:rsidRPr="00847DA7">
        <w:rPr>
          <w:rFonts w:asciiTheme="minorHAnsi" w:hAnsiTheme="minorHAnsi" w:cstheme="minorHAnsi"/>
          <w:b/>
          <w:sz w:val="22"/>
          <w:szCs w:val="22"/>
        </w:rPr>
        <w:t>SZOP</w:t>
      </w:r>
      <w:r w:rsidR="009D6811">
        <w:rPr>
          <w:rFonts w:asciiTheme="minorHAnsi" w:hAnsiTheme="minorHAnsi" w:cstheme="minorHAnsi"/>
          <w:sz w:val="22"/>
          <w:szCs w:val="22"/>
        </w:rPr>
        <w:t xml:space="preserve"> - </w:t>
      </w:r>
      <w:r w:rsidRPr="00847DA7">
        <w:rPr>
          <w:rFonts w:asciiTheme="minorHAnsi" w:hAnsiTheme="minorHAnsi" w:cstheme="minorHAnsi"/>
          <w:sz w:val="22"/>
          <w:szCs w:val="22"/>
        </w:rPr>
        <w:t>Szczegółowy Opis Priorytetów</w:t>
      </w:r>
      <w:r w:rsidR="003909BB">
        <w:rPr>
          <w:rFonts w:asciiTheme="minorHAnsi" w:hAnsiTheme="minorHAnsi" w:cstheme="minorHAnsi"/>
          <w:sz w:val="22"/>
          <w:szCs w:val="22"/>
        </w:rPr>
        <w:t xml:space="preserve"> </w:t>
      </w:r>
      <w:r w:rsidR="003D5D10" w:rsidRPr="00847DA7">
        <w:rPr>
          <w:rFonts w:asciiTheme="minorHAnsi" w:hAnsiTheme="minorHAnsi" w:cstheme="minorHAnsi"/>
          <w:sz w:val="22"/>
          <w:szCs w:val="22"/>
        </w:rPr>
        <w:t>p</w:t>
      </w:r>
      <w:r w:rsidR="00697DDD" w:rsidRPr="00847DA7">
        <w:rPr>
          <w:rFonts w:asciiTheme="minorHAnsi" w:hAnsiTheme="minorHAnsi" w:cstheme="minorHAnsi"/>
          <w:sz w:val="22"/>
          <w:szCs w:val="22"/>
        </w:rPr>
        <w:t xml:space="preserve">rogramu </w:t>
      </w:r>
      <w:r w:rsidR="003D5D10" w:rsidRPr="00847DA7">
        <w:rPr>
          <w:rFonts w:asciiTheme="minorHAnsi" w:hAnsiTheme="minorHAnsi" w:cstheme="minorHAnsi"/>
          <w:sz w:val="22"/>
          <w:szCs w:val="22"/>
        </w:rPr>
        <w:t xml:space="preserve">regionalnego </w:t>
      </w:r>
      <w:r w:rsidRPr="00847DA7">
        <w:rPr>
          <w:rFonts w:asciiTheme="minorHAnsi" w:hAnsiTheme="minorHAnsi" w:cstheme="minorHAnsi"/>
          <w:sz w:val="22"/>
          <w:szCs w:val="22"/>
        </w:rPr>
        <w:t>Fundusze Europejskie dla Pomorza 2021-2027</w:t>
      </w:r>
    </w:p>
    <w:p w14:paraId="39119427" w14:textId="6BEADB47" w:rsidR="00AD6A84" w:rsidRDefault="00AD6A84" w:rsidP="00847DA7">
      <w:pPr>
        <w:pStyle w:val="Akapitzlist"/>
        <w:autoSpaceDE w:val="0"/>
        <w:autoSpaceDN w:val="0"/>
        <w:adjustRightInd w:val="0"/>
        <w:spacing w:after="120"/>
        <w:ind w:left="0"/>
        <w:contextualSpacing w:val="0"/>
        <w:jc w:val="both"/>
        <w:rPr>
          <w:rFonts w:asciiTheme="minorHAnsi" w:hAnsiTheme="minorHAnsi" w:cstheme="minorHAnsi"/>
          <w:sz w:val="22"/>
          <w:szCs w:val="22"/>
        </w:rPr>
      </w:pPr>
      <w:r w:rsidRPr="0019768D">
        <w:rPr>
          <w:rFonts w:asciiTheme="minorHAnsi" w:hAnsiTheme="minorHAnsi" w:cstheme="minorHAnsi"/>
          <w:b/>
          <w:sz w:val="22"/>
          <w:szCs w:val="22"/>
        </w:rPr>
        <w:t>Wnioskodawca</w:t>
      </w:r>
      <w:r w:rsidRPr="00065878">
        <w:rPr>
          <w:rFonts w:asciiTheme="minorHAnsi" w:hAnsiTheme="minorHAnsi" w:cstheme="minorHAnsi"/>
          <w:sz w:val="22"/>
          <w:szCs w:val="22"/>
        </w:rPr>
        <w:t xml:space="preserve"> – podmiot, który złożył wniosek o dofinansowanie projektu</w:t>
      </w:r>
    </w:p>
    <w:p w14:paraId="19975E7F" w14:textId="7554FF58" w:rsidR="00B21C8A" w:rsidRDefault="00B21C8A" w:rsidP="00847DA7">
      <w:pPr>
        <w:pStyle w:val="Akapitzlist"/>
        <w:autoSpaceDE w:val="0"/>
        <w:autoSpaceDN w:val="0"/>
        <w:adjustRightInd w:val="0"/>
        <w:spacing w:after="120"/>
        <w:ind w:left="0"/>
        <w:contextualSpacing w:val="0"/>
        <w:jc w:val="both"/>
        <w:rPr>
          <w:rFonts w:asciiTheme="minorHAnsi" w:hAnsiTheme="minorHAnsi" w:cstheme="minorHAnsi"/>
          <w:sz w:val="22"/>
          <w:szCs w:val="22"/>
        </w:rPr>
      </w:pPr>
      <w:r w:rsidRPr="00847DA7">
        <w:rPr>
          <w:rFonts w:asciiTheme="minorHAnsi" w:hAnsiTheme="minorHAnsi" w:cstheme="minorHAnsi"/>
          <w:b/>
          <w:bCs/>
          <w:sz w:val="22"/>
          <w:szCs w:val="22"/>
        </w:rPr>
        <w:t>W</w:t>
      </w:r>
      <w:r w:rsidR="00ED6279" w:rsidRPr="00847DA7">
        <w:rPr>
          <w:rFonts w:asciiTheme="minorHAnsi" w:hAnsiTheme="minorHAnsi" w:cstheme="minorHAnsi"/>
          <w:b/>
          <w:bCs/>
          <w:sz w:val="22"/>
          <w:szCs w:val="22"/>
        </w:rPr>
        <w:t>UP</w:t>
      </w:r>
      <w:r w:rsidR="00ED6279">
        <w:rPr>
          <w:rFonts w:asciiTheme="minorHAnsi" w:hAnsiTheme="minorHAnsi" w:cstheme="minorHAnsi"/>
          <w:sz w:val="22"/>
          <w:szCs w:val="22"/>
        </w:rPr>
        <w:t xml:space="preserve"> </w:t>
      </w:r>
      <w:r w:rsidR="007335BA">
        <w:rPr>
          <w:rFonts w:asciiTheme="minorHAnsi" w:hAnsiTheme="minorHAnsi" w:cstheme="minorHAnsi"/>
          <w:sz w:val="22"/>
          <w:szCs w:val="22"/>
        </w:rPr>
        <w:t xml:space="preserve">- </w:t>
      </w:r>
      <w:r w:rsidR="00ED6279">
        <w:rPr>
          <w:rFonts w:asciiTheme="minorHAnsi" w:hAnsiTheme="minorHAnsi" w:cstheme="minorHAnsi"/>
          <w:sz w:val="22"/>
          <w:szCs w:val="22"/>
        </w:rPr>
        <w:t>Wojewódzki Urząd Pracy w Gdańsku</w:t>
      </w:r>
    </w:p>
    <w:p w14:paraId="7F1A9641" w14:textId="77FF1E97" w:rsidR="00ED6279" w:rsidRPr="00847DA7" w:rsidRDefault="00ED6279" w:rsidP="00847DA7">
      <w:pPr>
        <w:autoSpaceDE w:val="0"/>
        <w:autoSpaceDN w:val="0"/>
        <w:adjustRightInd w:val="0"/>
        <w:spacing w:after="120"/>
        <w:jc w:val="both"/>
        <w:rPr>
          <w:rFonts w:asciiTheme="minorHAnsi" w:hAnsiTheme="minorHAnsi" w:cstheme="minorHAnsi"/>
          <w:sz w:val="22"/>
          <w:szCs w:val="22"/>
        </w:rPr>
      </w:pPr>
      <w:r w:rsidRPr="00847DA7">
        <w:rPr>
          <w:rFonts w:asciiTheme="minorHAnsi" w:hAnsiTheme="minorHAnsi" w:cstheme="minorHAnsi"/>
          <w:b/>
          <w:bCs/>
          <w:sz w:val="22"/>
          <w:szCs w:val="22"/>
        </w:rPr>
        <w:t xml:space="preserve">ZWP </w:t>
      </w:r>
      <w:r w:rsidR="007335BA" w:rsidRPr="00847DA7">
        <w:rPr>
          <w:rFonts w:asciiTheme="minorHAnsi" w:hAnsiTheme="minorHAnsi" w:cstheme="minorHAnsi"/>
          <w:b/>
          <w:bCs/>
          <w:sz w:val="22"/>
          <w:szCs w:val="22"/>
        </w:rPr>
        <w:t>-</w:t>
      </w:r>
      <w:r w:rsidR="007335BA" w:rsidRPr="00847DA7">
        <w:rPr>
          <w:rFonts w:asciiTheme="minorHAnsi" w:hAnsiTheme="minorHAnsi" w:cstheme="minorHAnsi"/>
          <w:sz w:val="22"/>
          <w:szCs w:val="22"/>
        </w:rPr>
        <w:t xml:space="preserve"> </w:t>
      </w:r>
      <w:r w:rsidRPr="00847DA7">
        <w:rPr>
          <w:rFonts w:asciiTheme="minorHAnsi" w:hAnsiTheme="minorHAnsi" w:cstheme="minorHAnsi"/>
          <w:sz w:val="22"/>
          <w:szCs w:val="22"/>
        </w:rPr>
        <w:t>Zarząd Województwa Pomorskiego</w:t>
      </w:r>
    </w:p>
    <w:p w14:paraId="726D6346" w14:textId="0FF5394B" w:rsidR="00AD6A84" w:rsidRDefault="00AD6A84" w:rsidP="005A1CF1">
      <w:pPr>
        <w:pStyle w:val="Nagwek2"/>
        <w:numPr>
          <w:ilvl w:val="0"/>
          <w:numId w:val="0"/>
        </w:numPr>
        <w:rPr>
          <w:rFonts w:asciiTheme="minorHAnsi" w:hAnsiTheme="minorHAnsi" w:cstheme="minorHAnsi"/>
        </w:rPr>
      </w:pPr>
      <w:bookmarkStart w:id="11" w:name="_Toc171072749"/>
      <w:bookmarkStart w:id="12" w:name="_Toc172634668"/>
      <w:bookmarkStart w:id="13" w:name="_Toc213243106"/>
      <w:r w:rsidRPr="00065878">
        <w:rPr>
          <w:rFonts w:asciiTheme="minorHAnsi" w:hAnsiTheme="minorHAnsi" w:cstheme="minorHAnsi"/>
        </w:rPr>
        <w:t>Podstawy prawne</w:t>
      </w:r>
      <w:bookmarkEnd w:id="3"/>
      <w:bookmarkEnd w:id="4"/>
      <w:bookmarkEnd w:id="5"/>
      <w:bookmarkEnd w:id="6"/>
      <w:bookmarkEnd w:id="7"/>
      <w:bookmarkEnd w:id="8"/>
      <w:bookmarkEnd w:id="9"/>
      <w:bookmarkEnd w:id="10"/>
      <w:bookmarkEnd w:id="11"/>
      <w:bookmarkEnd w:id="12"/>
      <w:bookmarkEnd w:id="13"/>
    </w:p>
    <w:p w14:paraId="4DA3A5CC" w14:textId="690517B6" w:rsidR="00ED6279" w:rsidRPr="00847DA7" w:rsidRDefault="00845F9F" w:rsidP="00847DA7">
      <w:pPr>
        <w:spacing w:before="120" w:line="360" w:lineRule="auto"/>
        <w:rPr>
          <w:rFonts w:asciiTheme="minorHAnsi" w:hAnsiTheme="minorHAnsi" w:cstheme="minorHAnsi"/>
          <w:bCs/>
          <w:sz w:val="22"/>
          <w:szCs w:val="22"/>
        </w:rPr>
      </w:pPr>
      <w:r w:rsidRPr="00847DA7">
        <w:rPr>
          <w:rFonts w:asciiTheme="minorHAnsi" w:hAnsiTheme="minorHAnsi" w:cstheme="minorHAnsi"/>
          <w:b/>
          <w:bCs/>
          <w:sz w:val="22"/>
          <w:szCs w:val="22"/>
        </w:rPr>
        <w:t>Prawodawstwo unijne</w:t>
      </w:r>
    </w:p>
    <w:p w14:paraId="62A045C7" w14:textId="11EB703E" w:rsidR="00AD6A84" w:rsidRPr="00065878" w:rsidRDefault="00AD6A84" w:rsidP="00847DA7">
      <w:pPr>
        <w:pStyle w:val="dataaktudatauchwalenialubwydaniaaktu"/>
        <w:numPr>
          <w:ilvl w:val="0"/>
          <w:numId w:val="26"/>
        </w:numPr>
        <w:spacing w:line="276" w:lineRule="auto"/>
        <w:ind w:left="357" w:hanging="357"/>
        <w:rPr>
          <w:rFonts w:asciiTheme="minorHAnsi" w:hAnsiTheme="minorHAnsi" w:cstheme="minorHAnsi"/>
          <w:sz w:val="22"/>
          <w:szCs w:val="22"/>
        </w:rPr>
      </w:pPr>
      <w:bookmarkStart w:id="14" w:name="_Toc420574238"/>
      <w:bookmarkStart w:id="15" w:name="_Toc422301609"/>
      <w:bookmarkStart w:id="16" w:name="_Toc440885184"/>
      <w:bookmarkStart w:id="17" w:name="_Toc447262884"/>
      <w:bookmarkStart w:id="18" w:name="_Toc448399207"/>
      <w:bookmarkStart w:id="19" w:name="_Toc26781776"/>
      <w:bookmarkStart w:id="20" w:name="_Toc137554095"/>
      <w:bookmarkStart w:id="21" w:name="_Toc138234594"/>
      <w:r w:rsidRPr="00065878">
        <w:rPr>
          <w:rFonts w:asciiTheme="minorHAnsi" w:hAnsiTheme="minorHAnsi" w:cstheme="minorHAnsi"/>
          <w:sz w:val="22"/>
          <w:szCs w:val="22"/>
        </w:rPr>
        <w:t xml:space="preserve">Rozporządzenie </w:t>
      </w:r>
      <w:r w:rsidR="000F32D5">
        <w:rPr>
          <w:rFonts w:asciiTheme="minorHAnsi" w:hAnsiTheme="minorHAnsi" w:cstheme="minorHAnsi"/>
          <w:sz w:val="22"/>
          <w:szCs w:val="22"/>
        </w:rPr>
        <w:t xml:space="preserve">Parlamentu Europejskiego i Rady (UE) nr </w:t>
      </w:r>
      <w:r w:rsidRPr="00065878">
        <w:rPr>
          <w:rFonts w:asciiTheme="minorHAnsi" w:hAnsiTheme="minorHAnsi" w:cstheme="minorHAnsi"/>
          <w:sz w:val="22"/>
          <w:szCs w:val="22"/>
        </w:rPr>
        <w:t>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7335BA">
        <w:rPr>
          <w:rFonts w:asciiTheme="minorHAnsi" w:hAnsiTheme="minorHAnsi" w:cstheme="minorHAnsi"/>
          <w:sz w:val="22"/>
          <w:szCs w:val="22"/>
        </w:rPr>
        <w:t>, zwanej dalej „rozporządzeniem ogólnym”</w:t>
      </w:r>
      <w:r w:rsidR="00B00B6E" w:rsidRPr="00065878">
        <w:rPr>
          <w:rFonts w:asciiTheme="minorHAnsi" w:hAnsiTheme="minorHAnsi" w:cstheme="minorHAnsi"/>
          <w:sz w:val="22"/>
          <w:szCs w:val="22"/>
        </w:rPr>
        <w:t>;</w:t>
      </w:r>
    </w:p>
    <w:p w14:paraId="39A1C6F3" w14:textId="28579289" w:rsidR="00AD6A84" w:rsidRPr="00065878" w:rsidRDefault="00AD6A84" w:rsidP="00847DA7">
      <w:pPr>
        <w:pStyle w:val="Tytu"/>
        <w:numPr>
          <w:ilvl w:val="0"/>
          <w:numId w:val="26"/>
        </w:numPr>
        <w:spacing w:after="60" w:line="276" w:lineRule="auto"/>
        <w:ind w:left="357" w:right="401" w:hanging="357"/>
        <w:jc w:val="left"/>
        <w:rPr>
          <w:rFonts w:asciiTheme="minorHAnsi" w:hAnsiTheme="minorHAnsi" w:cstheme="minorHAnsi"/>
          <w:b w:val="0"/>
          <w:sz w:val="22"/>
          <w:szCs w:val="22"/>
        </w:rPr>
      </w:pPr>
      <w:r w:rsidRPr="00065878">
        <w:rPr>
          <w:rFonts w:asciiTheme="minorHAnsi" w:hAnsiTheme="minorHAnsi" w:cstheme="minorHAnsi"/>
          <w:b w:val="0"/>
          <w:sz w:val="22"/>
          <w:szCs w:val="22"/>
          <w:lang w:val="pl-PL"/>
        </w:rPr>
        <w:t>R</w:t>
      </w:r>
      <w:proofErr w:type="spellStart"/>
      <w:r w:rsidRPr="00065878">
        <w:rPr>
          <w:rFonts w:asciiTheme="minorHAnsi" w:hAnsiTheme="minorHAnsi" w:cstheme="minorHAnsi"/>
          <w:b w:val="0"/>
          <w:sz w:val="22"/>
          <w:szCs w:val="22"/>
        </w:rPr>
        <w:t>ozporz</w:t>
      </w:r>
      <w:r w:rsidR="008E3C6B">
        <w:rPr>
          <w:rFonts w:asciiTheme="minorHAnsi" w:hAnsiTheme="minorHAnsi" w:cstheme="minorHAnsi"/>
          <w:b w:val="0"/>
          <w:sz w:val="22"/>
          <w:szCs w:val="22"/>
        </w:rPr>
        <w:t>ą</w:t>
      </w:r>
      <w:r w:rsidRPr="00065878">
        <w:rPr>
          <w:rFonts w:asciiTheme="minorHAnsi" w:hAnsiTheme="minorHAnsi" w:cstheme="minorHAnsi"/>
          <w:b w:val="0"/>
          <w:sz w:val="22"/>
          <w:szCs w:val="22"/>
        </w:rPr>
        <w:t>dzenie</w:t>
      </w:r>
      <w:proofErr w:type="spellEnd"/>
      <w:r w:rsidRPr="00065878">
        <w:rPr>
          <w:rFonts w:asciiTheme="minorHAnsi" w:hAnsiTheme="minorHAnsi" w:cstheme="minorHAnsi"/>
          <w:b w:val="0"/>
          <w:sz w:val="22"/>
          <w:szCs w:val="22"/>
        </w:rPr>
        <w:t xml:space="preserve"> Parlamentu Europejskiego i Rady (UE) 2016/679</w:t>
      </w:r>
      <w:r w:rsidR="00845F9F">
        <w:rPr>
          <w:rFonts w:asciiTheme="minorHAnsi" w:hAnsiTheme="minorHAnsi" w:cstheme="minorHAnsi"/>
          <w:b w:val="0"/>
          <w:sz w:val="22"/>
          <w:szCs w:val="22"/>
          <w:lang w:val="pl-PL"/>
        </w:rPr>
        <w:t xml:space="preserve"> z dnia 27 kwietnia 2016 r.</w:t>
      </w:r>
      <w:r w:rsidRPr="00065878">
        <w:rPr>
          <w:rFonts w:asciiTheme="minorHAnsi" w:hAnsiTheme="minorHAnsi" w:cstheme="minorHAnsi"/>
          <w:b w:val="0"/>
          <w:sz w:val="22"/>
          <w:szCs w:val="22"/>
        </w:rPr>
        <w:t xml:space="preserve"> w sprawie ochrony osób fizycznych z związku z przetwarzaniem danych osobowych i w sprawie swobodnego przepływu takich danych oraz uchylenia dyrektywy 95/46/WE (ogólne rozporządzenie o ochronie danych) (Dz. U. UE L 119 z 04.05.2016) z dnia 27 kwietnia 2016 r.</w:t>
      </w:r>
      <w:r w:rsidR="00CD74AF">
        <w:rPr>
          <w:rFonts w:asciiTheme="minorHAnsi" w:hAnsiTheme="minorHAnsi" w:cstheme="minorHAnsi"/>
          <w:b w:val="0"/>
          <w:sz w:val="22"/>
          <w:szCs w:val="22"/>
          <w:lang w:val="pl-PL"/>
        </w:rPr>
        <w:t>, zwane dalej „RODO”</w:t>
      </w:r>
      <w:r w:rsidRPr="00065878">
        <w:rPr>
          <w:rFonts w:asciiTheme="minorHAnsi" w:hAnsiTheme="minorHAnsi" w:cstheme="minorHAnsi"/>
          <w:b w:val="0"/>
          <w:sz w:val="22"/>
          <w:szCs w:val="22"/>
        </w:rPr>
        <w:t>;</w:t>
      </w:r>
    </w:p>
    <w:p w14:paraId="0E5A2216" w14:textId="429D6C0F" w:rsidR="00AD6A84" w:rsidRPr="00065878" w:rsidRDefault="00AD6A84" w:rsidP="007074E6">
      <w:pPr>
        <w:pStyle w:val="dataaktudatauchwalenialubwydaniaaktu"/>
        <w:numPr>
          <w:ilvl w:val="0"/>
          <w:numId w:val="26"/>
        </w:numPr>
        <w:spacing w:line="276" w:lineRule="auto"/>
        <w:ind w:left="426" w:hanging="426"/>
        <w:rPr>
          <w:rFonts w:asciiTheme="minorHAnsi" w:hAnsiTheme="minorHAnsi" w:cstheme="minorHAnsi"/>
          <w:bCs/>
          <w:sz w:val="22"/>
          <w:szCs w:val="22"/>
        </w:rPr>
      </w:pPr>
      <w:r w:rsidRPr="00065878">
        <w:rPr>
          <w:rFonts w:asciiTheme="minorHAnsi" w:eastAsia="Calibri" w:hAnsiTheme="minorHAnsi" w:cstheme="minorHAnsi"/>
          <w:sz w:val="22"/>
          <w:szCs w:val="22"/>
          <w:lang w:eastAsia="en-US"/>
        </w:rPr>
        <w:t xml:space="preserve">Rozporządzenie Parlamentu Europejskiego i Rady (UE, </w:t>
      </w:r>
      <w:proofErr w:type="spellStart"/>
      <w:r w:rsidRPr="00065878">
        <w:rPr>
          <w:rFonts w:asciiTheme="minorHAnsi" w:eastAsia="Calibri" w:hAnsiTheme="minorHAnsi" w:cstheme="minorHAnsi"/>
          <w:sz w:val="22"/>
          <w:szCs w:val="22"/>
          <w:lang w:eastAsia="en-US"/>
        </w:rPr>
        <w:t>Euratom</w:t>
      </w:r>
      <w:proofErr w:type="spellEnd"/>
      <w:r w:rsidRPr="00065878">
        <w:rPr>
          <w:rFonts w:asciiTheme="minorHAnsi" w:eastAsia="Calibri" w:hAnsiTheme="minorHAnsi" w:cstheme="minorHAnsi"/>
          <w:sz w:val="22"/>
          <w:szCs w:val="22"/>
          <w:lang w:eastAsia="en-US"/>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065878">
        <w:rPr>
          <w:rFonts w:asciiTheme="minorHAnsi" w:eastAsia="Calibri" w:hAnsiTheme="minorHAnsi" w:cstheme="minorHAnsi"/>
          <w:sz w:val="22"/>
          <w:szCs w:val="22"/>
          <w:lang w:eastAsia="en-US"/>
        </w:rPr>
        <w:t>Euratom</w:t>
      </w:r>
      <w:proofErr w:type="spellEnd"/>
      <w:r w:rsidRPr="00065878">
        <w:rPr>
          <w:rFonts w:asciiTheme="minorHAnsi" w:eastAsia="Calibri" w:hAnsiTheme="minorHAnsi" w:cstheme="minorHAnsi"/>
          <w:sz w:val="22"/>
          <w:szCs w:val="22"/>
          <w:lang w:eastAsia="en-US"/>
        </w:rPr>
        <w:t>) nr 966/2012 (Dz. U. UE. L. 193, tzw. rozporządzenie Omnibus);</w:t>
      </w:r>
    </w:p>
    <w:p w14:paraId="503DEE8D" w14:textId="46EAB1B4" w:rsidR="007074E6" w:rsidRPr="00847DA7" w:rsidRDefault="009C1CE7" w:rsidP="007074E6">
      <w:pPr>
        <w:pStyle w:val="dataaktudatauchwalenialubwydaniaaktu"/>
        <w:numPr>
          <w:ilvl w:val="0"/>
          <w:numId w:val="26"/>
        </w:numPr>
        <w:spacing w:line="276" w:lineRule="auto"/>
        <w:ind w:left="426" w:hanging="426"/>
        <w:rPr>
          <w:rFonts w:asciiTheme="minorHAnsi" w:hAnsiTheme="minorHAnsi" w:cstheme="minorHAnsi"/>
          <w:bCs/>
          <w:sz w:val="22"/>
          <w:szCs w:val="22"/>
        </w:rPr>
      </w:pPr>
      <w:r w:rsidRPr="00065878">
        <w:rPr>
          <w:rFonts w:asciiTheme="minorHAnsi" w:eastAsia="Calibri" w:hAnsiTheme="minorHAnsi" w:cstheme="minorHAnsi"/>
          <w:sz w:val="22"/>
          <w:szCs w:val="22"/>
          <w:lang w:eastAsia="en-US"/>
        </w:rPr>
        <w:t>Rozporządzeni</w:t>
      </w:r>
      <w:r>
        <w:rPr>
          <w:rFonts w:asciiTheme="minorHAnsi" w:eastAsia="Calibri" w:hAnsiTheme="minorHAnsi" w:cstheme="minorHAnsi"/>
          <w:sz w:val="22"/>
          <w:szCs w:val="22"/>
          <w:lang w:eastAsia="en-US"/>
        </w:rPr>
        <w:t>e</w:t>
      </w:r>
      <w:r w:rsidRPr="00065878">
        <w:rPr>
          <w:rFonts w:asciiTheme="minorHAnsi" w:eastAsia="Calibri" w:hAnsiTheme="minorHAnsi" w:cstheme="minorHAnsi"/>
          <w:sz w:val="22"/>
          <w:szCs w:val="22"/>
          <w:lang w:eastAsia="en-US"/>
        </w:rPr>
        <w:t xml:space="preserve"> </w:t>
      </w:r>
      <w:r w:rsidR="00AD6A84" w:rsidRPr="00065878">
        <w:rPr>
          <w:rFonts w:asciiTheme="minorHAnsi" w:eastAsia="Calibri" w:hAnsiTheme="minorHAnsi" w:cstheme="minorHAnsi"/>
          <w:sz w:val="22"/>
          <w:szCs w:val="22"/>
          <w:lang w:eastAsia="en-US"/>
        </w:rPr>
        <w:t>Parlamentu Europejskiego i Rady (UE) nr 2021/1057 z dnia 24 czerwca 2021 r. ustanawiające Europejski Fundusz Społeczny Plus (EFS+) oraz uchylające rozporządzenie (UE) nr 1296/</w:t>
      </w:r>
      <w:r w:rsidR="00697DDD" w:rsidRPr="00065878">
        <w:rPr>
          <w:rFonts w:asciiTheme="minorHAnsi" w:eastAsia="Calibri" w:hAnsiTheme="minorHAnsi" w:cstheme="minorHAnsi"/>
          <w:sz w:val="22"/>
          <w:szCs w:val="22"/>
          <w:lang w:eastAsia="en-US"/>
        </w:rPr>
        <w:t>2013</w:t>
      </w:r>
      <w:r w:rsidR="00B00B6E" w:rsidRPr="00065878">
        <w:rPr>
          <w:rFonts w:asciiTheme="minorHAnsi" w:eastAsia="Calibri" w:hAnsiTheme="minorHAnsi" w:cstheme="minorHAnsi"/>
          <w:sz w:val="22"/>
          <w:szCs w:val="22"/>
          <w:lang w:eastAsia="en-US"/>
        </w:rPr>
        <w:t>;</w:t>
      </w:r>
    </w:p>
    <w:p w14:paraId="4289D5D5" w14:textId="77001F77" w:rsidR="00381AA8" w:rsidRDefault="007074E6" w:rsidP="007074E6">
      <w:pPr>
        <w:pStyle w:val="dataaktudatauchwalenialubwydaniaaktu"/>
        <w:numPr>
          <w:ilvl w:val="0"/>
          <w:numId w:val="26"/>
        </w:numPr>
        <w:spacing w:line="276" w:lineRule="auto"/>
        <w:ind w:left="426" w:hanging="426"/>
        <w:rPr>
          <w:rFonts w:asciiTheme="minorHAnsi" w:hAnsiTheme="minorHAnsi" w:cstheme="minorHAnsi"/>
          <w:bCs/>
          <w:sz w:val="22"/>
          <w:szCs w:val="22"/>
        </w:rPr>
      </w:pPr>
      <w:r w:rsidRPr="007074E6">
        <w:rPr>
          <w:rFonts w:asciiTheme="minorHAnsi" w:hAnsiTheme="minorHAnsi" w:cstheme="minorHAnsi"/>
          <w:bCs/>
          <w:sz w:val="22"/>
          <w:szCs w:val="22"/>
        </w:rPr>
        <w:lastRenderedPageBreak/>
        <w:t>Rozporządzenie Komisji (UE) nr 651/2014 z dnia 17 czerwca 2014 r. uznające niektóre rodzaje pomocy za zgodne z rynkiem wewnętrznym w zastosowaniu art. 107 i 108 Traktatu;</w:t>
      </w:r>
    </w:p>
    <w:p w14:paraId="571A34B1" w14:textId="77777777" w:rsidR="00AE36E7" w:rsidRPr="00847DA7" w:rsidRDefault="00AE36E7" w:rsidP="00AE36E7">
      <w:pPr>
        <w:pStyle w:val="dataaktudatauchwalenialubwydaniaaktu"/>
        <w:rPr>
          <w:rFonts w:asciiTheme="minorHAnsi" w:hAnsiTheme="minorHAnsi" w:cstheme="minorHAnsi"/>
          <w:b/>
          <w:sz w:val="22"/>
          <w:szCs w:val="22"/>
        </w:rPr>
      </w:pPr>
      <w:r w:rsidRPr="00847DA7">
        <w:rPr>
          <w:rFonts w:asciiTheme="minorHAnsi" w:hAnsiTheme="minorHAnsi" w:cstheme="minorHAnsi"/>
          <w:b/>
          <w:sz w:val="22"/>
          <w:szCs w:val="22"/>
        </w:rPr>
        <w:t>Prawodawstwo polskie</w:t>
      </w:r>
    </w:p>
    <w:p w14:paraId="7B951D70" w14:textId="23644929" w:rsidR="00AE36E7" w:rsidRPr="00065878" w:rsidRDefault="00AE36E7" w:rsidP="00847DA7">
      <w:pPr>
        <w:pStyle w:val="dataaktudatauchwalenialubwydaniaaktu"/>
        <w:spacing w:line="276" w:lineRule="auto"/>
        <w:rPr>
          <w:rFonts w:asciiTheme="minorHAnsi" w:hAnsiTheme="minorHAnsi" w:cstheme="minorHAnsi"/>
          <w:bCs/>
          <w:sz w:val="22"/>
          <w:szCs w:val="22"/>
        </w:rPr>
      </w:pPr>
      <w:r w:rsidRPr="00AE36E7">
        <w:rPr>
          <w:rFonts w:asciiTheme="minorHAnsi" w:hAnsiTheme="minorHAnsi" w:cstheme="minorHAnsi"/>
          <w:bCs/>
          <w:sz w:val="22"/>
          <w:szCs w:val="22"/>
        </w:rPr>
        <w:t>Na poziomie krajowym ramy określające warunki realizacji FEP 2021-2027, w tym warunki realizacji niniejszego naboru, stanowią w szczególności następujące akty prawne:</w:t>
      </w:r>
    </w:p>
    <w:p w14:paraId="0A069ACC" w14:textId="49D1845A" w:rsidR="00AD6A84" w:rsidRPr="00847DA7" w:rsidRDefault="00AD6A84" w:rsidP="00AE36E7">
      <w:pPr>
        <w:pStyle w:val="Akapitzlist"/>
        <w:numPr>
          <w:ilvl w:val="0"/>
          <w:numId w:val="84"/>
        </w:numPr>
        <w:autoSpaceDE w:val="0"/>
        <w:autoSpaceDN w:val="0"/>
        <w:contextualSpacing w:val="0"/>
        <w:rPr>
          <w:rFonts w:asciiTheme="minorHAnsi" w:hAnsiTheme="minorHAnsi" w:cstheme="minorHAnsi"/>
          <w:bCs/>
          <w:sz w:val="22"/>
          <w:szCs w:val="22"/>
        </w:rPr>
      </w:pPr>
      <w:r w:rsidRPr="00847DA7">
        <w:rPr>
          <w:rFonts w:asciiTheme="minorHAnsi" w:hAnsiTheme="minorHAnsi" w:cstheme="minorHAnsi"/>
          <w:bCs/>
          <w:sz w:val="22"/>
          <w:szCs w:val="22"/>
        </w:rPr>
        <w:t>Ustawa o zasadach realizacji zadań finansowanych ze środków europejskich</w:t>
      </w:r>
      <w:r w:rsidR="000F63ED">
        <w:rPr>
          <w:rFonts w:asciiTheme="minorHAnsi" w:hAnsiTheme="minorHAnsi" w:cstheme="minorHAnsi"/>
          <w:bCs/>
          <w:sz w:val="22"/>
          <w:szCs w:val="22"/>
        </w:rPr>
        <w:t xml:space="preserve"> </w:t>
      </w:r>
      <w:r w:rsidRPr="00847DA7">
        <w:rPr>
          <w:rFonts w:asciiTheme="minorHAnsi" w:hAnsiTheme="minorHAnsi" w:cstheme="minorHAnsi"/>
          <w:bCs/>
          <w:sz w:val="22"/>
          <w:szCs w:val="22"/>
        </w:rPr>
        <w:t xml:space="preserve">w perspektywie finansowej 2021–2027 z dnia 28 kwietnia 2022 r. </w:t>
      </w:r>
      <w:r w:rsidR="00AE36E7" w:rsidRPr="00847DA7">
        <w:rPr>
          <w:rFonts w:asciiTheme="minorHAnsi" w:hAnsiTheme="minorHAnsi" w:cstheme="minorHAnsi"/>
          <w:bCs/>
          <w:sz w:val="22"/>
          <w:szCs w:val="22"/>
        </w:rPr>
        <w:t>zwana dalej „ustawą wdrożeniową”</w:t>
      </w:r>
      <w:r w:rsidRPr="00847DA7">
        <w:rPr>
          <w:rFonts w:asciiTheme="minorHAnsi" w:hAnsiTheme="minorHAnsi" w:cstheme="minorHAnsi"/>
          <w:bCs/>
          <w:sz w:val="22"/>
          <w:szCs w:val="22"/>
        </w:rPr>
        <w:t>;</w:t>
      </w:r>
    </w:p>
    <w:p w14:paraId="0C98348B" w14:textId="48EC194B" w:rsidR="00AD6A84" w:rsidRDefault="00AD6A84" w:rsidP="00AE36E7">
      <w:pPr>
        <w:pStyle w:val="Akapitzlist"/>
        <w:numPr>
          <w:ilvl w:val="0"/>
          <w:numId w:val="84"/>
        </w:numPr>
        <w:autoSpaceDE w:val="0"/>
        <w:autoSpaceDN w:val="0"/>
        <w:contextualSpacing w:val="0"/>
        <w:rPr>
          <w:rFonts w:asciiTheme="minorHAnsi" w:hAnsiTheme="minorHAnsi" w:cstheme="minorHAnsi"/>
          <w:bCs/>
          <w:sz w:val="22"/>
          <w:szCs w:val="22"/>
        </w:rPr>
      </w:pPr>
      <w:r w:rsidRPr="00847DA7">
        <w:rPr>
          <w:rFonts w:asciiTheme="minorHAnsi" w:hAnsiTheme="minorHAnsi" w:cstheme="minorHAnsi"/>
          <w:bCs/>
          <w:sz w:val="22"/>
          <w:szCs w:val="22"/>
        </w:rPr>
        <w:t xml:space="preserve">Ustawa o finansach publicznych z dnia 27 sierpnia 2009 r.  </w:t>
      </w:r>
    </w:p>
    <w:p w14:paraId="68BA63F5" w14:textId="62953DE4" w:rsidR="003E3945" w:rsidRPr="00847DA7" w:rsidRDefault="00AD6A84" w:rsidP="000F63ED">
      <w:pPr>
        <w:pStyle w:val="Akapitzlist"/>
        <w:numPr>
          <w:ilvl w:val="0"/>
          <w:numId w:val="84"/>
        </w:numPr>
        <w:autoSpaceDE w:val="0"/>
        <w:autoSpaceDN w:val="0"/>
        <w:contextualSpacing w:val="0"/>
        <w:rPr>
          <w:rFonts w:asciiTheme="minorHAnsi" w:hAnsiTheme="minorHAnsi" w:cstheme="minorHAnsi"/>
          <w:bCs/>
          <w:sz w:val="22"/>
          <w:szCs w:val="22"/>
        </w:rPr>
      </w:pPr>
      <w:r w:rsidRPr="00847DA7">
        <w:rPr>
          <w:rFonts w:asciiTheme="minorHAnsi" w:hAnsiTheme="minorHAnsi" w:cstheme="minorHAnsi"/>
          <w:bCs/>
          <w:sz w:val="22"/>
          <w:szCs w:val="22"/>
        </w:rPr>
        <w:t xml:space="preserve">Ustawa </w:t>
      </w:r>
      <w:r w:rsidRPr="00AE36E7">
        <w:rPr>
          <w:rStyle w:val="markedcontent"/>
          <w:rFonts w:asciiTheme="minorHAnsi" w:hAnsiTheme="minorHAnsi" w:cstheme="minorHAnsi"/>
          <w:sz w:val="22"/>
          <w:szCs w:val="22"/>
        </w:rPr>
        <w:t xml:space="preserve">Prawo zamówień publicznych z dnia 11 września 2019 </w:t>
      </w:r>
      <w:r w:rsidR="008B5EEB" w:rsidRPr="00344E2C">
        <w:rPr>
          <w:rStyle w:val="markedcontent"/>
          <w:rFonts w:asciiTheme="minorHAnsi" w:hAnsiTheme="minorHAnsi" w:cstheme="minorHAnsi"/>
          <w:sz w:val="22"/>
          <w:szCs w:val="22"/>
        </w:rPr>
        <w:t>r.</w:t>
      </w:r>
      <w:r w:rsidRPr="00847DA7">
        <w:rPr>
          <w:rFonts w:asciiTheme="minorHAnsi" w:hAnsiTheme="minorHAnsi" w:cstheme="minorHAnsi"/>
          <w:bCs/>
          <w:sz w:val="22"/>
          <w:szCs w:val="22"/>
        </w:rPr>
        <w:t>;</w:t>
      </w:r>
    </w:p>
    <w:p w14:paraId="0144C577" w14:textId="5E7520F3" w:rsidR="003E3945" w:rsidRPr="00847DA7" w:rsidRDefault="00AD6A84" w:rsidP="00847DA7">
      <w:pPr>
        <w:pStyle w:val="Akapitzlist"/>
        <w:numPr>
          <w:ilvl w:val="0"/>
          <w:numId w:val="84"/>
        </w:numPr>
        <w:autoSpaceDE w:val="0"/>
        <w:autoSpaceDN w:val="0"/>
        <w:contextualSpacing w:val="0"/>
        <w:rPr>
          <w:rFonts w:asciiTheme="minorHAnsi" w:hAnsiTheme="minorHAnsi" w:cstheme="minorHAnsi"/>
          <w:bCs/>
          <w:sz w:val="22"/>
          <w:szCs w:val="22"/>
        </w:rPr>
      </w:pPr>
      <w:r w:rsidRPr="00847DA7">
        <w:rPr>
          <w:rFonts w:asciiTheme="minorHAnsi" w:hAnsiTheme="minorHAnsi" w:cstheme="minorHAnsi"/>
          <w:sz w:val="22"/>
          <w:szCs w:val="22"/>
        </w:rPr>
        <w:t>Ustawa z dnia 6 grudnia 2006 r. o zasadach prowadzenia polityki rozwoju</w:t>
      </w:r>
      <w:r w:rsidR="00560EB2" w:rsidRPr="00847DA7">
        <w:rPr>
          <w:rFonts w:asciiTheme="minorHAnsi" w:hAnsiTheme="minorHAnsi" w:cstheme="minorHAnsi"/>
          <w:sz w:val="22"/>
          <w:szCs w:val="22"/>
        </w:rPr>
        <w:t>;</w:t>
      </w:r>
    </w:p>
    <w:p w14:paraId="78C6A11E" w14:textId="77777777" w:rsidR="00B00CE1" w:rsidRPr="00B00CE1" w:rsidRDefault="00663547" w:rsidP="00344E2C">
      <w:pPr>
        <w:pStyle w:val="Akapitzlist"/>
        <w:numPr>
          <w:ilvl w:val="0"/>
          <w:numId w:val="84"/>
        </w:numPr>
        <w:autoSpaceDE w:val="0"/>
        <w:autoSpaceDN w:val="0"/>
        <w:contextualSpacing w:val="0"/>
        <w:rPr>
          <w:rFonts w:asciiTheme="minorHAnsi" w:hAnsiTheme="minorHAnsi" w:cstheme="minorHAnsi"/>
          <w:bCs/>
          <w:sz w:val="22"/>
          <w:szCs w:val="22"/>
        </w:rPr>
      </w:pPr>
      <w:r w:rsidRPr="00847DA7">
        <w:rPr>
          <w:rFonts w:asciiTheme="minorHAnsi" w:hAnsiTheme="minorHAnsi" w:cstheme="minorHAnsi"/>
          <w:sz w:val="22"/>
          <w:szCs w:val="22"/>
        </w:rPr>
        <w:t>Ustawa z dnia 19 lipca 2019 r. o zapewnieniu dostępności osobom ze szczególnymi potrzebami;</w:t>
      </w:r>
      <w:r w:rsidR="000F63ED">
        <w:rPr>
          <w:rFonts w:asciiTheme="minorHAnsi" w:hAnsiTheme="minorHAnsi" w:cstheme="minorHAnsi"/>
          <w:sz w:val="22"/>
          <w:szCs w:val="22"/>
        </w:rPr>
        <w:t xml:space="preserve"> </w:t>
      </w:r>
    </w:p>
    <w:p w14:paraId="5E92C761" w14:textId="1501953A" w:rsidR="00663547" w:rsidRPr="00344E2C" w:rsidRDefault="00663547" w:rsidP="00344E2C">
      <w:pPr>
        <w:pStyle w:val="Akapitzlist"/>
        <w:numPr>
          <w:ilvl w:val="0"/>
          <w:numId w:val="84"/>
        </w:numPr>
        <w:autoSpaceDE w:val="0"/>
        <w:autoSpaceDN w:val="0"/>
        <w:contextualSpacing w:val="0"/>
        <w:rPr>
          <w:rFonts w:asciiTheme="minorHAnsi" w:hAnsiTheme="minorHAnsi" w:cstheme="minorHAnsi"/>
          <w:bCs/>
          <w:sz w:val="22"/>
          <w:szCs w:val="22"/>
        </w:rPr>
      </w:pPr>
      <w:r w:rsidRPr="00847DA7">
        <w:rPr>
          <w:rFonts w:asciiTheme="minorHAnsi" w:hAnsiTheme="minorHAnsi" w:cstheme="minorHAnsi"/>
          <w:sz w:val="22"/>
          <w:szCs w:val="22"/>
        </w:rPr>
        <w:t>Ustawa z dnia 4 kwietnia 2019 r. o dostępności cyfrowej stron internetowych i aplikacji mobilnych podmiotów publicznych.</w:t>
      </w:r>
    </w:p>
    <w:p w14:paraId="586034A4" w14:textId="77777777" w:rsidR="004D3450" w:rsidRDefault="00344E2C" w:rsidP="004D3450">
      <w:pPr>
        <w:pStyle w:val="Akapitzlist"/>
        <w:numPr>
          <w:ilvl w:val="0"/>
          <w:numId w:val="84"/>
        </w:numPr>
        <w:rPr>
          <w:rFonts w:asciiTheme="minorHAnsi" w:hAnsiTheme="minorHAnsi" w:cstheme="minorHAnsi"/>
          <w:bCs/>
          <w:sz w:val="22"/>
          <w:szCs w:val="22"/>
        </w:rPr>
      </w:pPr>
      <w:r w:rsidRPr="00344E2C">
        <w:rPr>
          <w:rFonts w:asciiTheme="minorHAnsi" w:hAnsiTheme="minorHAnsi" w:cstheme="minorHAnsi"/>
          <w:bCs/>
          <w:sz w:val="22"/>
          <w:szCs w:val="22"/>
        </w:rPr>
        <w:t>Ustawa z dnia 13 kwietnia 2022 r. o szczególnych rozwiązaniach w zakresie przeciwdziałania wspieraniu agresji na Ukrainę oraz służących ochronie bezpieczeństwa narodowego</w:t>
      </w:r>
      <w:r w:rsidR="001C6AB5">
        <w:rPr>
          <w:rFonts w:asciiTheme="minorHAnsi" w:hAnsiTheme="minorHAnsi" w:cstheme="minorHAnsi"/>
          <w:bCs/>
          <w:sz w:val="22"/>
          <w:szCs w:val="22"/>
        </w:rPr>
        <w:t>;</w:t>
      </w:r>
    </w:p>
    <w:p w14:paraId="37F6549A" w14:textId="4AB33760" w:rsidR="004D3450" w:rsidRPr="004D3450" w:rsidRDefault="004D3450" w:rsidP="004D3450">
      <w:pPr>
        <w:pStyle w:val="Akapitzlist"/>
        <w:numPr>
          <w:ilvl w:val="0"/>
          <w:numId w:val="84"/>
        </w:numPr>
        <w:rPr>
          <w:rFonts w:asciiTheme="minorHAnsi" w:hAnsiTheme="minorHAnsi" w:cstheme="minorHAnsi"/>
          <w:bCs/>
          <w:sz w:val="22"/>
          <w:szCs w:val="22"/>
        </w:rPr>
      </w:pPr>
      <w:r w:rsidRPr="004D3450">
        <w:rPr>
          <w:rFonts w:asciiTheme="minorHAnsi" w:hAnsiTheme="minorHAnsi" w:cstheme="minorHAnsi"/>
          <w:sz w:val="22"/>
          <w:szCs w:val="22"/>
        </w:rPr>
        <w:t>Ustawa z dnia 26 kwietnia 2024 r. o zapewnianiu spełniania wymagań dostępności niektórych produktów i usług przez podmioty gospodarcze.</w:t>
      </w:r>
    </w:p>
    <w:p w14:paraId="2CFAB35B" w14:textId="77777777" w:rsidR="00344E2C" w:rsidRPr="00847DA7" w:rsidRDefault="00344E2C" w:rsidP="00847DA7">
      <w:pPr>
        <w:pStyle w:val="Akapitzlist"/>
        <w:autoSpaceDE w:val="0"/>
        <w:autoSpaceDN w:val="0"/>
        <w:ind w:left="1146"/>
        <w:contextualSpacing w:val="0"/>
        <w:rPr>
          <w:rFonts w:asciiTheme="minorHAnsi" w:hAnsiTheme="minorHAnsi" w:cstheme="minorHAnsi"/>
          <w:bCs/>
          <w:sz w:val="22"/>
          <w:szCs w:val="22"/>
        </w:rPr>
      </w:pPr>
    </w:p>
    <w:p w14:paraId="4D152F4B" w14:textId="5EEE27E1" w:rsidR="00AD6A84" w:rsidRPr="00065878" w:rsidRDefault="00AD6A84" w:rsidP="005A1CF1">
      <w:pPr>
        <w:pStyle w:val="Nagwek2"/>
        <w:numPr>
          <w:ilvl w:val="0"/>
          <w:numId w:val="0"/>
        </w:numPr>
        <w:ind w:firstLine="142"/>
        <w:rPr>
          <w:rFonts w:asciiTheme="minorHAnsi" w:hAnsiTheme="minorHAnsi" w:cstheme="minorHAnsi"/>
          <w:b w:val="0"/>
          <w:sz w:val="22"/>
          <w:szCs w:val="22"/>
        </w:rPr>
      </w:pPr>
      <w:bookmarkStart w:id="22" w:name="_Toc171072751"/>
      <w:bookmarkStart w:id="23" w:name="_Toc213243107"/>
      <w:r w:rsidRPr="00065878">
        <w:rPr>
          <w:rFonts w:asciiTheme="minorHAnsi" w:hAnsiTheme="minorHAnsi" w:cstheme="minorHAnsi"/>
          <w:sz w:val="22"/>
          <w:szCs w:val="22"/>
        </w:rPr>
        <w:t>Dokumenty programowe</w:t>
      </w:r>
      <w:bookmarkEnd w:id="22"/>
      <w:bookmarkEnd w:id="23"/>
    </w:p>
    <w:p w14:paraId="40C43567" w14:textId="43488DD2" w:rsidR="00AD6A84" w:rsidRPr="00065878" w:rsidRDefault="00AD6A84" w:rsidP="00847DA7">
      <w:pPr>
        <w:pStyle w:val="Akapitzlist"/>
        <w:numPr>
          <w:ilvl w:val="0"/>
          <w:numId w:val="25"/>
        </w:numPr>
        <w:autoSpaceDE w:val="0"/>
        <w:autoSpaceDN w:val="0"/>
        <w:spacing w:before="120"/>
        <w:ind w:left="351" w:hanging="357"/>
        <w:contextualSpacing w:val="0"/>
        <w:rPr>
          <w:rFonts w:asciiTheme="minorHAnsi" w:hAnsiTheme="minorHAnsi" w:cstheme="minorHAnsi"/>
          <w:bCs/>
          <w:sz w:val="22"/>
          <w:szCs w:val="22"/>
        </w:rPr>
      </w:pPr>
      <w:r w:rsidRPr="00065878">
        <w:rPr>
          <w:rFonts w:asciiTheme="minorHAnsi" w:hAnsiTheme="minorHAnsi" w:cstheme="minorHAnsi"/>
          <w:bCs/>
          <w:sz w:val="22"/>
          <w:szCs w:val="22"/>
        </w:rPr>
        <w:t>Szczegółowy Opis Priorytetów Programu</w:t>
      </w:r>
      <w:r w:rsidRPr="00065878">
        <w:rPr>
          <w:rFonts w:asciiTheme="minorHAnsi" w:hAnsiTheme="minorHAnsi" w:cstheme="minorHAnsi"/>
          <w:sz w:val="22"/>
          <w:szCs w:val="22"/>
        </w:rPr>
        <w:t xml:space="preserve"> Fundusze Europejskie dla Pomorza 2021-2027 z dnia </w:t>
      </w:r>
      <w:r w:rsidR="00986E8B">
        <w:rPr>
          <w:rFonts w:asciiTheme="minorHAnsi" w:hAnsiTheme="minorHAnsi" w:cstheme="minorHAnsi"/>
          <w:sz w:val="22"/>
          <w:szCs w:val="22"/>
        </w:rPr>
        <w:t xml:space="preserve"> 11 września </w:t>
      </w:r>
      <w:r w:rsidR="00AA7037" w:rsidRPr="00065878">
        <w:rPr>
          <w:rFonts w:asciiTheme="minorHAnsi" w:hAnsiTheme="minorHAnsi" w:cstheme="minorHAnsi"/>
          <w:sz w:val="22"/>
          <w:szCs w:val="22"/>
        </w:rPr>
        <w:t>202</w:t>
      </w:r>
      <w:r w:rsidR="001E3CAD">
        <w:rPr>
          <w:rFonts w:asciiTheme="minorHAnsi" w:hAnsiTheme="minorHAnsi" w:cstheme="minorHAnsi"/>
          <w:sz w:val="22"/>
          <w:szCs w:val="22"/>
        </w:rPr>
        <w:t>5</w:t>
      </w:r>
      <w:r w:rsidR="00AA7037" w:rsidRPr="00065878">
        <w:rPr>
          <w:rFonts w:asciiTheme="minorHAnsi" w:hAnsiTheme="minorHAnsi" w:cstheme="minorHAnsi"/>
          <w:sz w:val="22"/>
          <w:szCs w:val="22"/>
        </w:rPr>
        <w:t>r.</w:t>
      </w:r>
      <w:r w:rsidRPr="00065878">
        <w:rPr>
          <w:rFonts w:asciiTheme="minorHAnsi" w:hAnsiTheme="minorHAnsi" w:cstheme="minorHAnsi"/>
          <w:sz w:val="22"/>
          <w:szCs w:val="22"/>
        </w:rPr>
        <w:t>;</w:t>
      </w:r>
    </w:p>
    <w:p w14:paraId="4241779A" w14:textId="01A75EA9" w:rsidR="00AD6A84" w:rsidRPr="00065878" w:rsidRDefault="00AD6A84" w:rsidP="007B1A77">
      <w:pPr>
        <w:pStyle w:val="Akapitzlist"/>
        <w:numPr>
          <w:ilvl w:val="0"/>
          <w:numId w:val="25"/>
        </w:numPr>
        <w:autoSpaceDE w:val="0"/>
        <w:autoSpaceDN w:val="0"/>
        <w:ind w:left="357"/>
        <w:contextualSpacing w:val="0"/>
        <w:rPr>
          <w:rFonts w:asciiTheme="minorHAnsi" w:hAnsiTheme="minorHAnsi" w:cstheme="minorHAnsi"/>
          <w:bCs/>
          <w:sz w:val="22"/>
          <w:szCs w:val="22"/>
        </w:rPr>
      </w:pPr>
      <w:r w:rsidRPr="00065878">
        <w:rPr>
          <w:rFonts w:asciiTheme="minorHAnsi" w:hAnsiTheme="minorHAnsi" w:cstheme="minorHAnsi"/>
          <w:bCs/>
          <w:sz w:val="22"/>
          <w:szCs w:val="22"/>
        </w:rPr>
        <w:t>Fundusze Europejskie dla Pomorza 2021-2027</w:t>
      </w:r>
      <w:r w:rsidRPr="00065878">
        <w:rPr>
          <w:rFonts w:asciiTheme="minorHAnsi" w:eastAsia="CIDFont+F2" w:hAnsiTheme="minorHAnsi" w:cstheme="minorHAnsi"/>
          <w:sz w:val="22"/>
          <w:szCs w:val="22"/>
        </w:rPr>
        <w:t xml:space="preserve"> </w:t>
      </w:r>
      <w:r w:rsidRPr="00065878">
        <w:rPr>
          <w:rFonts w:asciiTheme="minorHAnsi" w:hAnsiTheme="minorHAnsi" w:cstheme="minorHAnsi"/>
          <w:bCs/>
          <w:sz w:val="22"/>
          <w:szCs w:val="22"/>
        </w:rPr>
        <w:t>zatwierdzony decyzją wykonawczą Komisji Europejskiej nr C(</w:t>
      </w:r>
      <w:r w:rsidR="00344E2C" w:rsidRPr="00065878">
        <w:rPr>
          <w:rFonts w:asciiTheme="minorHAnsi" w:hAnsiTheme="minorHAnsi" w:cstheme="minorHAnsi"/>
          <w:bCs/>
          <w:sz w:val="22"/>
          <w:szCs w:val="22"/>
        </w:rPr>
        <w:t>202</w:t>
      </w:r>
      <w:r w:rsidR="00344E2C">
        <w:rPr>
          <w:rFonts w:asciiTheme="minorHAnsi" w:hAnsiTheme="minorHAnsi" w:cstheme="minorHAnsi"/>
          <w:bCs/>
          <w:sz w:val="22"/>
          <w:szCs w:val="22"/>
        </w:rPr>
        <w:t>5</w:t>
      </w:r>
      <w:r w:rsidRPr="00065878">
        <w:rPr>
          <w:rFonts w:asciiTheme="minorHAnsi" w:hAnsiTheme="minorHAnsi" w:cstheme="minorHAnsi"/>
          <w:bCs/>
          <w:sz w:val="22"/>
          <w:szCs w:val="22"/>
        </w:rPr>
        <w:t xml:space="preserve">) </w:t>
      </w:r>
      <w:r w:rsidR="00344E2C">
        <w:rPr>
          <w:rFonts w:asciiTheme="minorHAnsi" w:hAnsiTheme="minorHAnsi" w:cstheme="minorHAnsi"/>
          <w:bCs/>
          <w:sz w:val="22"/>
          <w:szCs w:val="22"/>
        </w:rPr>
        <w:t>5596</w:t>
      </w:r>
      <w:r w:rsidR="00344E2C" w:rsidRPr="00065878">
        <w:rPr>
          <w:rFonts w:asciiTheme="minorHAnsi" w:hAnsiTheme="minorHAnsi" w:cstheme="minorHAnsi"/>
          <w:bCs/>
          <w:sz w:val="22"/>
          <w:szCs w:val="22"/>
        </w:rPr>
        <w:t xml:space="preserve"> </w:t>
      </w:r>
      <w:r w:rsidRPr="00065878">
        <w:rPr>
          <w:rFonts w:asciiTheme="minorHAnsi" w:hAnsiTheme="minorHAnsi" w:cstheme="minorHAnsi"/>
          <w:bCs/>
          <w:sz w:val="22"/>
          <w:szCs w:val="22"/>
        </w:rPr>
        <w:t xml:space="preserve">z dnia </w:t>
      </w:r>
      <w:r w:rsidR="00344E2C">
        <w:rPr>
          <w:rFonts w:asciiTheme="minorHAnsi" w:hAnsiTheme="minorHAnsi" w:cstheme="minorHAnsi"/>
          <w:bCs/>
          <w:sz w:val="22"/>
          <w:szCs w:val="22"/>
        </w:rPr>
        <w:t>5 sierpnia 2025</w:t>
      </w:r>
      <w:r w:rsidRPr="00065878">
        <w:rPr>
          <w:rFonts w:asciiTheme="minorHAnsi" w:hAnsiTheme="minorHAnsi" w:cstheme="minorHAnsi"/>
          <w:bCs/>
          <w:sz w:val="22"/>
          <w:szCs w:val="22"/>
        </w:rPr>
        <w:t xml:space="preserve"> r.;</w:t>
      </w:r>
    </w:p>
    <w:p w14:paraId="649617D9" w14:textId="77777777" w:rsidR="00AD6A84" w:rsidRPr="00065878" w:rsidRDefault="00AD6A84" w:rsidP="007B1A77">
      <w:pPr>
        <w:pStyle w:val="Akapitzlist"/>
        <w:numPr>
          <w:ilvl w:val="0"/>
          <w:numId w:val="25"/>
        </w:numPr>
        <w:autoSpaceDE w:val="0"/>
        <w:autoSpaceDN w:val="0"/>
        <w:ind w:left="357"/>
        <w:contextualSpacing w:val="0"/>
        <w:rPr>
          <w:rFonts w:asciiTheme="minorHAnsi" w:hAnsiTheme="minorHAnsi" w:cstheme="minorHAnsi"/>
          <w:bCs/>
          <w:sz w:val="22"/>
          <w:szCs w:val="22"/>
        </w:rPr>
      </w:pPr>
      <w:r w:rsidRPr="00065878">
        <w:rPr>
          <w:rFonts w:asciiTheme="minorHAnsi" w:hAnsiTheme="minorHAnsi" w:cstheme="minorHAnsi"/>
          <w:sz w:val="22"/>
          <w:szCs w:val="22"/>
        </w:rPr>
        <w:t>Wytyczne:</w:t>
      </w:r>
    </w:p>
    <w:p w14:paraId="6D1DD5EB" w14:textId="1BA89913" w:rsidR="00AD6A84" w:rsidRPr="00065878" w:rsidRDefault="00AD6A84" w:rsidP="00CD4764">
      <w:pPr>
        <w:ind w:left="357"/>
        <w:rPr>
          <w:rFonts w:asciiTheme="minorHAnsi" w:hAnsiTheme="minorHAnsi" w:cstheme="minorHAnsi"/>
          <w:sz w:val="22"/>
          <w:szCs w:val="22"/>
        </w:rPr>
      </w:pPr>
      <w:r w:rsidRPr="00065878">
        <w:rPr>
          <w:rFonts w:asciiTheme="minorHAnsi" w:hAnsiTheme="minorHAnsi" w:cstheme="minorHAnsi"/>
          <w:sz w:val="22"/>
          <w:szCs w:val="22"/>
        </w:rPr>
        <w:t>Wytyczne wydane na podstawie art. 5 ust. 1 ustawy wdrożeniowej przez ministra właściwego ds. rozwoju regionalnego w celu zapewnienia zgodności sposobu realizacji programów z prawem UE oraz spełniania wymagań określonych przez KE w tym zakresie, a także w celu zapewnienia prawidłowości r</w:t>
      </w:r>
      <w:r w:rsidR="00EB6444">
        <w:rPr>
          <w:rFonts w:asciiTheme="minorHAnsi" w:hAnsiTheme="minorHAnsi" w:cstheme="minorHAnsi"/>
          <w:sz w:val="22"/>
          <w:szCs w:val="22"/>
        </w:rPr>
        <w:t>e</w:t>
      </w:r>
      <w:r w:rsidRPr="00065878">
        <w:rPr>
          <w:rFonts w:asciiTheme="minorHAnsi" w:hAnsiTheme="minorHAnsi" w:cstheme="minorHAnsi"/>
          <w:sz w:val="22"/>
          <w:szCs w:val="22"/>
        </w:rPr>
        <w:t xml:space="preserve">alizacji zadań i obowiązków określonych ustawą wdrożeniową. Skierowane są one do instytucji uczestniczących w realizacji programów i stosowane przez te instytucje na podstawie właściwego porozumienia, kontraktu programowego, o którym mowa w art. 5 pkt 4 d ustawy z dnia 6 grudnia 2006 r. o zasadach prowadzenia polityki rozwoju, albo umowy oraz przez beneficjentów na podstawie </w:t>
      </w:r>
      <w:r w:rsidR="00E31A3B">
        <w:rPr>
          <w:rFonts w:asciiTheme="minorHAnsi" w:hAnsiTheme="minorHAnsi" w:cstheme="minorHAnsi"/>
          <w:sz w:val="22"/>
          <w:szCs w:val="22"/>
        </w:rPr>
        <w:t xml:space="preserve">porozumienia </w:t>
      </w:r>
      <w:r w:rsidRPr="00065878">
        <w:rPr>
          <w:rFonts w:asciiTheme="minorHAnsi" w:hAnsiTheme="minorHAnsi" w:cstheme="minorHAnsi"/>
          <w:sz w:val="22"/>
          <w:szCs w:val="22"/>
        </w:rPr>
        <w:t>o dofinansowanie projektu lub decyzji o dofinansowaniu projektu. Minister właściwy ds. rozwoju regionalnego wydaje wytyczne</w:t>
      </w:r>
      <w:r w:rsidRPr="00065878">
        <w:rPr>
          <w:rFonts w:asciiTheme="minorHAnsi" w:hAnsiTheme="minorHAnsi" w:cstheme="minorHAnsi"/>
          <w:sz w:val="22"/>
          <w:szCs w:val="22"/>
          <w:vertAlign w:val="superscript"/>
        </w:rPr>
        <w:footnoteReference w:id="1"/>
      </w:r>
      <w:r w:rsidRPr="00065878">
        <w:rPr>
          <w:rFonts w:asciiTheme="minorHAnsi" w:hAnsiTheme="minorHAnsi" w:cstheme="minorHAnsi"/>
          <w:sz w:val="22"/>
          <w:szCs w:val="22"/>
        </w:rPr>
        <w:t xml:space="preserve"> m.in. w zakresie:</w:t>
      </w:r>
    </w:p>
    <w:p w14:paraId="2CA47C67" w14:textId="52537BEC" w:rsidR="00AD6A84" w:rsidRPr="00065878" w:rsidRDefault="00AD6A84" w:rsidP="007B1A77">
      <w:pPr>
        <w:pStyle w:val="Akapitzlist"/>
        <w:numPr>
          <w:ilvl w:val="1"/>
          <w:numId w:val="34"/>
        </w:numPr>
        <w:tabs>
          <w:tab w:val="left" w:pos="851"/>
        </w:tabs>
        <w:spacing w:line="360" w:lineRule="auto"/>
        <w:ind w:left="851" w:hanging="425"/>
        <w:rPr>
          <w:rFonts w:asciiTheme="minorHAnsi" w:hAnsiTheme="minorHAnsi" w:cstheme="minorHAnsi"/>
          <w:sz w:val="22"/>
          <w:szCs w:val="22"/>
        </w:rPr>
      </w:pPr>
      <w:r w:rsidRPr="00065878">
        <w:rPr>
          <w:rFonts w:asciiTheme="minorHAnsi" w:hAnsiTheme="minorHAnsi" w:cstheme="minorHAnsi"/>
          <w:sz w:val="22"/>
          <w:szCs w:val="22"/>
        </w:rPr>
        <w:lastRenderedPageBreak/>
        <w:t>ewaluacji programów;</w:t>
      </w:r>
    </w:p>
    <w:p w14:paraId="3D4541C7" w14:textId="1622400B" w:rsidR="00AD6A84" w:rsidRPr="00065878" w:rsidRDefault="00AD6A84" w:rsidP="007B1A77">
      <w:pPr>
        <w:pStyle w:val="Akapitzlist"/>
        <w:numPr>
          <w:ilvl w:val="1"/>
          <w:numId w:val="34"/>
        </w:numPr>
        <w:tabs>
          <w:tab w:val="left" w:pos="851"/>
        </w:tabs>
        <w:spacing w:line="360" w:lineRule="auto"/>
        <w:ind w:left="851" w:hanging="425"/>
        <w:rPr>
          <w:rFonts w:asciiTheme="minorHAnsi" w:hAnsiTheme="minorHAnsi" w:cstheme="minorHAnsi"/>
          <w:sz w:val="22"/>
          <w:szCs w:val="22"/>
        </w:rPr>
      </w:pPr>
      <w:r w:rsidRPr="00065878">
        <w:rPr>
          <w:rFonts w:asciiTheme="minorHAnsi" w:hAnsiTheme="minorHAnsi" w:cstheme="minorHAnsi"/>
          <w:sz w:val="22"/>
          <w:szCs w:val="22"/>
        </w:rPr>
        <w:t>kwalifikowalności wydatków w ramach programów;</w:t>
      </w:r>
    </w:p>
    <w:p w14:paraId="24F93846" w14:textId="3AFFB07A" w:rsidR="00AD6A84" w:rsidRPr="00065878" w:rsidRDefault="00AD6A84" w:rsidP="007B1A77">
      <w:pPr>
        <w:pStyle w:val="Akapitzlist"/>
        <w:numPr>
          <w:ilvl w:val="1"/>
          <w:numId w:val="34"/>
        </w:numPr>
        <w:tabs>
          <w:tab w:val="left" w:pos="851"/>
        </w:tabs>
        <w:spacing w:line="360" w:lineRule="auto"/>
        <w:ind w:left="851" w:hanging="425"/>
        <w:rPr>
          <w:rFonts w:asciiTheme="minorHAnsi" w:hAnsiTheme="minorHAnsi" w:cstheme="minorHAnsi"/>
          <w:sz w:val="22"/>
          <w:szCs w:val="22"/>
        </w:rPr>
      </w:pPr>
      <w:r w:rsidRPr="00065878">
        <w:rPr>
          <w:rFonts w:asciiTheme="minorHAnsi" w:hAnsiTheme="minorHAnsi" w:cstheme="minorHAnsi"/>
          <w:sz w:val="22"/>
          <w:szCs w:val="22"/>
        </w:rPr>
        <w:t>trybu i zakresu sprawozdawczości oraz monitorowania postępu rzeczowego realizacji programów;</w:t>
      </w:r>
    </w:p>
    <w:p w14:paraId="07F0AC20" w14:textId="7E2200EC" w:rsidR="00AD6A84" w:rsidRPr="00065878" w:rsidRDefault="00AD6A84" w:rsidP="007B1A77">
      <w:pPr>
        <w:pStyle w:val="Akapitzlist"/>
        <w:numPr>
          <w:ilvl w:val="1"/>
          <w:numId w:val="34"/>
        </w:numPr>
        <w:tabs>
          <w:tab w:val="left" w:pos="851"/>
        </w:tabs>
        <w:spacing w:line="360" w:lineRule="auto"/>
        <w:ind w:left="851" w:hanging="425"/>
        <w:rPr>
          <w:rFonts w:asciiTheme="minorHAnsi" w:hAnsiTheme="minorHAnsi" w:cstheme="minorHAnsi"/>
          <w:sz w:val="22"/>
          <w:szCs w:val="22"/>
        </w:rPr>
      </w:pPr>
      <w:r w:rsidRPr="00065878">
        <w:rPr>
          <w:rFonts w:asciiTheme="minorHAnsi" w:hAnsiTheme="minorHAnsi" w:cstheme="minorHAnsi"/>
          <w:sz w:val="22"/>
          <w:szCs w:val="22"/>
        </w:rPr>
        <w:t>kontroli realizacji programów;</w:t>
      </w:r>
    </w:p>
    <w:p w14:paraId="3708012C" w14:textId="798A5E4F" w:rsidR="00AD6A84" w:rsidRPr="00065878" w:rsidRDefault="00AD6A84" w:rsidP="007B1A77">
      <w:pPr>
        <w:pStyle w:val="Akapitzlist"/>
        <w:numPr>
          <w:ilvl w:val="1"/>
          <w:numId w:val="34"/>
        </w:numPr>
        <w:tabs>
          <w:tab w:val="left" w:pos="851"/>
        </w:tabs>
        <w:spacing w:line="360" w:lineRule="auto"/>
        <w:ind w:left="851" w:hanging="425"/>
        <w:rPr>
          <w:rFonts w:asciiTheme="minorHAnsi" w:hAnsiTheme="minorHAnsi" w:cstheme="minorHAnsi"/>
          <w:sz w:val="22"/>
          <w:szCs w:val="22"/>
        </w:rPr>
      </w:pPr>
      <w:r w:rsidRPr="00065878">
        <w:rPr>
          <w:rFonts w:asciiTheme="minorHAnsi" w:hAnsiTheme="minorHAnsi" w:cstheme="minorHAnsi"/>
          <w:sz w:val="22"/>
          <w:szCs w:val="22"/>
        </w:rPr>
        <w:t>wyboru projektów;</w:t>
      </w:r>
    </w:p>
    <w:p w14:paraId="4921BBA4" w14:textId="4C50F136" w:rsidR="00AD6A84" w:rsidRPr="00065878" w:rsidRDefault="00AD6A84" w:rsidP="007B1A77">
      <w:pPr>
        <w:pStyle w:val="Akapitzlist"/>
        <w:numPr>
          <w:ilvl w:val="1"/>
          <w:numId w:val="34"/>
        </w:numPr>
        <w:tabs>
          <w:tab w:val="left" w:pos="851"/>
        </w:tabs>
        <w:spacing w:line="360" w:lineRule="auto"/>
        <w:ind w:left="851" w:hanging="425"/>
        <w:rPr>
          <w:rFonts w:asciiTheme="minorHAnsi" w:hAnsiTheme="minorHAnsi" w:cstheme="minorHAnsi"/>
          <w:sz w:val="22"/>
          <w:szCs w:val="22"/>
        </w:rPr>
      </w:pPr>
      <w:r w:rsidRPr="00065878">
        <w:rPr>
          <w:rFonts w:asciiTheme="minorHAnsi" w:hAnsiTheme="minorHAnsi" w:cstheme="minorHAnsi"/>
          <w:sz w:val="22"/>
          <w:szCs w:val="22"/>
        </w:rPr>
        <w:t>szczegółowego opisu priorytetów programu;</w:t>
      </w:r>
    </w:p>
    <w:p w14:paraId="2E28676F" w14:textId="58428FD7" w:rsidR="00AD6A84" w:rsidRPr="00065878" w:rsidRDefault="00AD6A84" w:rsidP="007B1A77">
      <w:pPr>
        <w:pStyle w:val="Akapitzlist"/>
        <w:numPr>
          <w:ilvl w:val="1"/>
          <w:numId w:val="34"/>
        </w:numPr>
        <w:tabs>
          <w:tab w:val="left" w:pos="851"/>
        </w:tabs>
        <w:spacing w:line="360" w:lineRule="auto"/>
        <w:ind w:left="851" w:hanging="425"/>
        <w:rPr>
          <w:rFonts w:asciiTheme="minorHAnsi" w:hAnsiTheme="minorHAnsi" w:cstheme="minorHAnsi"/>
          <w:sz w:val="22"/>
          <w:szCs w:val="22"/>
        </w:rPr>
      </w:pPr>
      <w:r w:rsidRPr="00065878">
        <w:rPr>
          <w:rFonts w:asciiTheme="minorHAnsi" w:hAnsiTheme="minorHAnsi" w:cstheme="minorHAnsi"/>
          <w:sz w:val="22"/>
          <w:szCs w:val="22"/>
        </w:rPr>
        <w:t>warunków gromadzenia i przekazywania danych w postaci elektronicznej;</w:t>
      </w:r>
    </w:p>
    <w:p w14:paraId="5F14D388" w14:textId="0C95022D" w:rsidR="00AD6A84" w:rsidRPr="00065878" w:rsidRDefault="00AD6A84" w:rsidP="007B1A77">
      <w:pPr>
        <w:pStyle w:val="Akapitzlist"/>
        <w:numPr>
          <w:ilvl w:val="1"/>
          <w:numId w:val="34"/>
        </w:numPr>
        <w:tabs>
          <w:tab w:val="left" w:pos="851"/>
        </w:tabs>
        <w:spacing w:line="360" w:lineRule="auto"/>
        <w:ind w:left="851" w:hanging="425"/>
        <w:rPr>
          <w:rFonts w:asciiTheme="minorHAnsi" w:hAnsiTheme="minorHAnsi" w:cstheme="minorHAnsi"/>
          <w:sz w:val="22"/>
          <w:szCs w:val="22"/>
        </w:rPr>
      </w:pPr>
      <w:r w:rsidRPr="00065878">
        <w:rPr>
          <w:rFonts w:asciiTheme="minorHAnsi" w:hAnsiTheme="minorHAnsi" w:cstheme="minorHAnsi"/>
          <w:sz w:val="22"/>
          <w:szCs w:val="22"/>
        </w:rPr>
        <w:t>systemu informacji i promocji w zakresie programów;</w:t>
      </w:r>
    </w:p>
    <w:p w14:paraId="3D03E9D0" w14:textId="2E0538CB" w:rsidR="00AD6A84" w:rsidRPr="00065878" w:rsidRDefault="00AD6A84" w:rsidP="007B1A77">
      <w:pPr>
        <w:pStyle w:val="Akapitzlist"/>
        <w:numPr>
          <w:ilvl w:val="1"/>
          <w:numId w:val="34"/>
        </w:numPr>
        <w:tabs>
          <w:tab w:val="left" w:pos="851"/>
        </w:tabs>
        <w:spacing w:line="360" w:lineRule="auto"/>
        <w:ind w:left="851" w:hanging="425"/>
        <w:rPr>
          <w:rFonts w:asciiTheme="minorHAnsi" w:hAnsiTheme="minorHAnsi" w:cstheme="minorHAnsi"/>
          <w:sz w:val="22"/>
          <w:szCs w:val="22"/>
        </w:rPr>
      </w:pPr>
      <w:r w:rsidRPr="00065878">
        <w:rPr>
          <w:rFonts w:asciiTheme="minorHAnsi" w:hAnsiTheme="minorHAnsi" w:cstheme="minorHAnsi"/>
          <w:sz w:val="22"/>
          <w:szCs w:val="22"/>
        </w:rPr>
        <w:t>dotyczące realizacji projektów z udziałem środków E</w:t>
      </w:r>
      <w:r w:rsidR="00EB6444">
        <w:rPr>
          <w:rFonts w:asciiTheme="minorHAnsi" w:hAnsiTheme="minorHAnsi" w:cstheme="minorHAnsi"/>
          <w:sz w:val="22"/>
          <w:szCs w:val="22"/>
        </w:rPr>
        <w:t>FS+</w:t>
      </w:r>
      <w:r w:rsidRPr="00065878">
        <w:rPr>
          <w:rFonts w:asciiTheme="minorHAnsi" w:hAnsiTheme="minorHAnsi" w:cstheme="minorHAnsi"/>
          <w:sz w:val="22"/>
          <w:szCs w:val="22"/>
        </w:rPr>
        <w:t>;</w:t>
      </w:r>
    </w:p>
    <w:p w14:paraId="5A2DAF7F" w14:textId="35DCCAEE" w:rsidR="00AD6A84" w:rsidRPr="00065878" w:rsidRDefault="00AD6A84" w:rsidP="007B1A77">
      <w:pPr>
        <w:pStyle w:val="Akapitzlist"/>
        <w:numPr>
          <w:ilvl w:val="1"/>
          <w:numId w:val="34"/>
        </w:numPr>
        <w:tabs>
          <w:tab w:val="left" w:pos="851"/>
        </w:tabs>
        <w:spacing w:line="360" w:lineRule="auto"/>
        <w:ind w:left="851" w:hanging="425"/>
        <w:rPr>
          <w:rFonts w:asciiTheme="minorHAnsi" w:hAnsiTheme="minorHAnsi" w:cstheme="minorHAnsi"/>
          <w:sz w:val="22"/>
          <w:szCs w:val="22"/>
        </w:rPr>
      </w:pPr>
      <w:r w:rsidRPr="00065878">
        <w:rPr>
          <w:rFonts w:asciiTheme="minorHAnsi" w:hAnsiTheme="minorHAnsi" w:cstheme="minorHAnsi"/>
          <w:sz w:val="22"/>
          <w:szCs w:val="22"/>
        </w:rPr>
        <w:t>dotyczące realizacji zasad równościowych;</w:t>
      </w:r>
    </w:p>
    <w:p w14:paraId="25B27A4C" w14:textId="7261CCD2" w:rsidR="00AD6A84" w:rsidRPr="00065878" w:rsidRDefault="00AD6A84" w:rsidP="007B1A77">
      <w:pPr>
        <w:pStyle w:val="Akapitzlist"/>
        <w:numPr>
          <w:ilvl w:val="1"/>
          <w:numId w:val="34"/>
        </w:numPr>
        <w:tabs>
          <w:tab w:val="left" w:pos="851"/>
        </w:tabs>
        <w:spacing w:line="360" w:lineRule="auto"/>
        <w:ind w:left="851" w:hanging="425"/>
        <w:rPr>
          <w:rFonts w:asciiTheme="minorHAnsi" w:hAnsiTheme="minorHAnsi" w:cstheme="minorHAnsi"/>
          <w:sz w:val="22"/>
          <w:szCs w:val="22"/>
        </w:rPr>
      </w:pPr>
      <w:r w:rsidRPr="00065878">
        <w:rPr>
          <w:rFonts w:asciiTheme="minorHAnsi" w:hAnsiTheme="minorHAnsi" w:cstheme="minorHAnsi"/>
          <w:sz w:val="22"/>
          <w:szCs w:val="22"/>
        </w:rPr>
        <w:t>dotyczące sposobu korygowania nieprawidłowych wydatków</w:t>
      </w:r>
      <w:r w:rsidR="00D057BA" w:rsidRPr="00065878">
        <w:rPr>
          <w:rFonts w:asciiTheme="minorHAnsi" w:hAnsiTheme="minorHAnsi" w:cstheme="minorHAnsi"/>
          <w:sz w:val="22"/>
          <w:szCs w:val="22"/>
        </w:rPr>
        <w:t>;</w:t>
      </w:r>
    </w:p>
    <w:p w14:paraId="4B0A834F" w14:textId="2CFB959E" w:rsidR="00AD6A84" w:rsidRPr="00065878" w:rsidRDefault="00AD6A84" w:rsidP="007B1A77">
      <w:pPr>
        <w:pStyle w:val="Akapitzlist"/>
        <w:numPr>
          <w:ilvl w:val="1"/>
          <w:numId w:val="34"/>
        </w:numPr>
        <w:tabs>
          <w:tab w:val="left" w:pos="851"/>
        </w:tabs>
        <w:spacing w:line="360" w:lineRule="auto"/>
        <w:ind w:left="851" w:hanging="425"/>
        <w:rPr>
          <w:rFonts w:asciiTheme="minorHAnsi" w:hAnsiTheme="minorHAnsi" w:cstheme="minorHAnsi"/>
          <w:sz w:val="22"/>
          <w:szCs w:val="22"/>
        </w:rPr>
      </w:pPr>
      <w:r w:rsidRPr="00065878">
        <w:rPr>
          <w:rFonts w:asciiTheme="minorHAnsi" w:hAnsiTheme="minorHAnsi" w:cstheme="minorHAnsi"/>
          <w:sz w:val="22"/>
          <w:szCs w:val="22"/>
        </w:rPr>
        <w:t>innych kwestii związanych z realizacją i zamknięciem programów.</w:t>
      </w:r>
    </w:p>
    <w:p w14:paraId="6D5C5566" w14:textId="281C4123" w:rsidR="00AD6A84" w:rsidRPr="00065878" w:rsidRDefault="00AD6A84" w:rsidP="007B1A77">
      <w:pPr>
        <w:pStyle w:val="Akapitzlist"/>
        <w:numPr>
          <w:ilvl w:val="0"/>
          <w:numId w:val="25"/>
        </w:numPr>
        <w:autoSpaceDE w:val="0"/>
        <w:autoSpaceDN w:val="0"/>
        <w:ind w:left="357"/>
        <w:contextualSpacing w:val="0"/>
        <w:rPr>
          <w:rFonts w:asciiTheme="minorHAnsi" w:hAnsiTheme="minorHAnsi" w:cstheme="minorHAnsi"/>
          <w:bCs/>
          <w:sz w:val="22"/>
          <w:szCs w:val="22"/>
        </w:rPr>
      </w:pPr>
      <w:r w:rsidRPr="00065878">
        <w:rPr>
          <w:rFonts w:asciiTheme="minorHAnsi" w:hAnsiTheme="minorHAnsi" w:cstheme="minorHAnsi"/>
          <w:bCs/>
          <w:sz w:val="22"/>
          <w:szCs w:val="22"/>
        </w:rPr>
        <w:t>Lista Wskaźników Kluczowych 2021-2027 – EFS+</w:t>
      </w:r>
      <w:r w:rsidRPr="00065878">
        <w:rPr>
          <w:rFonts w:asciiTheme="minorHAnsi" w:hAnsiTheme="minorHAnsi" w:cstheme="minorHAnsi"/>
          <w:sz w:val="22"/>
          <w:szCs w:val="22"/>
        </w:rPr>
        <w:t xml:space="preserve"> , </w:t>
      </w:r>
      <w:r w:rsidRPr="00065878">
        <w:rPr>
          <w:rFonts w:asciiTheme="minorHAnsi" w:hAnsiTheme="minorHAnsi" w:cstheme="minorHAnsi"/>
          <w:bCs/>
          <w:sz w:val="22"/>
          <w:szCs w:val="22"/>
        </w:rPr>
        <w:t>obowiązuj</w:t>
      </w:r>
      <w:r w:rsidR="009E2BC5">
        <w:rPr>
          <w:rFonts w:asciiTheme="minorHAnsi" w:hAnsiTheme="minorHAnsi" w:cstheme="minorHAnsi"/>
          <w:bCs/>
          <w:sz w:val="22"/>
          <w:szCs w:val="22"/>
        </w:rPr>
        <w:t xml:space="preserve">ąca </w:t>
      </w:r>
      <w:r w:rsidRPr="00065878">
        <w:rPr>
          <w:rFonts w:asciiTheme="minorHAnsi" w:hAnsiTheme="minorHAnsi" w:cstheme="minorHAnsi"/>
          <w:bCs/>
          <w:sz w:val="22"/>
          <w:szCs w:val="22"/>
        </w:rPr>
        <w:t xml:space="preserve"> od 2</w:t>
      </w:r>
      <w:r w:rsidR="00140CE7" w:rsidRPr="00065878">
        <w:rPr>
          <w:rFonts w:asciiTheme="minorHAnsi" w:hAnsiTheme="minorHAnsi" w:cstheme="minorHAnsi"/>
          <w:bCs/>
          <w:sz w:val="22"/>
          <w:szCs w:val="22"/>
        </w:rPr>
        <w:t>8</w:t>
      </w:r>
      <w:r w:rsidRPr="00065878">
        <w:rPr>
          <w:rFonts w:asciiTheme="minorHAnsi" w:hAnsiTheme="minorHAnsi" w:cstheme="minorHAnsi"/>
          <w:bCs/>
          <w:sz w:val="22"/>
          <w:szCs w:val="22"/>
        </w:rPr>
        <w:t>.03.</w:t>
      </w:r>
      <w:r w:rsidR="00E1031C" w:rsidRPr="00065878">
        <w:rPr>
          <w:rFonts w:asciiTheme="minorHAnsi" w:hAnsiTheme="minorHAnsi" w:cstheme="minorHAnsi"/>
          <w:bCs/>
          <w:sz w:val="22"/>
          <w:szCs w:val="22"/>
        </w:rPr>
        <w:t>2024</w:t>
      </w:r>
      <w:r w:rsidR="009D5D7C">
        <w:rPr>
          <w:rFonts w:asciiTheme="minorHAnsi" w:hAnsiTheme="minorHAnsi" w:cstheme="minorHAnsi"/>
          <w:bCs/>
          <w:sz w:val="22"/>
          <w:szCs w:val="22"/>
        </w:rPr>
        <w:t xml:space="preserve"> </w:t>
      </w:r>
      <w:r w:rsidR="00E1031C" w:rsidRPr="00065878">
        <w:rPr>
          <w:rFonts w:asciiTheme="minorHAnsi" w:hAnsiTheme="minorHAnsi" w:cstheme="minorHAnsi"/>
          <w:bCs/>
          <w:sz w:val="22"/>
          <w:szCs w:val="22"/>
        </w:rPr>
        <w:t>r</w:t>
      </w:r>
      <w:r w:rsidRPr="00065878">
        <w:rPr>
          <w:rFonts w:asciiTheme="minorHAnsi" w:hAnsiTheme="minorHAnsi" w:cstheme="minorHAnsi"/>
          <w:bCs/>
          <w:sz w:val="22"/>
          <w:szCs w:val="22"/>
        </w:rPr>
        <w:t>.</w:t>
      </w:r>
      <w:r w:rsidR="009E2BC5">
        <w:rPr>
          <w:rFonts w:asciiTheme="minorHAnsi" w:hAnsiTheme="minorHAnsi" w:cstheme="minorHAnsi"/>
          <w:bCs/>
          <w:sz w:val="22"/>
          <w:szCs w:val="22"/>
        </w:rPr>
        <w:t xml:space="preserve"> </w:t>
      </w:r>
      <w:r w:rsidR="00645E1A">
        <w:rPr>
          <w:rFonts w:asciiTheme="minorHAnsi" w:hAnsiTheme="minorHAnsi" w:cstheme="minorHAnsi"/>
          <w:bCs/>
          <w:sz w:val="22"/>
          <w:szCs w:val="22"/>
        </w:rPr>
        <w:t>dostępna na stronie internetowej:</w:t>
      </w:r>
      <w:r w:rsidR="00924809">
        <w:rPr>
          <w:rFonts w:asciiTheme="minorHAnsi" w:hAnsiTheme="minorHAnsi" w:cstheme="minorHAnsi"/>
          <w:bCs/>
          <w:sz w:val="22"/>
          <w:szCs w:val="22"/>
        </w:rPr>
        <w:t xml:space="preserve"> </w:t>
      </w:r>
      <w:hyperlink r:id="rId10" w:history="1">
        <w:r w:rsidR="00924809" w:rsidRPr="00847DA7">
          <w:rPr>
            <w:rStyle w:val="Hipercze"/>
            <w:rFonts w:asciiTheme="minorHAnsi" w:hAnsiTheme="minorHAnsi" w:cstheme="minorHAnsi"/>
            <w:bCs/>
            <w:sz w:val="22"/>
            <w:szCs w:val="22"/>
          </w:rPr>
          <w:t>LWK 2021-2027-EFS+</w:t>
        </w:r>
      </w:hyperlink>
      <w:r w:rsidR="00924809" w:rsidRPr="00847DA7">
        <w:rPr>
          <w:rFonts w:asciiTheme="minorHAnsi" w:hAnsiTheme="minorHAnsi" w:cstheme="minorHAnsi"/>
          <w:bCs/>
          <w:sz w:val="22"/>
          <w:szCs w:val="22"/>
        </w:rPr>
        <w:t xml:space="preserve"> </w:t>
      </w:r>
      <w:bookmarkStart w:id="24" w:name="_Hlk210209818"/>
    </w:p>
    <w:bookmarkEnd w:id="24"/>
    <w:p w14:paraId="0A4512E2" w14:textId="7471B3CE" w:rsidR="00AD6A84" w:rsidRPr="00065878" w:rsidRDefault="00AD6A84" w:rsidP="007B1A77">
      <w:pPr>
        <w:pStyle w:val="Akapitzlist"/>
        <w:numPr>
          <w:ilvl w:val="0"/>
          <w:numId w:val="25"/>
        </w:numPr>
        <w:autoSpaceDE w:val="0"/>
        <w:autoSpaceDN w:val="0"/>
        <w:ind w:left="357"/>
        <w:contextualSpacing w:val="0"/>
        <w:rPr>
          <w:rStyle w:val="markedcontent"/>
          <w:rFonts w:asciiTheme="minorHAnsi" w:hAnsiTheme="minorHAnsi" w:cstheme="minorHAnsi"/>
          <w:bCs/>
          <w:sz w:val="22"/>
          <w:szCs w:val="22"/>
        </w:rPr>
      </w:pPr>
      <w:r w:rsidRPr="00065878">
        <w:rPr>
          <w:rStyle w:val="markedcontent"/>
          <w:rFonts w:asciiTheme="minorHAnsi" w:hAnsiTheme="minorHAnsi" w:cstheme="minorHAnsi"/>
          <w:sz w:val="22"/>
          <w:szCs w:val="22"/>
        </w:rPr>
        <w:t>Umowa Partnerstwa dla realizacji polityki spójności 2021-2027 w Polsce z dnia 30.06.202</w:t>
      </w:r>
      <w:r w:rsidR="00AD66B7">
        <w:rPr>
          <w:rStyle w:val="markedcontent"/>
          <w:rFonts w:asciiTheme="minorHAnsi" w:hAnsiTheme="minorHAnsi" w:cstheme="minorHAnsi"/>
          <w:sz w:val="22"/>
          <w:szCs w:val="22"/>
        </w:rPr>
        <w:t>2</w:t>
      </w:r>
      <w:r w:rsidRPr="00065878">
        <w:rPr>
          <w:rStyle w:val="markedcontent"/>
          <w:rFonts w:asciiTheme="minorHAnsi" w:hAnsiTheme="minorHAnsi" w:cstheme="minorHAnsi"/>
          <w:sz w:val="22"/>
          <w:szCs w:val="22"/>
        </w:rPr>
        <w:t xml:space="preserve"> r ;</w:t>
      </w:r>
    </w:p>
    <w:p w14:paraId="16F22013" w14:textId="0EEDEDD9" w:rsidR="00AD6A84" w:rsidRPr="00065878" w:rsidRDefault="00AD6A84" w:rsidP="007B1A77">
      <w:pPr>
        <w:pStyle w:val="Akapitzlist"/>
        <w:numPr>
          <w:ilvl w:val="0"/>
          <w:numId w:val="25"/>
        </w:numPr>
        <w:autoSpaceDE w:val="0"/>
        <w:autoSpaceDN w:val="0"/>
        <w:ind w:left="357"/>
        <w:contextualSpacing w:val="0"/>
        <w:rPr>
          <w:rStyle w:val="markedcontent"/>
          <w:rFonts w:asciiTheme="minorHAnsi" w:hAnsiTheme="minorHAnsi" w:cstheme="minorHAnsi"/>
          <w:bCs/>
          <w:sz w:val="22"/>
          <w:szCs w:val="22"/>
        </w:rPr>
      </w:pPr>
      <w:r w:rsidRPr="00065878">
        <w:rPr>
          <w:rStyle w:val="markedcontent"/>
          <w:rFonts w:asciiTheme="minorHAnsi" w:hAnsiTheme="minorHAnsi" w:cstheme="minorHAnsi"/>
          <w:bCs/>
          <w:sz w:val="22"/>
          <w:szCs w:val="22"/>
        </w:rPr>
        <w:t>Konwencja o Prawach Osób Niepełnosprawnych 13 grudnia 2006, Dz. Urz. UE C 326 z</w:t>
      </w:r>
      <w:r w:rsidR="00167972">
        <w:rPr>
          <w:rStyle w:val="markedcontent"/>
          <w:rFonts w:asciiTheme="minorHAnsi" w:hAnsiTheme="minorHAnsi" w:cstheme="minorHAnsi"/>
          <w:bCs/>
          <w:sz w:val="22"/>
          <w:szCs w:val="22"/>
        </w:rPr>
        <w:t> </w:t>
      </w:r>
      <w:r w:rsidRPr="00065878">
        <w:rPr>
          <w:rStyle w:val="markedcontent"/>
          <w:rFonts w:asciiTheme="minorHAnsi" w:hAnsiTheme="minorHAnsi" w:cstheme="minorHAnsi"/>
          <w:bCs/>
          <w:sz w:val="22"/>
          <w:szCs w:val="22"/>
        </w:rPr>
        <w:t>26.10.2012</w:t>
      </w:r>
      <w:r w:rsidR="00167972">
        <w:rPr>
          <w:rStyle w:val="markedcontent"/>
          <w:rFonts w:asciiTheme="minorHAnsi" w:hAnsiTheme="minorHAnsi" w:cstheme="minorHAnsi"/>
          <w:bCs/>
          <w:sz w:val="22"/>
          <w:szCs w:val="22"/>
        </w:rPr>
        <w:t> </w:t>
      </w:r>
      <w:r w:rsidRPr="00065878">
        <w:rPr>
          <w:rStyle w:val="markedcontent"/>
          <w:rFonts w:asciiTheme="minorHAnsi" w:hAnsiTheme="minorHAnsi" w:cstheme="minorHAnsi"/>
          <w:bCs/>
          <w:sz w:val="22"/>
          <w:szCs w:val="22"/>
        </w:rPr>
        <w:t>r.;</w:t>
      </w:r>
    </w:p>
    <w:p w14:paraId="61C546AD" w14:textId="67514D24" w:rsidR="00AD6A84" w:rsidRDefault="00AD6A84" w:rsidP="00D246F9">
      <w:pPr>
        <w:pStyle w:val="Akapitzlist"/>
        <w:numPr>
          <w:ilvl w:val="0"/>
          <w:numId w:val="25"/>
        </w:numPr>
        <w:autoSpaceDE w:val="0"/>
        <w:autoSpaceDN w:val="0"/>
        <w:ind w:left="303"/>
        <w:contextualSpacing w:val="0"/>
        <w:rPr>
          <w:rStyle w:val="markedcontent"/>
          <w:rFonts w:asciiTheme="minorHAnsi" w:hAnsiTheme="minorHAnsi" w:cstheme="minorHAnsi"/>
          <w:bCs/>
          <w:sz w:val="22"/>
          <w:szCs w:val="22"/>
        </w:rPr>
      </w:pPr>
      <w:r w:rsidRPr="00065878">
        <w:rPr>
          <w:rStyle w:val="markedcontent"/>
          <w:rFonts w:asciiTheme="minorHAnsi" w:hAnsiTheme="minorHAnsi" w:cstheme="minorHAnsi"/>
          <w:bCs/>
          <w:sz w:val="22"/>
          <w:szCs w:val="22"/>
        </w:rPr>
        <w:t>Karta praw podstawowych Unii Europejskiej (2016/c 202/02)</w:t>
      </w:r>
      <w:r w:rsidR="00645E1A">
        <w:rPr>
          <w:rStyle w:val="markedcontent"/>
          <w:rFonts w:asciiTheme="minorHAnsi" w:hAnsiTheme="minorHAnsi" w:cstheme="minorHAnsi"/>
          <w:bCs/>
          <w:sz w:val="22"/>
          <w:szCs w:val="22"/>
        </w:rPr>
        <w:t>, dostępna na stronie internetowej:</w:t>
      </w:r>
      <w:r w:rsidRPr="00065878">
        <w:rPr>
          <w:rStyle w:val="markedcontent"/>
          <w:rFonts w:asciiTheme="minorHAnsi" w:hAnsiTheme="minorHAnsi" w:cstheme="minorHAnsi"/>
          <w:bCs/>
          <w:sz w:val="22"/>
          <w:szCs w:val="22"/>
        </w:rPr>
        <w:t xml:space="preserve"> </w:t>
      </w:r>
      <w:hyperlink r:id="rId11" w:history="1">
        <w:r w:rsidR="00924809" w:rsidRPr="00924809">
          <w:rPr>
            <w:rStyle w:val="Hipercze"/>
            <w:rFonts w:asciiTheme="minorHAnsi" w:hAnsiTheme="minorHAnsi" w:cstheme="minorHAnsi"/>
            <w:bCs/>
            <w:sz w:val="22"/>
            <w:szCs w:val="22"/>
          </w:rPr>
          <w:t>Karta praw podstawowych UE (PDF) – EUR-Lex</w:t>
        </w:r>
      </w:hyperlink>
      <w:r w:rsidR="000E111D">
        <w:rPr>
          <w:rStyle w:val="markedcontent"/>
          <w:rFonts w:asciiTheme="minorHAnsi" w:hAnsiTheme="minorHAnsi" w:cstheme="minorHAnsi"/>
          <w:bCs/>
          <w:sz w:val="22"/>
          <w:szCs w:val="22"/>
        </w:rPr>
        <w:t xml:space="preserve"> </w:t>
      </w:r>
    </w:p>
    <w:p w14:paraId="19947DE0" w14:textId="0DB96F9B" w:rsidR="00065338" w:rsidRPr="00065878" w:rsidRDefault="00065338" w:rsidP="00847DA7">
      <w:pPr>
        <w:pStyle w:val="Akapitzlist"/>
        <w:numPr>
          <w:ilvl w:val="0"/>
          <w:numId w:val="25"/>
        </w:numPr>
        <w:autoSpaceDE w:val="0"/>
        <w:autoSpaceDN w:val="0"/>
        <w:ind w:left="303"/>
        <w:contextualSpacing w:val="0"/>
        <w:rPr>
          <w:rStyle w:val="markedcontent"/>
          <w:rFonts w:asciiTheme="minorHAnsi" w:hAnsiTheme="minorHAnsi" w:cstheme="minorHAnsi"/>
          <w:bCs/>
          <w:sz w:val="22"/>
          <w:szCs w:val="22"/>
        </w:rPr>
      </w:pPr>
      <w:r w:rsidRPr="00065878">
        <w:rPr>
          <w:rStyle w:val="markedcontent"/>
          <w:rFonts w:asciiTheme="minorHAnsi" w:hAnsiTheme="minorHAnsi" w:cstheme="minorHAnsi"/>
          <w:bCs/>
          <w:sz w:val="22"/>
          <w:szCs w:val="22"/>
        </w:rPr>
        <w:t>Plan realizacji Gwarancji dla Młodzieży w Polsce</w:t>
      </w:r>
      <w:r w:rsidR="002F3492">
        <w:rPr>
          <w:rStyle w:val="markedcontent"/>
          <w:rFonts w:asciiTheme="minorHAnsi" w:hAnsiTheme="minorHAnsi" w:cstheme="minorHAnsi"/>
          <w:bCs/>
          <w:sz w:val="22"/>
          <w:szCs w:val="22"/>
        </w:rPr>
        <w:t>;</w:t>
      </w:r>
    </w:p>
    <w:p w14:paraId="2F844DBD" w14:textId="77777777" w:rsidR="00D246F9" w:rsidRPr="00302E44" w:rsidRDefault="00D246F9" w:rsidP="00847DA7">
      <w:pPr>
        <w:rPr>
          <w:rStyle w:val="markedcontent"/>
          <w:rFonts w:asciiTheme="minorHAnsi" w:hAnsiTheme="minorHAnsi" w:cstheme="minorHAnsi"/>
          <w:bCs/>
          <w:sz w:val="22"/>
          <w:szCs w:val="22"/>
        </w:rPr>
      </w:pPr>
    </w:p>
    <w:p w14:paraId="646D394C" w14:textId="502B1A25" w:rsidR="0012416B" w:rsidRPr="00847DA7" w:rsidRDefault="00344E2C" w:rsidP="00847DA7">
      <w:pPr>
        <w:pStyle w:val="Akapitzlist"/>
        <w:ind w:left="57"/>
        <w:rPr>
          <w:rStyle w:val="markedcontent"/>
          <w:rFonts w:asciiTheme="minorHAnsi" w:hAnsiTheme="minorHAnsi" w:cstheme="minorHAnsi"/>
          <w:bCs/>
          <w:sz w:val="22"/>
          <w:szCs w:val="22"/>
        </w:rPr>
      </w:pPr>
      <w:r w:rsidRPr="00847DA7">
        <w:rPr>
          <w:rStyle w:val="markedcontent"/>
          <w:rFonts w:asciiTheme="minorHAnsi" w:hAnsiTheme="minorHAnsi" w:cstheme="minorHAnsi"/>
          <w:b/>
          <w:sz w:val="22"/>
          <w:szCs w:val="22"/>
        </w:rPr>
        <w:t>Dodatkowe akty prawne istotne w kontekście przedmiotu</w:t>
      </w:r>
      <w:r w:rsidRPr="0012416B">
        <w:rPr>
          <w:rStyle w:val="markedcontent"/>
          <w:rFonts w:asciiTheme="minorHAnsi" w:hAnsiTheme="minorHAnsi" w:cstheme="minorHAnsi"/>
          <w:b/>
          <w:sz w:val="22"/>
          <w:szCs w:val="22"/>
        </w:rPr>
        <w:t xml:space="preserve"> naboru</w:t>
      </w:r>
      <w:r w:rsidR="0012416B">
        <w:rPr>
          <w:rStyle w:val="markedcontent"/>
          <w:rFonts w:asciiTheme="minorHAnsi" w:hAnsiTheme="minorHAnsi" w:cstheme="minorHAnsi"/>
          <w:b/>
          <w:sz w:val="22"/>
          <w:szCs w:val="22"/>
        </w:rPr>
        <w:t>:</w:t>
      </w:r>
    </w:p>
    <w:p w14:paraId="3E76843E" w14:textId="4E7E02B0" w:rsidR="00344E2C" w:rsidRDefault="00344E2C" w:rsidP="0012416B">
      <w:pPr>
        <w:pStyle w:val="Akapitzlist"/>
        <w:numPr>
          <w:ilvl w:val="0"/>
          <w:numId w:val="87"/>
        </w:numPr>
        <w:rPr>
          <w:rStyle w:val="markedcontent"/>
          <w:rFonts w:asciiTheme="minorHAnsi" w:hAnsiTheme="minorHAnsi" w:cstheme="minorHAnsi"/>
          <w:bCs/>
          <w:sz w:val="22"/>
          <w:szCs w:val="22"/>
        </w:rPr>
      </w:pPr>
      <w:r w:rsidRPr="00847DA7">
        <w:rPr>
          <w:rStyle w:val="markedcontent"/>
          <w:rFonts w:asciiTheme="minorHAnsi" w:hAnsiTheme="minorHAnsi" w:cstheme="minorHAnsi"/>
          <w:bCs/>
          <w:sz w:val="22"/>
          <w:szCs w:val="22"/>
        </w:rPr>
        <w:t>Ustawa o rynku pracy i służbach zatrudnienia z dnia 20 marca 2025 r.;</w:t>
      </w:r>
    </w:p>
    <w:p w14:paraId="300D3F4F" w14:textId="77777777" w:rsidR="0012416B" w:rsidRDefault="00736AE7" w:rsidP="0012416B">
      <w:pPr>
        <w:pStyle w:val="Akapitzlist"/>
        <w:numPr>
          <w:ilvl w:val="0"/>
          <w:numId w:val="87"/>
        </w:numPr>
        <w:rPr>
          <w:rStyle w:val="markedcontent"/>
          <w:rFonts w:asciiTheme="minorHAnsi" w:hAnsiTheme="minorHAnsi" w:cstheme="minorHAnsi"/>
          <w:bCs/>
          <w:sz w:val="22"/>
          <w:szCs w:val="22"/>
        </w:rPr>
      </w:pPr>
      <w:r w:rsidRPr="0012416B">
        <w:rPr>
          <w:rStyle w:val="markedcontent"/>
          <w:rFonts w:asciiTheme="minorHAnsi" w:hAnsiTheme="minorHAnsi" w:cstheme="minorHAnsi"/>
          <w:bCs/>
          <w:sz w:val="22"/>
          <w:szCs w:val="22"/>
        </w:rPr>
        <w:t>Ustawa z dnia 07 września 1991 r. o systemie oświaty;</w:t>
      </w:r>
    </w:p>
    <w:p w14:paraId="37A7C2CC" w14:textId="7DF5C681" w:rsidR="00736AE7" w:rsidRDefault="00736AE7" w:rsidP="0012416B">
      <w:pPr>
        <w:pStyle w:val="Akapitzlist"/>
        <w:numPr>
          <w:ilvl w:val="0"/>
          <w:numId w:val="87"/>
        </w:numPr>
        <w:rPr>
          <w:rStyle w:val="markedcontent"/>
          <w:rFonts w:asciiTheme="minorHAnsi" w:hAnsiTheme="minorHAnsi" w:cstheme="minorHAnsi"/>
          <w:bCs/>
          <w:sz w:val="22"/>
          <w:szCs w:val="22"/>
        </w:rPr>
      </w:pPr>
      <w:r w:rsidRPr="0012416B">
        <w:rPr>
          <w:rStyle w:val="markedcontent"/>
          <w:rFonts w:asciiTheme="minorHAnsi" w:hAnsiTheme="minorHAnsi" w:cstheme="minorHAnsi"/>
          <w:bCs/>
          <w:sz w:val="22"/>
          <w:szCs w:val="22"/>
        </w:rPr>
        <w:t>Ustawa z dnia 14 grudnia 2016 r. prawo oświatowe;</w:t>
      </w:r>
    </w:p>
    <w:p w14:paraId="3F2C278C" w14:textId="49E6BFCB" w:rsidR="00736AE7" w:rsidRDefault="00736AE7" w:rsidP="0012416B">
      <w:pPr>
        <w:pStyle w:val="Akapitzlist"/>
        <w:numPr>
          <w:ilvl w:val="0"/>
          <w:numId w:val="87"/>
        </w:numPr>
        <w:rPr>
          <w:rStyle w:val="markedcontent"/>
          <w:rFonts w:asciiTheme="minorHAnsi" w:hAnsiTheme="minorHAnsi" w:cstheme="minorHAnsi"/>
          <w:bCs/>
          <w:sz w:val="22"/>
          <w:szCs w:val="22"/>
        </w:rPr>
      </w:pPr>
      <w:r w:rsidRPr="0012416B">
        <w:rPr>
          <w:rStyle w:val="markedcontent"/>
          <w:rFonts w:asciiTheme="minorHAnsi" w:hAnsiTheme="minorHAnsi" w:cstheme="minorHAnsi"/>
          <w:bCs/>
          <w:sz w:val="22"/>
          <w:szCs w:val="22"/>
        </w:rPr>
        <w:t>Ustawa z dnia 14 grudnia 2016 r. przepisy wprowadzające ustawę prawo oświatowe;</w:t>
      </w:r>
    </w:p>
    <w:p w14:paraId="2E98558B" w14:textId="70B191D1" w:rsidR="00344E2C" w:rsidRDefault="00344E2C" w:rsidP="0012416B">
      <w:pPr>
        <w:pStyle w:val="Akapitzlist"/>
        <w:numPr>
          <w:ilvl w:val="0"/>
          <w:numId w:val="87"/>
        </w:numPr>
        <w:rPr>
          <w:rStyle w:val="markedcontent"/>
          <w:rFonts w:asciiTheme="minorHAnsi" w:hAnsiTheme="minorHAnsi" w:cstheme="minorHAnsi"/>
          <w:bCs/>
          <w:sz w:val="22"/>
          <w:szCs w:val="22"/>
        </w:rPr>
      </w:pPr>
      <w:r w:rsidRPr="00847DA7">
        <w:rPr>
          <w:rStyle w:val="markedcontent"/>
          <w:rFonts w:asciiTheme="minorHAnsi" w:hAnsiTheme="minorHAnsi" w:cstheme="minorHAnsi"/>
          <w:bCs/>
          <w:sz w:val="22"/>
          <w:szCs w:val="22"/>
        </w:rPr>
        <w:t>Rozporządzenie Ministra Pracy i Polityki Społecznej z dnia 22 lipca 2011 r. w sprawie szczegółowych zadań i organizacji Ochotniczych Hufców Pracy</w:t>
      </w:r>
      <w:r w:rsidR="008C265E" w:rsidRPr="00847DA7">
        <w:rPr>
          <w:rStyle w:val="markedcontent"/>
          <w:rFonts w:asciiTheme="minorHAnsi" w:hAnsiTheme="minorHAnsi" w:cstheme="minorHAnsi"/>
          <w:bCs/>
          <w:sz w:val="22"/>
          <w:szCs w:val="22"/>
        </w:rPr>
        <w:t>;</w:t>
      </w:r>
    </w:p>
    <w:p w14:paraId="25169242" w14:textId="21A4BE7F" w:rsidR="00344E2C" w:rsidRDefault="00344E2C" w:rsidP="0012416B">
      <w:pPr>
        <w:pStyle w:val="Akapitzlist"/>
        <w:numPr>
          <w:ilvl w:val="0"/>
          <w:numId w:val="87"/>
        </w:numPr>
        <w:rPr>
          <w:rStyle w:val="markedcontent"/>
          <w:rFonts w:asciiTheme="minorHAnsi" w:hAnsiTheme="minorHAnsi" w:cstheme="minorHAnsi"/>
          <w:bCs/>
          <w:sz w:val="22"/>
          <w:szCs w:val="22"/>
        </w:rPr>
      </w:pPr>
      <w:r w:rsidRPr="00847DA7">
        <w:rPr>
          <w:rStyle w:val="markedcontent"/>
          <w:rFonts w:asciiTheme="minorHAnsi" w:hAnsiTheme="minorHAnsi" w:cstheme="minorHAnsi"/>
          <w:bCs/>
          <w:sz w:val="22"/>
          <w:szCs w:val="22"/>
        </w:rPr>
        <w:t>Rozporządzenie Ministra Pracy i Polityki Społecznej z dnia 25 czerwca 2014 r. w sprawie refundowania ze środków Funduszu Pracy wynagrodzeń wypłacanych młodocianym pracownikom</w:t>
      </w:r>
      <w:r w:rsidR="008C265E" w:rsidRPr="00847DA7">
        <w:rPr>
          <w:rStyle w:val="markedcontent"/>
          <w:rFonts w:asciiTheme="minorHAnsi" w:hAnsiTheme="minorHAnsi" w:cstheme="minorHAnsi"/>
          <w:bCs/>
          <w:sz w:val="22"/>
          <w:szCs w:val="22"/>
        </w:rPr>
        <w:t>;</w:t>
      </w:r>
    </w:p>
    <w:p w14:paraId="6DF5C2DE" w14:textId="45382E3E" w:rsidR="00344E2C" w:rsidRDefault="00344E2C" w:rsidP="0012416B">
      <w:pPr>
        <w:pStyle w:val="Akapitzlist"/>
        <w:numPr>
          <w:ilvl w:val="0"/>
          <w:numId w:val="87"/>
        </w:numPr>
        <w:rPr>
          <w:rStyle w:val="markedcontent"/>
          <w:rFonts w:asciiTheme="minorHAnsi" w:hAnsiTheme="minorHAnsi" w:cstheme="minorHAnsi"/>
          <w:bCs/>
          <w:sz w:val="22"/>
          <w:szCs w:val="22"/>
        </w:rPr>
      </w:pPr>
      <w:r w:rsidRPr="00847DA7">
        <w:rPr>
          <w:rStyle w:val="markedcontent"/>
          <w:rFonts w:asciiTheme="minorHAnsi" w:hAnsiTheme="minorHAnsi" w:cstheme="minorHAnsi"/>
          <w:bCs/>
          <w:sz w:val="22"/>
          <w:szCs w:val="22"/>
        </w:rPr>
        <w:t>Rozporządzenie Rady Ministrów z dnia 28 maja 1996 r. w sprawie przygotowania zawodowego młodocianych i ich wynagradzania</w:t>
      </w:r>
      <w:r w:rsidR="008C265E" w:rsidRPr="00847DA7">
        <w:rPr>
          <w:rStyle w:val="markedcontent"/>
          <w:rFonts w:asciiTheme="minorHAnsi" w:hAnsiTheme="minorHAnsi" w:cstheme="minorHAnsi"/>
          <w:bCs/>
          <w:sz w:val="22"/>
          <w:szCs w:val="22"/>
        </w:rPr>
        <w:t>;</w:t>
      </w:r>
    </w:p>
    <w:p w14:paraId="0841B723" w14:textId="3154C70A" w:rsidR="00344E2C" w:rsidRDefault="00344E2C" w:rsidP="0012416B">
      <w:pPr>
        <w:pStyle w:val="Akapitzlist"/>
        <w:numPr>
          <w:ilvl w:val="0"/>
          <w:numId w:val="87"/>
        </w:numPr>
        <w:rPr>
          <w:rStyle w:val="markedcontent"/>
          <w:rFonts w:asciiTheme="minorHAnsi" w:hAnsiTheme="minorHAnsi" w:cstheme="minorHAnsi"/>
          <w:bCs/>
          <w:sz w:val="22"/>
          <w:szCs w:val="22"/>
        </w:rPr>
      </w:pPr>
      <w:r w:rsidRPr="00847DA7">
        <w:rPr>
          <w:rStyle w:val="markedcontent"/>
          <w:rFonts w:asciiTheme="minorHAnsi" w:hAnsiTheme="minorHAnsi" w:cstheme="minorHAnsi"/>
          <w:bCs/>
          <w:sz w:val="22"/>
          <w:szCs w:val="22"/>
        </w:rPr>
        <w:t xml:space="preserve">Rozporządzenie Ministra Edukacji Narodowej z dnia </w:t>
      </w:r>
      <w:r w:rsidR="00C64DC0" w:rsidRPr="00847DA7">
        <w:rPr>
          <w:rStyle w:val="markedcontent"/>
          <w:rFonts w:asciiTheme="minorHAnsi" w:hAnsiTheme="minorHAnsi" w:cstheme="minorHAnsi"/>
          <w:bCs/>
          <w:sz w:val="22"/>
          <w:szCs w:val="22"/>
        </w:rPr>
        <w:t>1</w:t>
      </w:r>
      <w:r w:rsidRPr="00847DA7">
        <w:rPr>
          <w:rStyle w:val="markedcontent"/>
          <w:rFonts w:asciiTheme="minorHAnsi" w:hAnsiTheme="minorHAnsi" w:cstheme="minorHAnsi"/>
          <w:bCs/>
          <w:sz w:val="22"/>
          <w:szCs w:val="22"/>
        </w:rPr>
        <w:t xml:space="preserve">3 </w:t>
      </w:r>
      <w:r w:rsidR="00C64DC0" w:rsidRPr="00847DA7">
        <w:rPr>
          <w:rStyle w:val="markedcontent"/>
          <w:rFonts w:asciiTheme="minorHAnsi" w:hAnsiTheme="minorHAnsi" w:cstheme="minorHAnsi"/>
          <w:bCs/>
          <w:sz w:val="22"/>
          <w:szCs w:val="22"/>
        </w:rPr>
        <w:t>marca</w:t>
      </w:r>
      <w:r w:rsidRPr="00847DA7">
        <w:rPr>
          <w:rStyle w:val="markedcontent"/>
          <w:rFonts w:asciiTheme="minorHAnsi" w:hAnsiTheme="minorHAnsi" w:cstheme="minorHAnsi"/>
          <w:bCs/>
          <w:sz w:val="22"/>
          <w:szCs w:val="22"/>
        </w:rPr>
        <w:t xml:space="preserve"> 201</w:t>
      </w:r>
      <w:r w:rsidR="00C64DC0" w:rsidRPr="00847DA7">
        <w:rPr>
          <w:rStyle w:val="markedcontent"/>
          <w:rFonts w:asciiTheme="minorHAnsi" w:hAnsiTheme="minorHAnsi" w:cstheme="minorHAnsi"/>
          <w:bCs/>
          <w:sz w:val="22"/>
          <w:szCs w:val="22"/>
        </w:rPr>
        <w:t>7</w:t>
      </w:r>
      <w:r w:rsidRPr="00847DA7">
        <w:rPr>
          <w:rStyle w:val="markedcontent"/>
          <w:rFonts w:asciiTheme="minorHAnsi" w:hAnsiTheme="minorHAnsi" w:cstheme="minorHAnsi"/>
          <w:bCs/>
          <w:sz w:val="22"/>
          <w:szCs w:val="22"/>
        </w:rPr>
        <w:t xml:space="preserve"> r. w sprawie klasyfikacji zawodów szkolnictwa zawodowego</w:t>
      </w:r>
      <w:r w:rsidR="008C265E" w:rsidRPr="00847DA7">
        <w:rPr>
          <w:rStyle w:val="markedcontent"/>
          <w:rFonts w:asciiTheme="minorHAnsi" w:hAnsiTheme="minorHAnsi" w:cstheme="minorHAnsi"/>
          <w:bCs/>
          <w:sz w:val="22"/>
          <w:szCs w:val="22"/>
        </w:rPr>
        <w:t>;</w:t>
      </w:r>
    </w:p>
    <w:p w14:paraId="1FD82D5E" w14:textId="1C6488E7" w:rsidR="00344E2C" w:rsidRDefault="00344E2C" w:rsidP="0012416B">
      <w:pPr>
        <w:pStyle w:val="Akapitzlist"/>
        <w:numPr>
          <w:ilvl w:val="0"/>
          <w:numId w:val="87"/>
        </w:numPr>
        <w:rPr>
          <w:rStyle w:val="markedcontent"/>
          <w:rFonts w:asciiTheme="minorHAnsi" w:hAnsiTheme="minorHAnsi" w:cstheme="minorHAnsi"/>
          <w:bCs/>
          <w:sz w:val="22"/>
          <w:szCs w:val="22"/>
        </w:rPr>
      </w:pPr>
      <w:r w:rsidRPr="00847DA7">
        <w:rPr>
          <w:rStyle w:val="markedcontent"/>
          <w:rFonts w:asciiTheme="minorHAnsi" w:hAnsiTheme="minorHAnsi" w:cstheme="minorHAnsi"/>
          <w:bCs/>
          <w:sz w:val="22"/>
          <w:szCs w:val="22"/>
        </w:rPr>
        <w:lastRenderedPageBreak/>
        <w:t>Rozporządzenie Ministra Pracy i Polityki Społecznej z dnia 14 maja 2014 r. w sprawie szczegółowych warunków realizacji oraz trybu i sposobów prowadzenia usług rynku pracy</w:t>
      </w:r>
      <w:r w:rsidR="008C265E" w:rsidRPr="00847DA7">
        <w:rPr>
          <w:rStyle w:val="markedcontent"/>
          <w:rFonts w:asciiTheme="minorHAnsi" w:hAnsiTheme="minorHAnsi" w:cstheme="minorHAnsi"/>
          <w:bCs/>
          <w:sz w:val="22"/>
          <w:szCs w:val="22"/>
        </w:rPr>
        <w:t>;</w:t>
      </w:r>
    </w:p>
    <w:p w14:paraId="4F4E22E2" w14:textId="57E4B738" w:rsidR="00736AE7" w:rsidRPr="0012416B" w:rsidRDefault="008C265E" w:rsidP="00847DA7">
      <w:pPr>
        <w:pStyle w:val="Akapitzlist"/>
        <w:numPr>
          <w:ilvl w:val="0"/>
          <w:numId w:val="87"/>
        </w:numPr>
        <w:rPr>
          <w:rStyle w:val="markedcontent"/>
          <w:rFonts w:asciiTheme="minorHAnsi" w:hAnsiTheme="minorHAnsi" w:cstheme="minorHAnsi"/>
          <w:bCs/>
          <w:sz w:val="22"/>
          <w:szCs w:val="22"/>
        </w:rPr>
      </w:pPr>
      <w:r w:rsidRPr="00847DA7">
        <w:rPr>
          <w:rStyle w:val="markedcontent"/>
          <w:rFonts w:asciiTheme="minorHAnsi" w:hAnsiTheme="minorHAnsi" w:cstheme="minorHAnsi"/>
          <w:bCs/>
          <w:sz w:val="22"/>
          <w:szCs w:val="22"/>
        </w:rPr>
        <w:t>Rozporządzenie Ministra Finansów z dnia 21 grudnia 2000 r. w sprawie zwolnienia niektórych płatników z obowiązku pobierania zaliczek na podatek dochodowy od osób fizycznych..</w:t>
      </w:r>
    </w:p>
    <w:p w14:paraId="3CA1031E" w14:textId="623CE0FB" w:rsidR="00AD6A84" w:rsidRPr="00306B06" w:rsidRDefault="00AD6A84" w:rsidP="007B1A77">
      <w:pPr>
        <w:pStyle w:val="Nagwek2"/>
        <w:numPr>
          <w:ilvl w:val="1"/>
          <w:numId w:val="17"/>
        </w:numPr>
        <w:ind w:left="426" w:hanging="426"/>
        <w:rPr>
          <w:rFonts w:asciiTheme="minorHAnsi" w:hAnsiTheme="minorHAnsi" w:cstheme="minorHAnsi"/>
        </w:rPr>
      </w:pPr>
      <w:bookmarkStart w:id="25" w:name="_Toc213243108"/>
      <w:r w:rsidRPr="00306B06">
        <w:rPr>
          <w:rFonts w:asciiTheme="minorHAnsi" w:hAnsiTheme="minorHAnsi" w:cstheme="minorHAnsi"/>
        </w:rPr>
        <w:t xml:space="preserve">Podstawowe informacje o </w:t>
      </w:r>
      <w:bookmarkEnd w:id="14"/>
      <w:bookmarkEnd w:id="15"/>
      <w:bookmarkEnd w:id="16"/>
      <w:bookmarkEnd w:id="17"/>
      <w:bookmarkEnd w:id="18"/>
      <w:bookmarkEnd w:id="19"/>
      <w:r w:rsidRPr="00306B06">
        <w:rPr>
          <w:rFonts w:asciiTheme="minorHAnsi" w:hAnsiTheme="minorHAnsi" w:cstheme="minorHAnsi"/>
        </w:rPr>
        <w:t>naborze</w:t>
      </w:r>
      <w:bookmarkStart w:id="26" w:name="_Toc419892471"/>
      <w:bookmarkEnd w:id="20"/>
      <w:bookmarkEnd w:id="21"/>
      <w:bookmarkEnd w:id="25"/>
    </w:p>
    <w:p w14:paraId="548FFAFD" w14:textId="34333D8D" w:rsidR="00476A7D" w:rsidRPr="00847DA7" w:rsidRDefault="00476A7D" w:rsidP="00847DA7">
      <w:pPr>
        <w:rPr>
          <w:rFonts w:asciiTheme="minorHAnsi" w:hAnsiTheme="minorHAnsi" w:cstheme="minorHAnsi"/>
          <w:sz w:val="22"/>
          <w:szCs w:val="22"/>
        </w:rPr>
      </w:pPr>
      <w:r w:rsidRPr="00847DA7">
        <w:rPr>
          <w:rFonts w:asciiTheme="minorHAnsi" w:hAnsiTheme="minorHAnsi" w:cstheme="minorHAnsi"/>
          <w:sz w:val="22"/>
          <w:szCs w:val="22"/>
        </w:rPr>
        <w:t xml:space="preserve">Celem </w:t>
      </w:r>
      <w:r>
        <w:rPr>
          <w:rFonts w:asciiTheme="minorHAnsi" w:hAnsiTheme="minorHAnsi" w:cstheme="minorHAnsi"/>
          <w:sz w:val="22"/>
          <w:szCs w:val="22"/>
        </w:rPr>
        <w:t>naboru jest niekonkurencyjny wybór projekt</w:t>
      </w:r>
      <w:r w:rsidR="00340392">
        <w:rPr>
          <w:rFonts w:asciiTheme="minorHAnsi" w:hAnsiTheme="minorHAnsi" w:cstheme="minorHAnsi"/>
          <w:sz w:val="22"/>
          <w:szCs w:val="22"/>
        </w:rPr>
        <w:t>u</w:t>
      </w:r>
      <w:r>
        <w:rPr>
          <w:rFonts w:asciiTheme="minorHAnsi" w:hAnsiTheme="minorHAnsi" w:cstheme="minorHAnsi"/>
          <w:sz w:val="22"/>
          <w:szCs w:val="22"/>
        </w:rPr>
        <w:t xml:space="preserve"> do dofinansowania w ramach programu Fundusze Europejskie dla Pomorza 2021 – 2027, z uwzględnieniem wytycznych i celów określonych dla projektów realizowanych przez Ochotnicze Hufce Pracy.</w:t>
      </w:r>
    </w:p>
    <w:p w14:paraId="080163AE" w14:textId="2CCD106F" w:rsidR="00AD6A84" w:rsidRPr="00065878" w:rsidRDefault="00AD6A84" w:rsidP="005A1CF1">
      <w:pPr>
        <w:pStyle w:val="Nagwek3"/>
        <w:ind w:left="788"/>
        <w:rPr>
          <w:rFonts w:asciiTheme="minorHAnsi" w:hAnsiTheme="minorHAnsi" w:cstheme="minorHAnsi"/>
        </w:rPr>
      </w:pPr>
      <w:bookmarkStart w:id="27" w:name="_Toc420574239"/>
      <w:bookmarkStart w:id="28" w:name="_Toc422301610"/>
      <w:bookmarkStart w:id="29" w:name="_Toc440885185"/>
      <w:bookmarkStart w:id="30" w:name="_Toc447262885"/>
      <w:bookmarkStart w:id="31" w:name="_Toc448399208"/>
      <w:bookmarkStart w:id="32" w:name="_Toc137554096"/>
      <w:bookmarkStart w:id="33" w:name="_Toc138234595"/>
      <w:bookmarkStart w:id="34" w:name="_Toc213243109"/>
      <w:bookmarkStart w:id="35" w:name="_Hlk138144909"/>
      <w:r w:rsidRPr="00065878">
        <w:rPr>
          <w:rFonts w:asciiTheme="minorHAnsi" w:hAnsiTheme="minorHAnsi" w:cstheme="minorHAnsi"/>
        </w:rPr>
        <w:t xml:space="preserve">Zakres </w:t>
      </w:r>
      <w:bookmarkEnd w:id="26"/>
      <w:r w:rsidRPr="00065878">
        <w:rPr>
          <w:rFonts w:asciiTheme="minorHAnsi" w:hAnsiTheme="minorHAnsi" w:cstheme="minorHAnsi"/>
        </w:rPr>
        <w:t xml:space="preserve">regulaminu </w:t>
      </w:r>
      <w:bookmarkEnd w:id="27"/>
      <w:bookmarkEnd w:id="28"/>
      <w:bookmarkEnd w:id="29"/>
      <w:bookmarkEnd w:id="30"/>
      <w:bookmarkEnd w:id="31"/>
      <w:r w:rsidRPr="00065878">
        <w:rPr>
          <w:rFonts w:asciiTheme="minorHAnsi" w:hAnsiTheme="minorHAnsi" w:cstheme="minorHAnsi"/>
        </w:rPr>
        <w:t xml:space="preserve">wyboru </w:t>
      </w:r>
      <w:bookmarkEnd w:id="32"/>
      <w:bookmarkEnd w:id="33"/>
      <w:r w:rsidR="00444010" w:rsidRPr="00065878">
        <w:rPr>
          <w:rFonts w:asciiTheme="minorHAnsi" w:hAnsiTheme="minorHAnsi" w:cstheme="minorHAnsi"/>
        </w:rPr>
        <w:t>projekt</w:t>
      </w:r>
      <w:r w:rsidR="00444010">
        <w:rPr>
          <w:rFonts w:asciiTheme="minorHAnsi" w:hAnsiTheme="minorHAnsi" w:cstheme="minorHAnsi"/>
        </w:rPr>
        <w:t>u</w:t>
      </w:r>
      <w:bookmarkEnd w:id="34"/>
    </w:p>
    <w:bookmarkEnd w:id="35"/>
    <w:p w14:paraId="3859AC27" w14:textId="712BC371" w:rsidR="00AD6A84" w:rsidRPr="00065878" w:rsidRDefault="00AD6A84" w:rsidP="00341908">
      <w:pPr>
        <w:autoSpaceDE w:val="0"/>
        <w:autoSpaceDN w:val="0"/>
        <w:adjustRightInd w:val="0"/>
        <w:spacing w:before="240"/>
        <w:rPr>
          <w:rFonts w:asciiTheme="minorHAnsi" w:hAnsiTheme="minorHAnsi" w:cstheme="minorHAnsi"/>
          <w:b/>
          <w:sz w:val="22"/>
          <w:szCs w:val="22"/>
        </w:rPr>
      </w:pPr>
      <w:r w:rsidRPr="00065878">
        <w:rPr>
          <w:rFonts w:asciiTheme="minorHAnsi" w:hAnsiTheme="minorHAnsi" w:cstheme="minorHAnsi"/>
          <w:b/>
          <w:sz w:val="22"/>
          <w:szCs w:val="22"/>
        </w:rPr>
        <w:t xml:space="preserve">Regulamin wyboru </w:t>
      </w:r>
      <w:r w:rsidR="00444010" w:rsidRPr="00065878">
        <w:rPr>
          <w:rFonts w:asciiTheme="minorHAnsi" w:hAnsiTheme="minorHAnsi" w:cstheme="minorHAnsi"/>
          <w:b/>
          <w:sz w:val="22"/>
          <w:szCs w:val="22"/>
        </w:rPr>
        <w:t>projekt</w:t>
      </w:r>
      <w:r w:rsidR="00444010">
        <w:rPr>
          <w:rFonts w:asciiTheme="minorHAnsi" w:hAnsiTheme="minorHAnsi" w:cstheme="minorHAnsi"/>
          <w:b/>
          <w:sz w:val="22"/>
          <w:szCs w:val="22"/>
        </w:rPr>
        <w:t xml:space="preserve">u </w:t>
      </w:r>
      <w:r w:rsidRPr="00065878">
        <w:rPr>
          <w:rFonts w:asciiTheme="minorHAnsi" w:hAnsiTheme="minorHAnsi" w:cstheme="minorHAnsi"/>
          <w:b/>
          <w:sz w:val="22"/>
          <w:szCs w:val="22"/>
        </w:rPr>
        <w:t xml:space="preserve">zawiera niezbędne informacje kierowane do </w:t>
      </w:r>
      <w:r w:rsidR="00444010" w:rsidRPr="00065878">
        <w:rPr>
          <w:rFonts w:asciiTheme="minorHAnsi" w:hAnsiTheme="minorHAnsi" w:cstheme="minorHAnsi"/>
          <w:b/>
          <w:sz w:val="22"/>
          <w:szCs w:val="22"/>
        </w:rPr>
        <w:t>Wnioskodawc</w:t>
      </w:r>
      <w:r w:rsidR="00444010">
        <w:rPr>
          <w:rFonts w:asciiTheme="minorHAnsi" w:hAnsiTheme="minorHAnsi" w:cstheme="minorHAnsi"/>
          <w:b/>
          <w:sz w:val="22"/>
          <w:szCs w:val="22"/>
        </w:rPr>
        <w:t>y</w:t>
      </w:r>
      <w:r w:rsidRPr="00065878">
        <w:rPr>
          <w:rFonts w:asciiTheme="minorHAnsi" w:hAnsiTheme="minorHAnsi" w:cstheme="minorHAnsi"/>
          <w:b/>
          <w:sz w:val="22"/>
          <w:szCs w:val="22"/>
        </w:rPr>
        <w:t xml:space="preserve">, dotyczące warunków i przebiegu wyboru </w:t>
      </w:r>
      <w:r w:rsidR="00444010" w:rsidRPr="00065878">
        <w:rPr>
          <w:rFonts w:asciiTheme="minorHAnsi" w:hAnsiTheme="minorHAnsi" w:cstheme="minorHAnsi"/>
          <w:b/>
          <w:sz w:val="22"/>
          <w:szCs w:val="22"/>
        </w:rPr>
        <w:t>projekt</w:t>
      </w:r>
      <w:r w:rsidR="00444010">
        <w:rPr>
          <w:rFonts w:asciiTheme="minorHAnsi" w:hAnsiTheme="minorHAnsi" w:cstheme="minorHAnsi"/>
          <w:b/>
          <w:sz w:val="22"/>
          <w:szCs w:val="22"/>
        </w:rPr>
        <w:t>u</w:t>
      </w:r>
      <w:r w:rsidRPr="00065878">
        <w:rPr>
          <w:rFonts w:asciiTheme="minorHAnsi" w:hAnsiTheme="minorHAnsi" w:cstheme="minorHAnsi"/>
          <w:b/>
          <w:sz w:val="22"/>
          <w:szCs w:val="22"/>
        </w:rPr>
        <w:t>, w tym w szczególności wymogi związane z przygotowaniem wniosku o dofinansowanie projektu współfinansowanego ze środków EFS+.</w:t>
      </w:r>
    </w:p>
    <w:p w14:paraId="632E38DF" w14:textId="77777777" w:rsidR="00AD6A84" w:rsidRPr="00065878" w:rsidRDefault="00AD6A84" w:rsidP="005A1CF1">
      <w:pPr>
        <w:autoSpaceDE w:val="0"/>
        <w:autoSpaceDN w:val="0"/>
        <w:adjustRightInd w:val="0"/>
        <w:rPr>
          <w:rFonts w:asciiTheme="minorHAnsi" w:hAnsiTheme="minorHAnsi" w:cstheme="minorHAnsi"/>
          <w:sz w:val="22"/>
          <w:szCs w:val="22"/>
        </w:rPr>
      </w:pPr>
      <w:r w:rsidRPr="00065878">
        <w:rPr>
          <w:rFonts w:asciiTheme="minorHAnsi" w:hAnsiTheme="minorHAnsi" w:cstheme="minorHAnsi"/>
          <w:sz w:val="22"/>
          <w:szCs w:val="22"/>
        </w:rPr>
        <w:t>W sprawach nieuregulowanych w niniejszym regulaminie zastosowanie mają odpowiednie zasady wynikające z:</w:t>
      </w:r>
    </w:p>
    <w:p w14:paraId="2DF88297" w14:textId="096B0F56" w:rsidR="00551620" w:rsidRDefault="00476A7D" w:rsidP="007B1A77">
      <w:pPr>
        <w:pStyle w:val="Akapitzlist"/>
        <w:keepLines/>
        <w:numPr>
          <w:ilvl w:val="0"/>
          <w:numId w:val="7"/>
        </w:numPr>
        <w:spacing w:before="120"/>
        <w:ind w:left="641" w:hanging="357"/>
        <w:rPr>
          <w:rFonts w:asciiTheme="minorHAnsi" w:hAnsiTheme="minorHAnsi" w:cstheme="minorHAnsi"/>
          <w:sz w:val="22"/>
          <w:szCs w:val="22"/>
        </w:rPr>
      </w:pPr>
      <w:bookmarkStart w:id="36" w:name="_Hlk205895624"/>
      <w:r>
        <w:rPr>
          <w:rFonts w:asciiTheme="minorHAnsi" w:hAnsiTheme="minorHAnsi" w:cstheme="minorHAnsi"/>
          <w:sz w:val="22"/>
          <w:szCs w:val="22"/>
        </w:rPr>
        <w:t xml:space="preserve">Ustawy wdrożeniowej; </w:t>
      </w:r>
    </w:p>
    <w:bookmarkEnd w:id="36"/>
    <w:p w14:paraId="1C864D41" w14:textId="0C78C6CA" w:rsidR="00476A7D" w:rsidRPr="00847DA7" w:rsidRDefault="00476A7D" w:rsidP="00847DA7">
      <w:pPr>
        <w:pStyle w:val="Akapitzlist"/>
        <w:keepLines/>
        <w:numPr>
          <w:ilvl w:val="0"/>
          <w:numId w:val="7"/>
        </w:numPr>
        <w:spacing w:before="120"/>
        <w:ind w:left="641" w:hanging="357"/>
        <w:rPr>
          <w:rFonts w:asciiTheme="minorHAnsi" w:hAnsiTheme="minorHAnsi" w:cstheme="minorHAnsi"/>
          <w:sz w:val="22"/>
          <w:szCs w:val="22"/>
        </w:rPr>
      </w:pPr>
      <w:r w:rsidRPr="00847DA7">
        <w:rPr>
          <w:rFonts w:asciiTheme="minorHAnsi" w:hAnsiTheme="minorHAnsi" w:cstheme="minorHAnsi"/>
          <w:sz w:val="22"/>
          <w:szCs w:val="22"/>
        </w:rPr>
        <w:t>FEP 2021-2027</w:t>
      </w:r>
      <w:r w:rsidR="00C23B9F" w:rsidRPr="00847DA7">
        <w:rPr>
          <w:rFonts w:asciiTheme="minorHAnsi" w:hAnsiTheme="minorHAnsi" w:cstheme="minorHAnsi"/>
          <w:sz w:val="22"/>
          <w:szCs w:val="22"/>
        </w:rPr>
        <w:t>;</w:t>
      </w:r>
    </w:p>
    <w:p w14:paraId="7F48A1A5" w14:textId="7C06E67B" w:rsidR="00AD6A84" w:rsidRPr="00065878" w:rsidRDefault="00476A7D" w:rsidP="007B1A77">
      <w:pPr>
        <w:pStyle w:val="Akapitzlist"/>
        <w:keepLines/>
        <w:numPr>
          <w:ilvl w:val="0"/>
          <w:numId w:val="7"/>
        </w:numPr>
        <w:spacing w:before="120"/>
        <w:ind w:left="641" w:hanging="357"/>
        <w:rPr>
          <w:rFonts w:asciiTheme="minorHAnsi" w:hAnsiTheme="minorHAnsi" w:cstheme="minorHAnsi"/>
          <w:sz w:val="22"/>
          <w:szCs w:val="22"/>
        </w:rPr>
      </w:pPr>
      <w:r w:rsidRPr="00065878">
        <w:rPr>
          <w:rFonts w:asciiTheme="minorHAnsi" w:hAnsiTheme="minorHAnsi" w:cstheme="minorHAnsi"/>
          <w:sz w:val="22"/>
          <w:szCs w:val="22"/>
        </w:rPr>
        <w:t>SZOP</w:t>
      </w:r>
      <w:r w:rsidR="00AD6A84" w:rsidRPr="00065878">
        <w:rPr>
          <w:rFonts w:asciiTheme="minorHAnsi" w:hAnsiTheme="minorHAnsi" w:cstheme="minorHAnsi"/>
          <w:sz w:val="22"/>
          <w:szCs w:val="22"/>
        </w:rPr>
        <w:t>;</w:t>
      </w:r>
    </w:p>
    <w:p w14:paraId="3BE51F31" w14:textId="234C7DD3" w:rsidR="00AD6A84" w:rsidRPr="00847DA7" w:rsidRDefault="004848DF" w:rsidP="00C23B9F">
      <w:pPr>
        <w:pStyle w:val="Akapitzlist"/>
        <w:keepLines/>
        <w:numPr>
          <w:ilvl w:val="0"/>
          <w:numId w:val="7"/>
        </w:numPr>
        <w:spacing w:before="120"/>
        <w:ind w:left="641" w:hanging="357"/>
        <w:rPr>
          <w:rFonts w:asciiTheme="minorHAnsi" w:hAnsiTheme="minorHAnsi" w:cstheme="minorHAnsi"/>
          <w:sz w:val="22"/>
          <w:szCs w:val="22"/>
        </w:rPr>
      </w:pPr>
      <w:r>
        <w:rPr>
          <w:rFonts w:asciiTheme="minorHAnsi" w:hAnsiTheme="minorHAnsi" w:cstheme="minorHAnsi"/>
          <w:sz w:val="22"/>
          <w:szCs w:val="22"/>
        </w:rPr>
        <w:t>W</w:t>
      </w:r>
      <w:r w:rsidR="00476A7D" w:rsidRPr="00065878">
        <w:rPr>
          <w:rFonts w:asciiTheme="minorHAnsi" w:hAnsiTheme="minorHAnsi" w:cstheme="minorHAnsi"/>
          <w:sz w:val="22"/>
          <w:szCs w:val="22"/>
        </w:rPr>
        <w:t>ytycznych</w:t>
      </w:r>
      <w:r w:rsidR="00551620">
        <w:rPr>
          <w:rFonts w:asciiTheme="minorHAnsi" w:hAnsiTheme="minorHAnsi" w:cstheme="minorHAnsi"/>
          <w:sz w:val="22"/>
          <w:szCs w:val="22"/>
        </w:rPr>
        <w:t>.</w:t>
      </w:r>
    </w:p>
    <w:p w14:paraId="5FEA6893" w14:textId="1566608C" w:rsidR="00AD6A84" w:rsidRPr="00065878" w:rsidRDefault="00AD6A84" w:rsidP="00341908">
      <w:pPr>
        <w:autoSpaceDE w:val="0"/>
        <w:autoSpaceDN w:val="0"/>
        <w:adjustRightInd w:val="0"/>
        <w:spacing w:before="120"/>
        <w:rPr>
          <w:rFonts w:asciiTheme="minorHAnsi" w:hAnsiTheme="minorHAnsi" w:cstheme="minorHAnsi"/>
          <w:sz w:val="22"/>
          <w:szCs w:val="22"/>
        </w:rPr>
      </w:pPr>
      <w:r w:rsidRPr="00065878">
        <w:rPr>
          <w:rFonts w:asciiTheme="minorHAnsi" w:hAnsiTheme="minorHAnsi" w:cstheme="minorHAnsi"/>
          <w:b/>
          <w:sz w:val="22"/>
          <w:szCs w:val="22"/>
        </w:rPr>
        <w:t xml:space="preserve">W ramach niniejszego naboru </w:t>
      </w:r>
      <w:r w:rsidR="00C962E1" w:rsidRPr="00065878">
        <w:rPr>
          <w:rFonts w:asciiTheme="minorHAnsi" w:hAnsiTheme="minorHAnsi" w:cstheme="minorHAnsi"/>
          <w:b/>
          <w:sz w:val="22"/>
          <w:szCs w:val="22"/>
        </w:rPr>
        <w:t>W</w:t>
      </w:r>
      <w:r w:rsidRPr="00065878">
        <w:rPr>
          <w:rFonts w:asciiTheme="minorHAnsi" w:hAnsiTheme="minorHAnsi" w:cstheme="minorHAnsi"/>
          <w:b/>
          <w:sz w:val="22"/>
          <w:szCs w:val="22"/>
        </w:rPr>
        <w:t xml:space="preserve">nioskodawca przygotowując wniosek o dofinansowanie projektu powinien opierać się o treść wyżej wymienionych dokumentów, aktualnych na dzień rozpoczęcia naboru </w:t>
      </w:r>
      <w:r w:rsidR="003F774F" w:rsidRPr="00065878">
        <w:rPr>
          <w:rFonts w:asciiTheme="minorHAnsi" w:hAnsiTheme="minorHAnsi" w:cstheme="minorHAnsi"/>
          <w:b/>
          <w:sz w:val="22"/>
          <w:szCs w:val="22"/>
        </w:rPr>
        <w:t>wniosk</w:t>
      </w:r>
      <w:r w:rsidR="003F774F">
        <w:rPr>
          <w:rFonts w:asciiTheme="minorHAnsi" w:hAnsiTheme="minorHAnsi" w:cstheme="minorHAnsi"/>
          <w:b/>
          <w:sz w:val="22"/>
          <w:szCs w:val="22"/>
        </w:rPr>
        <w:t>u</w:t>
      </w:r>
      <w:r w:rsidR="003F774F" w:rsidRPr="00065878">
        <w:rPr>
          <w:rFonts w:asciiTheme="minorHAnsi" w:hAnsiTheme="minorHAnsi" w:cstheme="minorHAnsi"/>
          <w:b/>
          <w:sz w:val="22"/>
          <w:szCs w:val="22"/>
        </w:rPr>
        <w:t xml:space="preserve"> </w:t>
      </w:r>
      <w:r w:rsidRPr="00065878">
        <w:rPr>
          <w:rFonts w:asciiTheme="minorHAnsi" w:hAnsiTheme="minorHAnsi" w:cstheme="minorHAnsi"/>
          <w:b/>
          <w:sz w:val="22"/>
          <w:szCs w:val="22"/>
        </w:rPr>
        <w:t xml:space="preserve">o dofinansowanie </w:t>
      </w:r>
      <w:r w:rsidR="00444010" w:rsidRPr="00065878">
        <w:rPr>
          <w:rFonts w:asciiTheme="minorHAnsi" w:hAnsiTheme="minorHAnsi" w:cstheme="minorHAnsi"/>
          <w:b/>
          <w:sz w:val="22"/>
          <w:szCs w:val="22"/>
        </w:rPr>
        <w:t>projekt</w:t>
      </w:r>
      <w:r w:rsidR="00444010">
        <w:rPr>
          <w:rFonts w:asciiTheme="minorHAnsi" w:hAnsiTheme="minorHAnsi" w:cstheme="minorHAnsi"/>
          <w:b/>
          <w:sz w:val="22"/>
          <w:szCs w:val="22"/>
        </w:rPr>
        <w:t>u</w:t>
      </w:r>
      <w:r w:rsidR="00444010" w:rsidRPr="00065878">
        <w:rPr>
          <w:rFonts w:asciiTheme="minorHAnsi" w:hAnsiTheme="minorHAnsi" w:cstheme="minorHAnsi"/>
          <w:sz w:val="22"/>
          <w:szCs w:val="22"/>
        </w:rPr>
        <w:t xml:space="preserve"> </w:t>
      </w:r>
      <w:r w:rsidRPr="00065878">
        <w:rPr>
          <w:rFonts w:asciiTheme="minorHAnsi" w:hAnsiTheme="minorHAnsi" w:cstheme="minorHAnsi"/>
          <w:sz w:val="22"/>
          <w:szCs w:val="22"/>
        </w:rPr>
        <w:t>– dokumenty te zamieszczone są na stronie</w:t>
      </w:r>
      <w:r w:rsidR="001B4678" w:rsidRPr="00847DA7">
        <w:rPr>
          <w:rFonts w:asciiTheme="minorHAnsi" w:hAnsiTheme="minorHAnsi" w:cstheme="minorHAnsi"/>
          <w:sz w:val="22"/>
          <w:szCs w:val="22"/>
        </w:rPr>
        <w:t xml:space="preserve"> internetowej </w:t>
      </w:r>
      <w:hyperlink r:id="rId12" w:history="1">
        <w:r w:rsidRPr="001B4678">
          <w:rPr>
            <w:rStyle w:val="Hipercze"/>
            <w:rFonts w:asciiTheme="minorHAnsi" w:eastAsiaTheme="minorHAnsi" w:hAnsiTheme="minorHAnsi" w:cstheme="minorHAnsi"/>
            <w:color w:val="0070C0"/>
            <w:sz w:val="22"/>
            <w:szCs w:val="22"/>
          </w:rPr>
          <w:t>FEP 2021-2027</w:t>
        </w:r>
      </w:hyperlink>
      <w:r w:rsidR="00A82D86" w:rsidRPr="001B4678">
        <w:rPr>
          <w:rStyle w:val="Hipercze"/>
          <w:rFonts w:asciiTheme="minorHAnsi" w:eastAsiaTheme="minorHAnsi" w:hAnsiTheme="minorHAnsi" w:cstheme="minorHAnsi"/>
          <w:color w:val="auto"/>
          <w:sz w:val="22"/>
          <w:szCs w:val="22"/>
          <w:u w:val="none"/>
        </w:rPr>
        <w:t xml:space="preserve"> </w:t>
      </w:r>
      <w:r w:rsidR="00B44021" w:rsidRPr="001B4678">
        <w:rPr>
          <w:rFonts w:asciiTheme="minorHAnsi" w:hAnsiTheme="minorHAnsi" w:cstheme="minorHAnsi"/>
          <w:sz w:val="22"/>
          <w:szCs w:val="22"/>
        </w:rPr>
        <w:t>(</w:t>
      </w:r>
      <w:r w:rsidR="001B4678" w:rsidRPr="00847DA7">
        <w:rPr>
          <w:rFonts w:asciiTheme="minorHAnsi" w:hAnsiTheme="minorHAnsi" w:cstheme="minorHAnsi"/>
          <w:sz w:val="22"/>
          <w:szCs w:val="22"/>
        </w:rPr>
        <w:t xml:space="preserve">w zakładce </w:t>
      </w:r>
      <w:hyperlink r:id="rId13" w:history="1">
        <w:r w:rsidRPr="001B4678">
          <w:rPr>
            <w:rStyle w:val="Hipercze"/>
            <w:rFonts w:asciiTheme="minorHAnsi" w:eastAsia="Calibri" w:hAnsiTheme="minorHAnsi" w:cstheme="minorHAnsi"/>
            <w:color w:val="0070C0"/>
            <w:sz w:val="22"/>
            <w:szCs w:val="22"/>
          </w:rPr>
          <w:t>Dokumenty</w:t>
        </w:r>
      </w:hyperlink>
      <w:hyperlink r:id="rId14" w:history="1"/>
      <w:r w:rsidRPr="001B4678">
        <w:rPr>
          <w:rFonts w:asciiTheme="minorHAnsi" w:hAnsiTheme="minorHAnsi" w:cstheme="minorHAnsi"/>
          <w:sz w:val="22"/>
          <w:szCs w:val="22"/>
        </w:rPr>
        <w:t>).</w:t>
      </w:r>
    </w:p>
    <w:p w14:paraId="133A93C1" w14:textId="21946F05" w:rsidR="00FC6169" w:rsidRPr="00065878" w:rsidRDefault="00AD6A84" w:rsidP="00341908">
      <w:pPr>
        <w:autoSpaceDE w:val="0"/>
        <w:autoSpaceDN w:val="0"/>
        <w:adjustRightInd w:val="0"/>
        <w:spacing w:before="120"/>
        <w:rPr>
          <w:rFonts w:asciiTheme="minorHAnsi" w:hAnsiTheme="minorHAnsi" w:cstheme="minorHAnsi"/>
          <w:sz w:val="22"/>
          <w:szCs w:val="22"/>
        </w:rPr>
      </w:pPr>
      <w:r w:rsidRPr="00065878">
        <w:rPr>
          <w:rFonts w:asciiTheme="minorHAnsi" w:hAnsiTheme="minorHAnsi" w:cstheme="minorHAnsi"/>
          <w:sz w:val="22"/>
          <w:szCs w:val="22"/>
        </w:rPr>
        <w:t xml:space="preserve">Należy zaznaczyć, że w okresie od dnia ogłoszenia naboru do dnia poprzedzającego rozpoczęcie naboru </w:t>
      </w:r>
      <w:r w:rsidR="003F774F" w:rsidRPr="00065878">
        <w:rPr>
          <w:rFonts w:asciiTheme="minorHAnsi" w:hAnsiTheme="minorHAnsi" w:cstheme="minorHAnsi"/>
          <w:sz w:val="22"/>
          <w:szCs w:val="22"/>
        </w:rPr>
        <w:t>wniosk</w:t>
      </w:r>
      <w:r w:rsidR="003F774F">
        <w:rPr>
          <w:rFonts w:asciiTheme="minorHAnsi" w:hAnsiTheme="minorHAnsi" w:cstheme="minorHAnsi"/>
          <w:sz w:val="22"/>
          <w:szCs w:val="22"/>
        </w:rPr>
        <w:t>u</w:t>
      </w:r>
      <w:r w:rsidR="003F774F" w:rsidRPr="00065878">
        <w:rPr>
          <w:rFonts w:asciiTheme="minorHAnsi" w:hAnsiTheme="minorHAnsi" w:cstheme="minorHAnsi"/>
          <w:sz w:val="22"/>
          <w:szCs w:val="22"/>
        </w:rPr>
        <w:t xml:space="preserve"> </w:t>
      </w:r>
      <w:r w:rsidRPr="00065878">
        <w:rPr>
          <w:rFonts w:asciiTheme="minorHAnsi" w:hAnsiTheme="minorHAnsi" w:cstheme="minorHAnsi"/>
          <w:sz w:val="22"/>
          <w:szCs w:val="22"/>
        </w:rPr>
        <w:t xml:space="preserve">o dofinansowanie projektów </w:t>
      </w:r>
      <w:r w:rsidRPr="00065878">
        <w:rPr>
          <w:rFonts w:asciiTheme="minorHAnsi" w:hAnsiTheme="minorHAnsi" w:cstheme="minorHAnsi"/>
          <w:b/>
          <w:sz w:val="22"/>
          <w:szCs w:val="22"/>
        </w:rPr>
        <w:t>treść wyżej wymienionych dokumentów może podlegać zmianom, w szczególności w wyniku zmian wytycznych</w:t>
      </w:r>
      <w:r w:rsidRPr="00065878">
        <w:rPr>
          <w:rFonts w:asciiTheme="minorHAnsi" w:hAnsiTheme="minorHAnsi" w:cstheme="minorHAnsi"/>
          <w:sz w:val="22"/>
          <w:szCs w:val="22"/>
        </w:rPr>
        <w:t>. Dlatego też I</w:t>
      </w:r>
      <w:r w:rsidR="00476A7D">
        <w:rPr>
          <w:rFonts w:asciiTheme="minorHAnsi" w:hAnsiTheme="minorHAnsi" w:cstheme="minorHAnsi"/>
          <w:sz w:val="22"/>
          <w:szCs w:val="22"/>
        </w:rPr>
        <w:t>P</w:t>
      </w:r>
      <w:r w:rsidRPr="00065878">
        <w:rPr>
          <w:rFonts w:asciiTheme="minorHAnsi" w:hAnsiTheme="minorHAnsi" w:cstheme="minorHAnsi"/>
          <w:sz w:val="22"/>
          <w:szCs w:val="22"/>
        </w:rPr>
        <w:t xml:space="preserve"> FEP zaleca, aby podmioty zainteresowane aplikowaniem o środki w ramach naboru na bieżąco zapoznawały się z informacjami zamieszczanymi na stronie</w:t>
      </w:r>
      <w:r w:rsidR="001B4678">
        <w:rPr>
          <w:rFonts w:asciiTheme="minorHAnsi" w:hAnsiTheme="minorHAnsi" w:cstheme="minorHAnsi"/>
          <w:sz w:val="22"/>
          <w:szCs w:val="22"/>
        </w:rPr>
        <w:t xml:space="preserve"> internetowej </w:t>
      </w:r>
      <w:hyperlink r:id="rId15" w:history="1">
        <w:r w:rsidRPr="001B4678">
          <w:rPr>
            <w:rStyle w:val="Hipercze"/>
            <w:rFonts w:asciiTheme="minorHAnsi" w:eastAsiaTheme="minorHAnsi" w:hAnsiTheme="minorHAnsi" w:cstheme="minorHAnsi"/>
            <w:color w:val="0070C0"/>
            <w:sz w:val="22"/>
            <w:szCs w:val="22"/>
          </w:rPr>
          <w:t>FEP 2021-2027</w:t>
        </w:r>
      </w:hyperlink>
      <w:r w:rsidRPr="00771F20">
        <w:rPr>
          <w:rFonts w:asciiTheme="minorHAnsi" w:hAnsiTheme="minorHAnsi" w:cstheme="minorHAnsi"/>
          <w:sz w:val="22"/>
          <w:szCs w:val="22"/>
        </w:rPr>
        <w:t xml:space="preserve">. </w:t>
      </w:r>
      <w:r w:rsidRPr="00065878">
        <w:rPr>
          <w:rFonts w:asciiTheme="minorHAnsi" w:hAnsiTheme="minorHAnsi" w:cstheme="minorHAnsi"/>
          <w:sz w:val="22"/>
          <w:szCs w:val="22"/>
        </w:rPr>
        <w:t>Nieznajomość dokumentów skutkować może niewłaściwym przygotowaniem projektu, nieprawidłowym wypełnieniem formularza wniosku oraz nieprawidłowym opracowaniem budżetu, a w konsekwencji skierowaniem wniosku do poprawy. Odpowiedzialność za znajomość podstawowych dokumentów, zasad i wytycznych związanych z przygotowaniem wniosku do dofinansowania bierze na siebie Wnioskodawca.</w:t>
      </w:r>
    </w:p>
    <w:p w14:paraId="1D1A9D3F" w14:textId="16998494" w:rsidR="00AD6A84" w:rsidRPr="00065878" w:rsidRDefault="00AD6A84" w:rsidP="00341908">
      <w:pPr>
        <w:autoSpaceDE w:val="0"/>
        <w:autoSpaceDN w:val="0"/>
        <w:adjustRightInd w:val="0"/>
        <w:spacing w:before="120"/>
        <w:rPr>
          <w:rFonts w:asciiTheme="minorHAnsi" w:hAnsiTheme="minorHAnsi" w:cstheme="minorHAnsi"/>
          <w:sz w:val="22"/>
          <w:szCs w:val="22"/>
        </w:rPr>
      </w:pPr>
      <w:r w:rsidRPr="00065878">
        <w:rPr>
          <w:rFonts w:asciiTheme="minorHAnsi" w:hAnsiTheme="minorHAnsi" w:cstheme="minorHAnsi"/>
          <w:sz w:val="22"/>
          <w:szCs w:val="22"/>
        </w:rPr>
        <w:t xml:space="preserve">Należy podkreślić, iż </w:t>
      </w:r>
      <w:r w:rsidRPr="00065878">
        <w:rPr>
          <w:rFonts w:asciiTheme="minorHAnsi" w:hAnsiTheme="minorHAnsi" w:cstheme="minorHAnsi"/>
          <w:b/>
          <w:sz w:val="22"/>
          <w:szCs w:val="22"/>
        </w:rPr>
        <w:t xml:space="preserve">przez zapisy </w:t>
      </w:r>
      <w:r w:rsidR="00E31A3B">
        <w:rPr>
          <w:rFonts w:asciiTheme="minorHAnsi" w:hAnsiTheme="minorHAnsi" w:cstheme="minorHAnsi"/>
          <w:b/>
          <w:sz w:val="22"/>
          <w:szCs w:val="22"/>
        </w:rPr>
        <w:t xml:space="preserve">porozumienia </w:t>
      </w:r>
      <w:r w:rsidRPr="00065878">
        <w:rPr>
          <w:rFonts w:asciiTheme="minorHAnsi" w:hAnsiTheme="minorHAnsi" w:cstheme="minorHAnsi"/>
          <w:b/>
          <w:sz w:val="22"/>
          <w:szCs w:val="22"/>
        </w:rPr>
        <w:t xml:space="preserve">o dofinansowanie projektu, </w:t>
      </w:r>
      <w:r w:rsidR="003F774F" w:rsidRPr="00065878">
        <w:rPr>
          <w:rFonts w:asciiTheme="minorHAnsi" w:hAnsiTheme="minorHAnsi" w:cstheme="minorHAnsi"/>
          <w:b/>
          <w:sz w:val="22"/>
          <w:szCs w:val="22"/>
        </w:rPr>
        <w:t>które</w:t>
      </w:r>
      <w:r w:rsidR="003F774F">
        <w:rPr>
          <w:rFonts w:asciiTheme="minorHAnsi" w:hAnsiTheme="minorHAnsi" w:cstheme="minorHAnsi"/>
          <w:b/>
          <w:sz w:val="22"/>
          <w:szCs w:val="22"/>
        </w:rPr>
        <w:t xml:space="preserve">go </w:t>
      </w:r>
      <w:r w:rsidR="003F774F" w:rsidRPr="00065878">
        <w:rPr>
          <w:rFonts w:asciiTheme="minorHAnsi" w:hAnsiTheme="minorHAnsi" w:cstheme="minorHAnsi"/>
          <w:b/>
          <w:sz w:val="22"/>
          <w:szCs w:val="22"/>
        </w:rPr>
        <w:t>wz</w:t>
      </w:r>
      <w:r w:rsidR="003F774F">
        <w:rPr>
          <w:rFonts w:asciiTheme="minorHAnsi" w:hAnsiTheme="minorHAnsi" w:cstheme="minorHAnsi"/>
          <w:b/>
          <w:sz w:val="22"/>
          <w:szCs w:val="22"/>
        </w:rPr>
        <w:t xml:space="preserve">ór </w:t>
      </w:r>
      <w:r w:rsidRPr="00065878">
        <w:rPr>
          <w:rFonts w:asciiTheme="minorHAnsi" w:hAnsiTheme="minorHAnsi" w:cstheme="minorHAnsi"/>
          <w:b/>
          <w:sz w:val="22"/>
          <w:szCs w:val="22"/>
        </w:rPr>
        <w:t xml:space="preserve">stanowi </w:t>
      </w:r>
      <w:r w:rsidRPr="00D77176">
        <w:rPr>
          <w:rFonts w:asciiTheme="minorHAnsi" w:hAnsiTheme="minorHAnsi" w:cstheme="minorHAnsi"/>
          <w:b/>
          <w:sz w:val="22"/>
          <w:szCs w:val="22"/>
        </w:rPr>
        <w:t>załącznik</w:t>
      </w:r>
      <w:r w:rsidR="00FC6169" w:rsidRPr="00D77176">
        <w:rPr>
          <w:rFonts w:asciiTheme="minorHAnsi" w:hAnsiTheme="minorHAnsi" w:cstheme="minorHAnsi"/>
          <w:b/>
          <w:sz w:val="22"/>
          <w:szCs w:val="22"/>
        </w:rPr>
        <w:t xml:space="preserve"> nr</w:t>
      </w:r>
      <w:r w:rsidR="008A1CE3" w:rsidRPr="00D77176">
        <w:rPr>
          <w:rFonts w:asciiTheme="minorHAnsi" w:hAnsiTheme="minorHAnsi" w:cstheme="minorHAnsi"/>
          <w:b/>
          <w:sz w:val="22"/>
          <w:szCs w:val="22"/>
        </w:rPr>
        <w:t xml:space="preserve"> 6</w:t>
      </w:r>
      <w:r w:rsidR="00FC6169" w:rsidRPr="00D77176">
        <w:rPr>
          <w:rFonts w:asciiTheme="minorHAnsi" w:hAnsiTheme="minorHAnsi" w:cstheme="minorHAnsi"/>
          <w:b/>
          <w:sz w:val="22"/>
          <w:szCs w:val="22"/>
        </w:rPr>
        <w:t xml:space="preserve"> </w:t>
      </w:r>
      <w:r w:rsidRPr="00D77176">
        <w:rPr>
          <w:rFonts w:asciiTheme="minorHAnsi" w:hAnsiTheme="minorHAnsi" w:cstheme="minorHAnsi"/>
          <w:b/>
          <w:sz w:val="22"/>
          <w:szCs w:val="22"/>
        </w:rPr>
        <w:t>do niniejszego</w:t>
      </w:r>
      <w:r w:rsidRPr="00065878">
        <w:rPr>
          <w:rFonts w:asciiTheme="minorHAnsi" w:hAnsiTheme="minorHAnsi" w:cstheme="minorHAnsi"/>
          <w:b/>
          <w:sz w:val="22"/>
          <w:szCs w:val="22"/>
        </w:rPr>
        <w:t xml:space="preserve"> regulaminu, beneficjent zostaje zobowiązany w szczególności do</w:t>
      </w:r>
      <w:r w:rsidRPr="00065878">
        <w:rPr>
          <w:rFonts w:asciiTheme="minorHAnsi" w:hAnsiTheme="minorHAnsi" w:cstheme="minorHAnsi"/>
          <w:sz w:val="22"/>
          <w:szCs w:val="22"/>
        </w:rPr>
        <w:t>:</w:t>
      </w:r>
    </w:p>
    <w:p w14:paraId="210F3229" w14:textId="77777777" w:rsidR="00AD6A84" w:rsidRPr="00065878" w:rsidRDefault="00AD6A84" w:rsidP="007B1A77">
      <w:pPr>
        <w:pStyle w:val="Akapitzlist"/>
        <w:keepLines/>
        <w:numPr>
          <w:ilvl w:val="0"/>
          <w:numId w:val="8"/>
        </w:numPr>
        <w:spacing w:before="120"/>
        <w:ind w:left="641" w:hanging="357"/>
        <w:rPr>
          <w:rFonts w:asciiTheme="minorHAnsi" w:hAnsiTheme="minorHAnsi" w:cstheme="minorHAnsi"/>
          <w:sz w:val="22"/>
          <w:szCs w:val="22"/>
        </w:rPr>
      </w:pPr>
      <w:r w:rsidRPr="00065878">
        <w:rPr>
          <w:rFonts w:asciiTheme="minorHAnsi" w:hAnsiTheme="minorHAnsi" w:cstheme="minorHAnsi"/>
          <w:sz w:val="22"/>
          <w:szCs w:val="22"/>
        </w:rPr>
        <w:t>realizacji projektu w oparciu o jego zakres rzeczowy określony we wniosku o dofinansowanie projektu;</w:t>
      </w:r>
    </w:p>
    <w:p w14:paraId="5F04122E" w14:textId="379A00E0" w:rsidR="00AD6A84" w:rsidRPr="00065878" w:rsidRDefault="00AD6A84" w:rsidP="007B1A77">
      <w:pPr>
        <w:pStyle w:val="Akapitzlist"/>
        <w:keepLines/>
        <w:numPr>
          <w:ilvl w:val="0"/>
          <w:numId w:val="8"/>
        </w:numPr>
        <w:spacing w:before="120"/>
        <w:ind w:left="641" w:hanging="357"/>
        <w:rPr>
          <w:rFonts w:asciiTheme="minorHAnsi" w:hAnsiTheme="minorHAnsi" w:cstheme="minorHAnsi"/>
          <w:sz w:val="22"/>
          <w:szCs w:val="22"/>
        </w:rPr>
      </w:pPr>
      <w:r w:rsidRPr="00065878">
        <w:rPr>
          <w:rFonts w:asciiTheme="minorHAnsi" w:hAnsiTheme="minorHAnsi" w:cstheme="minorHAnsi"/>
          <w:sz w:val="22"/>
          <w:szCs w:val="22"/>
        </w:rPr>
        <w:t>realizacji projektu zgodnie z FEP 2021-2027 oraz SZOP, które dostępne są na stronie</w:t>
      </w:r>
      <w:r w:rsidR="0098494D">
        <w:rPr>
          <w:rFonts w:asciiTheme="minorHAnsi" w:hAnsiTheme="minorHAnsi" w:cstheme="minorHAnsi"/>
          <w:sz w:val="22"/>
          <w:szCs w:val="22"/>
          <w:highlight w:val="yellow"/>
        </w:rPr>
        <w:t xml:space="preserve"> </w:t>
      </w:r>
      <w:r w:rsidR="0098494D" w:rsidRPr="00847DA7">
        <w:rPr>
          <w:rFonts w:asciiTheme="minorHAnsi" w:hAnsiTheme="minorHAnsi" w:cstheme="minorHAnsi"/>
          <w:sz w:val="22"/>
          <w:szCs w:val="22"/>
        </w:rPr>
        <w:t xml:space="preserve">internetowej </w:t>
      </w:r>
      <w:hyperlink r:id="rId16" w:history="1">
        <w:r w:rsidRPr="00771F20">
          <w:rPr>
            <w:rStyle w:val="Hipercze"/>
            <w:rFonts w:asciiTheme="minorHAnsi" w:eastAsiaTheme="minorHAnsi" w:hAnsiTheme="minorHAnsi" w:cstheme="minorHAnsi"/>
            <w:color w:val="0070C0"/>
            <w:sz w:val="22"/>
            <w:szCs w:val="22"/>
          </w:rPr>
          <w:t>FEP 2021-2027</w:t>
        </w:r>
      </w:hyperlink>
      <w:r w:rsidRPr="00065878">
        <w:rPr>
          <w:rFonts w:asciiTheme="minorHAnsi" w:hAnsiTheme="minorHAnsi" w:cstheme="minorHAnsi"/>
          <w:sz w:val="22"/>
          <w:szCs w:val="22"/>
        </w:rPr>
        <w:t>;</w:t>
      </w:r>
    </w:p>
    <w:p w14:paraId="3A3A4CE5" w14:textId="77777777" w:rsidR="00AD6A84" w:rsidRPr="00065878" w:rsidRDefault="00AD6A84" w:rsidP="007B1A77">
      <w:pPr>
        <w:pStyle w:val="Akapitzlist"/>
        <w:keepLines/>
        <w:numPr>
          <w:ilvl w:val="0"/>
          <w:numId w:val="8"/>
        </w:numPr>
        <w:spacing w:before="120"/>
        <w:ind w:left="641" w:hanging="357"/>
        <w:rPr>
          <w:rFonts w:asciiTheme="minorHAnsi" w:hAnsiTheme="minorHAnsi" w:cstheme="minorHAnsi"/>
          <w:sz w:val="22"/>
          <w:szCs w:val="22"/>
        </w:rPr>
      </w:pPr>
      <w:r w:rsidRPr="00065878">
        <w:rPr>
          <w:rFonts w:asciiTheme="minorHAnsi" w:hAnsiTheme="minorHAnsi" w:cstheme="minorHAnsi"/>
          <w:sz w:val="22"/>
          <w:szCs w:val="22"/>
        </w:rPr>
        <w:t>stosowania wersji wytycznych aktualnych na dzień dokonywania odpowiedniej czynności lub operacji związanej z realizacją projektu.</w:t>
      </w:r>
    </w:p>
    <w:p w14:paraId="69A4D364" w14:textId="35A77238" w:rsidR="00AD6A84" w:rsidRPr="00771F20" w:rsidRDefault="00AD6A84" w:rsidP="005A1CF1">
      <w:pPr>
        <w:autoSpaceDE w:val="0"/>
        <w:autoSpaceDN w:val="0"/>
        <w:adjustRightInd w:val="0"/>
        <w:rPr>
          <w:rFonts w:asciiTheme="minorHAnsi" w:hAnsiTheme="minorHAnsi" w:cstheme="minorHAnsi"/>
          <w:vanish/>
          <w:sz w:val="22"/>
          <w:szCs w:val="22"/>
        </w:rPr>
      </w:pPr>
      <w:r w:rsidRPr="00065878">
        <w:rPr>
          <w:rFonts w:asciiTheme="minorHAnsi" w:hAnsiTheme="minorHAnsi" w:cstheme="minorHAnsi"/>
          <w:sz w:val="22"/>
          <w:szCs w:val="22"/>
        </w:rPr>
        <w:lastRenderedPageBreak/>
        <w:t>Niniejszy regulamin, a także jego zmiany, wraz z podaniem ich uzasadnienia oraz terminu, od którego są stosowane, podlegają publikacji na stronie</w:t>
      </w:r>
      <w:r w:rsidR="0098494D">
        <w:rPr>
          <w:rFonts w:asciiTheme="minorHAnsi" w:hAnsiTheme="minorHAnsi" w:cstheme="minorHAnsi"/>
          <w:sz w:val="22"/>
          <w:szCs w:val="22"/>
        </w:rPr>
        <w:t xml:space="preserve"> internetowej </w:t>
      </w:r>
      <w:hyperlink r:id="rId17" w:history="1">
        <w:r w:rsidR="00FC6169" w:rsidRPr="00065878">
          <w:rPr>
            <w:rStyle w:val="Hipercze"/>
            <w:rFonts w:asciiTheme="minorHAnsi" w:hAnsiTheme="minorHAnsi" w:cstheme="minorHAnsi"/>
            <w:sz w:val="22"/>
            <w:szCs w:val="22"/>
          </w:rPr>
          <w:t>WUP</w:t>
        </w:r>
      </w:hyperlink>
      <w:r w:rsidR="00FC6169" w:rsidRPr="00065878">
        <w:rPr>
          <w:rFonts w:asciiTheme="minorHAnsi" w:hAnsiTheme="minorHAnsi" w:cstheme="minorHAnsi"/>
          <w:sz w:val="22"/>
          <w:szCs w:val="22"/>
        </w:rPr>
        <w:t xml:space="preserve">, </w:t>
      </w:r>
      <w:hyperlink r:id="rId18" w:history="1">
        <w:r w:rsidRPr="00771F20">
          <w:rPr>
            <w:rStyle w:val="Hipercze"/>
            <w:rFonts w:asciiTheme="minorHAnsi" w:eastAsiaTheme="minorHAnsi" w:hAnsiTheme="minorHAnsi" w:cstheme="minorHAnsi"/>
            <w:color w:val="0070C0"/>
            <w:sz w:val="22"/>
            <w:szCs w:val="22"/>
          </w:rPr>
          <w:t>FEP 2021-2027</w:t>
        </w:r>
      </w:hyperlink>
      <w:r w:rsidR="00771F20">
        <w:rPr>
          <w:rStyle w:val="Hipercze"/>
          <w:rFonts w:asciiTheme="minorHAnsi" w:eastAsiaTheme="minorHAnsi" w:hAnsiTheme="minorHAnsi" w:cstheme="minorHAnsi"/>
          <w:color w:val="auto"/>
          <w:sz w:val="22"/>
          <w:szCs w:val="22"/>
          <w:u w:val="none"/>
        </w:rPr>
        <w:t xml:space="preserve"> </w:t>
      </w:r>
      <w:r w:rsidRPr="00771F20">
        <w:rPr>
          <w:rFonts w:asciiTheme="minorHAnsi" w:hAnsiTheme="minorHAnsi" w:cstheme="minorHAnsi"/>
          <w:sz w:val="22"/>
          <w:szCs w:val="22"/>
        </w:rPr>
        <w:t>oraz</w:t>
      </w:r>
      <w:r w:rsidRPr="00065878">
        <w:rPr>
          <w:rFonts w:asciiTheme="minorHAnsi" w:hAnsiTheme="minorHAnsi" w:cstheme="minorHAnsi"/>
          <w:sz w:val="22"/>
          <w:szCs w:val="22"/>
        </w:rPr>
        <w:t xml:space="preserve"> </w:t>
      </w:r>
      <w:r w:rsidRPr="00771F20">
        <w:rPr>
          <w:rFonts w:asciiTheme="minorHAnsi" w:hAnsiTheme="minorHAnsi" w:cstheme="minorHAnsi"/>
          <w:color w:val="0070C0"/>
          <w:sz w:val="22"/>
          <w:szCs w:val="22"/>
        </w:rPr>
        <w:t xml:space="preserve">na </w:t>
      </w:r>
      <w:hyperlink r:id="rId19" w:history="1">
        <w:r w:rsidRPr="00771F20">
          <w:rPr>
            <w:rStyle w:val="Hipercze"/>
            <w:rFonts w:asciiTheme="minorHAnsi" w:eastAsiaTheme="minorHAnsi" w:hAnsiTheme="minorHAnsi" w:cstheme="minorHAnsi"/>
            <w:color w:val="0070C0"/>
            <w:sz w:val="22"/>
            <w:szCs w:val="22"/>
          </w:rPr>
          <w:t>Portalu Funduszy Europejskich</w:t>
        </w:r>
      </w:hyperlink>
      <w:r w:rsidR="00771F20">
        <w:rPr>
          <w:rFonts w:asciiTheme="minorHAnsi" w:hAnsiTheme="minorHAnsi" w:cstheme="minorHAnsi"/>
          <w:sz w:val="22"/>
          <w:szCs w:val="22"/>
        </w:rPr>
        <w:t>.</w:t>
      </w:r>
      <w:r w:rsidR="006F359A">
        <w:rPr>
          <w:rFonts w:asciiTheme="minorHAnsi" w:hAnsiTheme="minorHAnsi" w:cstheme="minorHAnsi"/>
          <w:sz w:val="22"/>
          <w:szCs w:val="22"/>
        </w:rPr>
        <w:t xml:space="preserve"> </w:t>
      </w:r>
    </w:p>
    <w:p w14:paraId="734E9A3D" w14:textId="28F9F0D6" w:rsidR="00AD6A84" w:rsidRPr="00065878" w:rsidRDefault="00AD6A84" w:rsidP="005A1CF1">
      <w:pPr>
        <w:autoSpaceDE w:val="0"/>
        <w:autoSpaceDN w:val="0"/>
        <w:adjustRightInd w:val="0"/>
        <w:spacing w:after="120"/>
        <w:rPr>
          <w:rFonts w:asciiTheme="minorHAnsi" w:hAnsiTheme="minorHAnsi" w:cstheme="minorHAnsi"/>
          <w:sz w:val="22"/>
          <w:szCs w:val="22"/>
        </w:rPr>
      </w:pPr>
      <w:r w:rsidRPr="00065878">
        <w:rPr>
          <w:rFonts w:asciiTheme="minorHAnsi" w:hAnsiTheme="minorHAnsi" w:cstheme="minorHAnsi"/>
          <w:sz w:val="22"/>
          <w:szCs w:val="22"/>
        </w:rPr>
        <w:t xml:space="preserve">Dodatkowo </w:t>
      </w:r>
      <w:r w:rsidR="00043543">
        <w:rPr>
          <w:rFonts w:asciiTheme="minorHAnsi" w:hAnsiTheme="minorHAnsi" w:cstheme="minorHAnsi"/>
          <w:sz w:val="22"/>
          <w:szCs w:val="22"/>
        </w:rPr>
        <w:t xml:space="preserve"> ION</w:t>
      </w:r>
      <w:r w:rsidR="00570AB1">
        <w:rPr>
          <w:rFonts w:asciiTheme="minorHAnsi" w:hAnsiTheme="minorHAnsi" w:cstheme="minorHAnsi"/>
          <w:sz w:val="22"/>
          <w:szCs w:val="22"/>
        </w:rPr>
        <w:t xml:space="preserve"> </w:t>
      </w:r>
      <w:r w:rsidRPr="00065878">
        <w:rPr>
          <w:rFonts w:asciiTheme="minorHAnsi" w:hAnsiTheme="minorHAnsi" w:cstheme="minorHAnsi"/>
          <w:sz w:val="22"/>
          <w:szCs w:val="22"/>
        </w:rPr>
        <w:t xml:space="preserve">zobowiązuje </w:t>
      </w:r>
      <w:r w:rsidR="002C426F" w:rsidRPr="00065878">
        <w:rPr>
          <w:rFonts w:asciiTheme="minorHAnsi" w:hAnsiTheme="minorHAnsi" w:cstheme="minorHAnsi"/>
          <w:sz w:val="22"/>
          <w:szCs w:val="22"/>
        </w:rPr>
        <w:t>Wnioskodawc</w:t>
      </w:r>
      <w:r w:rsidR="002C426F">
        <w:rPr>
          <w:rFonts w:asciiTheme="minorHAnsi" w:hAnsiTheme="minorHAnsi" w:cstheme="minorHAnsi"/>
          <w:sz w:val="22"/>
          <w:szCs w:val="22"/>
        </w:rPr>
        <w:t>ę</w:t>
      </w:r>
      <w:r w:rsidRPr="00065878">
        <w:rPr>
          <w:rFonts w:asciiTheme="minorHAnsi" w:hAnsiTheme="minorHAnsi" w:cstheme="minorHAnsi"/>
          <w:sz w:val="22"/>
          <w:szCs w:val="22"/>
        </w:rPr>
        <w:t>/</w:t>
      </w:r>
      <w:r w:rsidR="002C426F" w:rsidRPr="00065878">
        <w:rPr>
          <w:rStyle w:val="Odwoaniedokomentarza"/>
          <w:rFonts w:asciiTheme="minorHAnsi" w:eastAsia="MS Mincho" w:hAnsiTheme="minorHAnsi" w:cstheme="minorHAnsi"/>
          <w:sz w:val="22"/>
          <w:szCs w:val="22"/>
          <w:lang w:eastAsia="ja-JP"/>
        </w:rPr>
        <w:t>be</w:t>
      </w:r>
      <w:r w:rsidR="002C426F" w:rsidRPr="00065878">
        <w:rPr>
          <w:rFonts w:asciiTheme="minorHAnsi" w:hAnsiTheme="minorHAnsi" w:cstheme="minorHAnsi"/>
          <w:sz w:val="22"/>
          <w:szCs w:val="22"/>
        </w:rPr>
        <w:t>neficjent</w:t>
      </w:r>
      <w:r w:rsidR="002C426F">
        <w:rPr>
          <w:rFonts w:asciiTheme="minorHAnsi" w:hAnsiTheme="minorHAnsi" w:cstheme="minorHAnsi"/>
          <w:sz w:val="22"/>
          <w:szCs w:val="22"/>
        </w:rPr>
        <w:t>a</w:t>
      </w:r>
      <w:r w:rsidR="002C426F" w:rsidRPr="00065878">
        <w:rPr>
          <w:rFonts w:asciiTheme="minorHAnsi" w:hAnsiTheme="minorHAnsi" w:cstheme="minorHAnsi"/>
          <w:sz w:val="22"/>
          <w:szCs w:val="22"/>
        </w:rPr>
        <w:t xml:space="preserve"> </w:t>
      </w:r>
      <w:r w:rsidRPr="00065878">
        <w:rPr>
          <w:rFonts w:asciiTheme="minorHAnsi" w:hAnsiTheme="minorHAnsi" w:cstheme="minorHAnsi"/>
          <w:sz w:val="22"/>
          <w:szCs w:val="22"/>
        </w:rPr>
        <w:t xml:space="preserve">do stosowania </w:t>
      </w:r>
      <w:r w:rsidRPr="00065878">
        <w:rPr>
          <w:rFonts w:asciiTheme="minorHAnsi" w:hAnsiTheme="minorHAnsi" w:cstheme="minorHAnsi"/>
          <w:b/>
          <w:sz w:val="22"/>
          <w:szCs w:val="22"/>
        </w:rPr>
        <w:t>Zasad realizacji projektów w ramach EFS+,</w:t>
      </w:r>
      <w:r w:rsidRPr="00065878">
        <w:rPr>
          <w:rFonts w:asciiTheme="minorHAnsi" w:hAnsiTheme="minorHAnsi" w:cstheme="minorHAnsi"/>
          <w:sz w:val="22"/>
          <w:szCs w:val="22"/>
        </w:rPr>
        <w:t xml:space="preserve"> umieszczonych w zakładce:</w:t>
      </w:r>
      <w:r w:rsidRPr="006F359A">
        <w:rPr>
          <w:rFonts w:asciiTheme="minorHAnsi" w:hAnsiTheme="minorHAnsi" w:cstheme="minorHAnsi"/>
          <w:color w:val="0070C0"/>
          <w:sz w:val="22"/>
          <w:szCs w:val="22"/>
        </w:rPr>
        <w:t xml:space="preserve"> </w:t>
      </w:r>
      <w:hyperlink r:id="rId20" w:history="1">
        <w:r w:rsidRPr="006F359A">
          <w:rPr>
            <w:rStyle w:val="Hipercze"/>
            <w:rFonts w:asciiTheme="minorHAnsi" w:eastAsiaTheme="majorEastAsia" w:hAnsiTheme="minorHAnsi" w:cstheme="minorHAnsi"/>
            <w:color w:val="0070C0"/>
            <w:sz w:val="22"/>
            <w:szCs w:val="22"/>
          </w:rPr>
          <w:t>Dokumenty</w:t>
        </w:r>
      </w:hyperlink>
      <w:r w:rsidRPr="00065878">
        <w:rPr>
          <w:rFonts w:asciiTheme="minorHAnsi" w:hAnsiTheme="minorHAnsi" w:cstheme="minorHAnsi"/>
          <w:sz w:val="22"/>
          <w:szCs w:val="22"/>
        </w:rPr>
        <w:t xml:space="preserve"> </w:t>
      </w:r>
      <w:r w:rsidR="00850296" w:rsidRPr="00065878">
        <w:rPr>
          <w:rFonts w:asciiTheme="minorHAnsi" w:hAnsiTheme="minorHAnsi" w:cstheme="minorHAnsi"/>
          <w:sz w:val="22"/>
          <w:szCs w:val="22"/>
        </w:rPr>
        <w:t xml:space="preserve">na stronie internetowej </w:t>
      </w:r>
      <w:hyperlink r:id="rId21" w:history="1">
        <w:r w:rsidR="00850296" w:rsidRPr="00065878">
          <w:rPr>
            <w:rStyle w:val="Hipercze"/>
            <w:rFonts w:asciiTheme="minorHAnsi" w:hAnsiTheme="minorHAnsi" w:cstheme="minorHAnsi"/>
            <w:sz w:val="22"/>
            <w:szCs w:val="22"/>
          </w:rPr>
          <w:t>FEP 2021-2027</w:t>
        </w:r>
      </w:hyperlink>
      <w:r w:rsidR="00850296" w:rsidRPr="00065878">
        <w:rPr>
          <w:rFonts w:asciiTheme="minorHAnsi" w:hAnsiTheme="minorHAnsi" w:cstheme="minorHAnsi"/>
          <w:sz w:val="22"/>
          <w:szCs w:val="22"/>
        </w:rPr>
        <w:t xml:space="preserve"> </w:t>
      </w:r>
      <w:r w:rsidRPr="00065878">
        <w:rPr>
          <w:rFonts w:asciiTheme="minorHAnsi" w:hAnsiTheme="minorHAnsi" w:cstheme="minorHAnsi"/>
          <w:sz w:val="22"/>
          <w:szCs w:val="22"/>
        </w:rPr>
        <w:t>będących zbiorem niezbędnych informacji dla</w:t>
      </w:r>
      <w:r w:rsidR="00AE5C1B">
        <w:rPr>
          <w:rFonts w:asciiTheme="minorHAnsi" w:hAnsiTheme="minorHAnsi" w:cstheme="minorHAnsi"/>
          <w:sz w:val="22"/>
          <w:szCs w:val="22"/>
        </w:rPr>
        <w:t xml:space="preserve"> </w:t>
      </w:r>
      <w:r w:rsidR="002C426F" w:rsidRPr="00065878">
        <w:rPr>
          <w:rFonts w:asciiTheme="minorHAnsi" w:hAnsiTheme="minorHAnsi" w:cstheme="minorHAnsi"/>
          <w:sz w:val="22"/>
          <w:szCs w:val="22"/>
        </w:rPr>
        <w:t>Wnioskodawc</w:t>
      </w:r>
      <w:r w:rsidR="002C426F">
        <w:rPr>
          <w:rFonts w:asciiTheme="minorHAnsi" w:hAnsiTheme="minorHAnsi" w:cstheme="minorHAnsi"/>
          <w:sz w:val="22"/>
          <w:szCs w:val="22"/>
        </w:rPr>
        <w:t>y</w:t>
      </w:r>
      <w:r w:rsidRPr="00065878">
        <w:rPr>
          <w:rFonts w:asciiTheme="minorHAnsi" w:hAnsiTheme="minorHAnsi" w:cstheme="minorHAnsi"/>
          <w:sz w:val="22"/>
          <w:szCs w:val="22"/>
        </w:rPr>
        <w:t>/</w:t>
      </w:r>
      <w:r w:rsidR="002C426F" w:rsidRPr="00065878">
        <w:rPr>
          <w:rFonts w:asciiTheme="minorHAnsi" w:hAnsiTheme="minorHAnsi" w:cstheme="minorHAnsi"/>
          <w:sz w:val="22"/>
          <w:szCs w:val="22"/>
        </w:rPr>
        <w:t>beneficjent</w:t>
      </w:r>
      <w:r w:rsidR="002C426F">
        <w:rPr>
          <w:rFonts w:asciiTheme="minorHAnsi" w:hAnsiTheme="minorHAnsi" w:cstheme="minorHAnsi"/>
          <w:sz w:val="22"/>
          <w:szCs w:val="22"/>
        </w:rPr>
        <w:t>a</w:t>
      </w:r>
      <w:r w:rsidRPr="00065878">
        <w:rPr>
          <w:rFonts w:asciiTheme="minorHAnsi" w:hAnsiTheme="minorHAnsi" w:cstheme="minorHAnsi"/>
          <w:sz w:val="22"/>
          <w:szCs w:val="22"/>
        </w:rPr>
        <w:t xml:space="preserve">, </w:t>
      </w:r>
      <w:r w:rsidR="002C426F" w:rsidRPr="00065878">
        <w:rPr>
          <w:rFonts w:asciiTheme="minorHAnsi" w:hAnsiTheme="minorHAnsi" w:cstheme="minorHAnsi"/>
          <w:sz w:val="22"/>
          <w:szCs w:val="22"/>
        </w:rPr>
        <w:t>któr</w:t>
      </w:r>
      <w:r w:rsidR="002C426F">
        <w:rPr>
          <w:rFonts w:asciiTheme="minorHAnsi" w:hAnsiTheme="minorHAnsi" w:cstheme="minorHAnsi"/>
          <w:sz w:val="22"/>
          <w:szCs w:val="22"/>
        </w:rPr>
        <w:t>y</w:t>
      </w:r>
      <w:r w:rsidR="002C426F" w:rsidRPr="00065878">
        <w:rPr>
          <w:rFonts w:asciiTheme="minorHAnsi" w:hAnsiTheme="minorHAnsi" w:cstheme="minorHAnsi"/>
          <w:sz w:val="22"/>
          <w:szCs w:val="22"/>
        </w:rPr>
        <w:t xml:space="preserve"> chc</w:t>
      </w:r>
      <w:r w:rsidR="002C426F">
        <w:rPr>
          <w:rFonts w:asciiTheme="minorHAnsi" w:hAnsiTheme="minorHAnsi" w:cstheme="minorHAnsi"/>
          <w:sz w:val="22"/>
          <w:szCs w:val="22"/>
        </w:rPr>
        <w:t xml:space="preserve">e </w:t>
      </w:r>
      <w:r w:rsidRPr="00065878">
        <w:rPr>
          <w:rFonts w:asciiTheme="minorHAnsi" w:hAnsiTheme="minorHAnsi" w:cstheme="minorHAnsi"/>
          <w:sz w:val="22"/>
          <w:szCs w:val="22"/>
        </w:rPr>
        <w:t>pozyskać wsparcie/realizujący</w:t>
      </w:r>
      <w:r w:rsidR="00AE5C1B">
        <w:rPr>
          <w:rFonts w:asciiTheme="minorHAnsi" w:hAnsiTheme="minorHAnsi" w:cstheme="minorHAnsi"/>
          <w:sz w:val="22"/>
          <w:szCs w:val="22"/>
        </w:rPr>
        <w:t xml:space="preserve"> </w:t>
      </w:r>
      <w:r w:rsidRPr="00065878">
        <w:rPr>
          <w:rFonts w:asciiTheme="minorHAnsi" w:hAnsiTheme="minorHAnsi" w:cstheme="minorHAnsi"/>
          <w:sz w:val="22"/>
          <w:szCs w:val="22"/>
        </w:rPr>
        <w:t>projekt w ramach FEP 2021-2027.</w:t>
      </w:r>
    </w:p>
    <w:p w14:paraId="297FFA1E" w14:textId="52A73AA9" w:rsidR="00AD6A84" w:rsidRDefault="00AD6A84" w:rsidP="005A1CF1">
      <w:pPr>
        <w:autoSpaceDE w:val="0"/>
        <w:autoSpaceDN w:val="0"/>
        <w:adjustRightInd w:val="0"/>
        <w:spacing w:after="120"/>
        <w:rPr>
          <w:rFonts w:asciiTheme="minorHAnsi" w:eastAsiaTheme="minorHAnsi" w:hAnsiTheme="minorHAnsi" w:cstheme="minorHAnsi"/>
          <w:sz w:val="22"/>
          <w:szCs w:val="22"/>
        </w:rPr>
      </w:pPr>
      <w:r w:rsidRPr="00065878">
        <w:rPr>
          <w:rFonts w:asciiTheme="minorHAnsi" w:hAnsiTheme="minorHAnsi" w:cstheme="minorHAnsi"/>
          <w:sz w:val="22"/>
          <w:szCs w:val="22"/>
        </w:rPr>
        <w:t xml:space="preserve">Ponadto </w:t>
      </w:r>
      <w:r w:rsidR="00043543">
        <w:rPr>
          <w:rFonts w:asciiTheme="minorHAnsi" w:hAnsiTheme="minorHAnsi" w:cstheme="minorHAnsi"/>
          <w:sz w:val="22"/>
          <w:szCs w:val="22"/>
        </w:rPr>
        <w:t xml:space="preserve"> ION</w:t>
      </w:r>
      <w:r w:rsidR="00570AB1">
        <w:rPr>
          <w:rFonts w:asciiTheme="minorHAnsi" w:hAnsiTheme="minorHAnsi" w:cstheme="minorHAnsi"/>
          <w:sz w:val="22"/>
          <w:szCs w:val="22"/>
        </w:rPr>
        <w:t xml:space="preserve"> </w:t>
      </w:r>
      <w:r w:rsidRPr="00065878">
        <w:rPr>
          <w:rFonts w:asciiTheme="minorHAnsi" w:hAnsiTheme="minorHAnsi" w:cstheme="minorHAnsi"/>
          <w:sz w:val="22"/>
          <w:szCs w:val="22"/>
        </w:rPr>
        <w:t xml:space="preserve">zaleca </w:t>
      </w:r>
      <w:r w:rsidR="009E400C" w:rsidRPr="00065878">
        <w:rPr>
          <w:rFonts w:asciiTheme="minorHAnsi" w:hAnsiTheme="minorHAnsi" w:cstheme="minorHAnsi"/>
          <w:sz w:val="22"/>
          <w:szCs w:val="22"/>
        </w:rPr>
        <w:t>Wnioskodawc</w:t>
      </w:r>
      <w:r w:rsidR="009E400C">
        <w:rPr>
          <w:rFonts w:asciiTheme="minorHAnsi" w:hAnsiTheme="minorHAnsi" w:cstheme="minorHAnsi"/>
          <w:sz w:val="22"/>
          <w:szCs w:val="22"/>
        </w:rPr>
        <w:t>y</w:t>
      </w:r>
      <w:r w:rsidRPr="00065878">
        <w:rPr>
          <w:rFonts w:asciiTheme="minorHAnsi" w:hAnsiTheme="minorHAnsi" w:cstheme="minorHAnsi"/>
          <w:sz w:val="22"/>
          <w:szCs w:val="22"/>
        </w:rPr>
        <w:t>/</w:t>
      </w:r>
      <w:r w:rsidR="009E400C" w:rsidRPr="00065878">
        <w:rPr>
          <w:rFonts w:asciiTheme="minorHAnsi" w:hAnsiTheme="minorHAnsi" w:cstheme="minorHAnsi"/>
          <w:sz w:val="22"/>
          <w:szCs w:val="22"/>
        </w:rPr>
        <w:t>beneficjento</w:t>
      </w:r>
      <w:r w:rsidR="009E400C">
        <w:rPr>
          <w:rFonts w:asciiTheme="minorHAnsi" w:hAnsiTheme="minorHAnsi" w:cstheme="minorHAnsi"/>
          <w:sz w:val="22"/>
          <w:szCs w:val="22"/>
        </w:rPr>
        <w:t>wi</w:t>
      </w:r>
      <w:r w:rsidR="009E400C" w:rsidRPr="00065878">
        <w:rPr>
          <w:rFonts w:asciiTheme="minorHAnsi" w:hAnsiTheme="minorHAnsi" w:cstheme="minorHAnsi"/>
          <w:sz w:val="22"/>
          <w:szCs w:val="22"/>
        </w:rPr>
        <w:t xml:space="preserve"> </w:t>
      </w:r>
      <w:r w:rsidRPr="00065878">
        <w:rPr>
          <w:rFonts w:asciiTheme="minorHAnsi" w:hAnsiTheme="minorHAnsi" w:cstheme="minorHAnsi"/>
          <w:sz w:val="22"/>
          <w:szCs w:val="22"/>
        </w:rPr>
        <w:t xml:space="preserve">korzystanie z informacji i rekomendacji w zakresie prawidłowej realizacji </w:t>
      </w:r>
      <w:r w:rsidR="009E400C" w:rsidRPr="00065878">
        <w:rPr>
          <w:rFonts w:asciiTheme="minorHAnsi" w:hAnsiTheme="minorHAnsi" w:cstheme="minorHAnsi"/>
          <w:sz w:val="22"/>
          <w:szCs w:val="22"/>
        </w:rPr>
        <w:t>projekt</w:t>
      </w:r>
      <w:r w:rsidR="009E400C">
        <w:rPr>
          <w:rFonts w:asciiTheme="minorHAnsi" w:hAnsiTheme="minorHAnsi" w:cstheme="minorHAnsi"/>
          <w:sz w:val="22"/>
          <w:szCs w:val="22"/>
        </w:rPr>
        <w:t>u</w:t>
      </w:r>
      <w:r w:rsidR="009E400C" w:rsidRPr="00065878">
        <w:rPr>
          <w:rFonts w:asciiTheme="minorHAnsi" w:hAnsiTheme="minorHAnsi" w:cstheme="minorHAnsi"/>
          <w:sz w:val="22"/>
          <w:szCs w:val="22"/>
        </w:rPr>
        <w:t xml:space="preserve"> </w:t>
      </w:r>
      <w:r w:rsidRPr="00065878">
        <w:rPr>
          <w:rFonts w:asciiTheme="minorHAnsi" w:hAnsiTheme="minorHAnsi" w:cstheme="minorHAnsi"/>
          <w:sz w:val="22"/>
          <w:szCs w:val="22"/>
        </w:rPr>
        <w:t xml:space="preserve">w ramach FEP 2021-2027, jak również interpretacji postanowień dokumentów oraz aktów prawnych regulujących zasady wdrażania FEP 2021-2027, opracowanych przez IZ FEP i zamieszczonych na stronie internetowej </w:t>
      </w:r>
      <w:hyperlink r:id="rId22" w:history="1">
        <w:r w:rsidRPr="002D15CE">
          <w:rPr>
            <w:rStyle w:val="Hipercze"/>
            <w:rFonts w:asciiTheme="minorHAnsi" w:eastAsiaTheme="minorHAnsi" w:hAnsiTheme="minorHAnsi" w:cstheme="minorHAnsi"/>
            <w:sz w:val="22"/>
            <w:szCs w:val="22"/>
          </w:rPr>
          <w:t>FEP 2021-2027</w:t>
        </w:r>
      </w:hyperlink>
      <w:r w:rsidR="002D15CE">
        <w:rPr>
          <w:rFonts w:asciiTheme="minorHAnsi" w:eastAsiaTheme="minorHAnsi" w:hAnsiTheme="minorHAnsi" w:cstheme="minorHAnsi"/>
          <w:sz w:val="22"/>
          <w:szCs w:val="22"/>
        </w:rPr>
        <w:t>.</w:t>
      </w:r>
    </w:p>
    <w:p w14:paraId="5777348A" w14:textId="42D7DCF2" w:rsidR="00570AB1" w:rsidRPr="00065878" w:rsidRDefault="00570AB1" w:rsidP="005A1CF1">
      <w:pPr>
        <w:autoSpaceDE w:val="0"/>
        <w:autoSpaceDN w:val="0"/>
        <w:adjustRightInd w:val="0"/>
        <w:spacing w:after="120"/>
        <w:rPr>
          <w:rStyle w:val="Hipercze"/>
          <w:rFonts w:asciiTheme="minorHAnsi" w:eastAsiaTheme="minorHAnsi" w:hAnsiTheme="minorHAnsi" w:cstheme="minorHAnsi"/>
          <w:color w:val="auto"/>
          <w:sz w:val="22"/>
          <w:szCs w:val="22"/>
        </w:rPr>
      </w:pPr>
      <w:r>
        <w:rPr>
          <w:rFonts w:asciiTheme="minorHAnsi" w:eastAsiaTheme="minorHAnsi" w:hAnsiTheme="minorHAnsi" w:cstheme="minorHAnsi"/>
          <w:sz w:val="22"/>
          <w:szCs w:val="22"/>
        </w:rPr>
        <w:t>Składając W</w:t>
      </w:r>
      <w:r w:rsidR="00F24D80">
        <w:rPr>
          <w:rFonts w:asciiTheme="minorHAnsi" w:eastAsiaTheme="minorHAnsi" w:hAnsiTheme="minorHAnsi" w:cstheme="minorHAnsi"/>
          <w:sz w:val="22"/>
          <w:szCs w:val="22"/>
        </w:rPr>
        <w:t>niosek o Dofinansowanie</w:t>
      </w:r>
      <w:r w:rsidR="00F81641">
        <w:rPr>
          <w:rFonts w:asciiTheme="minorHAnsi" w:eastAsiaTheme="minorHAnsi" w:hAnsiTheme="minorHAnsi" w:cstheme="minorHAnsi"/>
          <w:sz w:val="22"/>
          <w:szCs w:val="22"/>
        </w:rPr>
        <w:t>,</w:t>
      </w:r>
      <w:r>
        <w:rPr>
          <w:rFonts w:asciiTheme="minorHAnsi" w:eastAsiaTheme="minorHAnsi" w:hAnsiTheme="minorHAnsi" w:cstheme="minorHAnsi"/>
          <w:sz w:val="22"/>
          <w:szCs w:val="22"/>
        </w:rPr>
        <w:t xml:space="preserve"> </w:t>
      </w:r>
      <w:r w:rsidR="00F81641">
        <w:rPr>
          <w:rFonts w:asciiTheme="minorHAnsi" w:eastAsiaTheme="minorHAnsi" w:hAnsiTheme="minorHAnsi" w:cstheme="minorHAnsi"/>
          <w:sz w:val="22"/>
          <w:szCs w:val="22"/>
        </w:rPr>
        <w:t>W</w:t>
      </w:r>
      <w:r>
        <w:rPr>
          <w:rFonts w:asciiTheme="minorHAnsi" w:eastAsiaTheme="minorHAnsi" w:hAnsiTheme="minorHAnsi" w:cstheme="minorHAnsi"/>
          <w:sz w:val="22"/>
          <w:szCs w:val="22"/>
        </w:rPr>
        <w:t>nioskodawca akceptuje warunki niniejszego Regulaminu.</w:t>
      </w:r>
    </w:p>
    <w:p w14:paraId="2DAB105D" w14:textId="6E43FDE9" w:rsidR="00AD6A84" w:rsidRPr="00065878" w:rsidRDefault="00AD6A84" w:rsidP="005A1CF1">
      <w:pPr>
        <w:pStyle w:val="Nagwek3"/>
        <w:ind w:left="493" w:hanging="425"/>
        <w:rPr>
          <w:rFonts w:asciiTheme="minorHAnsi" w:hAnsiTheme="minorHAnsi" w:cstheme="minorHAnsi"/>
        </w:rPr>
      </w:pPr>
      <w:bookmarkStart w:id="37" w:name="_Toc447262888"/>
      <w:bookmarkStart w:id="38" w:name="_Toc440885188"/>
      <w:bookmarkStart w:id="39" w:name="_Toc448399211"/>
      <w:bookmarkStart w:id="40" w:name="_Toc137554097"/>
      <w:bookmarkStart w:id="41" w:name="_Toc138234596"/>
      <w:bookmarkStart w:id="42" w:name="_Toc213243110"/>
      <w:r w:rsidRPr="00065878">
        <w:rPr>
          <w:rFonts w:asciiTheme="minorHAnsi" w:hAnsiTheme="minorHAnsi" w:cstheme="minorHAnsi"/>
        </w:rPr>
        <w:t xml:space="preserve">Kwota przeznaczona na dofinansowanie </w:t>
      </w:r>
      <w:r w:rsidR="00674F14" w:rsidRPr="00065878">
        <w:rPr>
          <w:rFonts w:asciiTheme="minorHAnsi" w:hAnsiTheme="minorHAnsi" w:cstheme="minorHAnsi"/>
        </w:rPr>
        <w:t>projekt</w:t>
      </w:r>
      <w:r w:rsidR="00674F14">
        <w:rPr>
          <w:rFonts w:asciiTheme="minorHAnsi" w:hAnsiTheme="minorHAnsi" w:cstheme="minorHAnsi"/>
        </w:rPr>
        <w:t>u</w:t>
      </w:r>
      <w:r w:rsidR="00674F14" w:rsidRPr="00065878">
        <w:rPr>
          <w:rFonts w:asciiTheme="minorHAnsi" w:hAnsiTheme="minorHAnsi" w:cstheme="minorHAnsi"/>
        </w:rPr>
        <w:t xml:space="preserve"> </w:t>
      </w:r>
      <w:r w:rsidRPr="00065878">
        <w:rPr>
          <w:rFonts w:asciiTheme="minorHAnsi" w:hAnsiTheme="minorHAnsi" w:cstheme="minorHAnsi"/>
        </w:rPr>
        <w:t xml:space="preserve">w </w:t>
      </w:r>
      <w:bookmarkEnd w:id="37"/>
      <w:bookmarkEnd w:id="38"/>
      <w:bookmarkEnd w:id="39"/>
      <w:r w:rsidRPr="00065878">
        <w:rPr>
          <w:rFonts w:asciiTheme="minorHAnsi" w:hAnsiTheme="minorHAnsi" w:cstheme="minorHAnsi"/>
        </w:rPr>
        <w:t>naborze</w:t>
      </w:r>
      <w:bookmarkEnd w:id="40"/>
      <w:bookmarkEnd w:id="41"/>
      <w:bookmarkEnd w:id="42"/>
    </w:p>
    <w:p w14:paraId="1259DE8F" w14:textId="1B645B25" w:rsidR="00396BF2" w:rsidRPr="00D77176" w:rsidRDefault="00AD6A84" w:rsidP="00341908">
      <w:pPr>
        <w:autoSpaceDE w:val="0"/>
        <w:autoSpaceDN w:val="0"/>
        <w:adjustRightInd w:val="0"/>
        <w:spacing w:before="120"/>
        <w:rPr>
          <w:rFonts w:asciiTheme="minorHAnsi" w:hAnsiTheme="minorHAnsi" w:cstheme="minorHAnsi"/>
          <w:sz w:val="22"/>
          <w:szCs w:val="22"/>
        </w:rPr>
      </w:pPr>
      <w:bookmarkStart w:id="43" w:name="_Hlk211427623"/>
      <w:bookmarkStart w:id="44" w:name="_Hlk53401503"/>
      <w:r w:rsidRPr="00065878">
        <w:rPr>
          <w:rFonts w:asciiTheme="minorHAnsi" w:hAnsiTheme="minorHAnsi" w:cstheme="minorHAnsi"/>
          <w:sz w:val="22"/>
          <w:szCs w:val="22"/>
        </w:rPr>
        <w:t xml:space="preserve">Kwota </w:t>
      </w:r>
      <w:r w:rsidR="00C21231">
        <w:rPr>
          <w:rFonts w:asciiTheme="minorHAnsi" w:hAnsiTheme="minorHAnsi" w:cstheme="minorHAnsi"/>
          <w:sz w:val="22"/>
          <w:szCs w:val="22"/>
        </w:rPr>
        <w:t xml:space="preserve">alokacji </w:t>
      </w:r>
      <w:r w:rsidRPr="00065878">
        <w:rPr>
          <w:rFonts w:asciiTheme="minorHAnsi" w:hAnsiTheme="minorHAnsi" w:cstheme="minorHAnsi"/>
          <w:sz w:val="22"/>
          <w:szCs w:val="22"/>
        </w:rPr>
        <w:t>środków</w:t>
      </w:r>
      <w:r w:rsidR="00C21231">
        <w:rPr>
          <w:rFonts w:asciiTheme="minorHAnsi" w:hAnsiTheme="minorHAnsi" w:cstheme="minorHAnsi"/>
          <w:sz w:val="22"/>
          <w:szCs w:val="22"/>
        </w:rPr>
        <w:t xml:space="preserve"> finansowych </w:t>
      </w:r>
      <w:r w:rsidRPr="00065878">
        <w:rPr>
          <w:rFonts w:asciiTheme="minorHAnsi" w:hAnsiTheme="minorHAnsi" w:cstheme="minorHAnsi"/>
          <w:bCs/>
          <w:sz w:val="22"/>
          <w:szCs w:val="22"/>
        </w:rPr>
        <w:t>przeznaczonych na dofinansowanie projekt</w:t>
      </w:r>
      <w:r w:rsidR="00CA008B">
        <w:rPr>
          <w:rFonts w:asciiTheme="minorHAnsi" w:hAnsiTheme="minorHAnsi" w:cstheme="minorHAnsi"/>
          <w:bCs/>
          <w:sz w:val="22"/>
          <w:szCs w:val="22"/>
        </w:rPr>
        <w:t>u</w:t>
      </w:r>
      <w:r w:rsidRPr="00065878">
        <w:rPr>
          <w:rFonts w:asciiTheme="minorHAnsi" w:hAnsiTheme="minorHAnsi" w:cstheme="minorHAnsi"/>
          <w:bCs/>
          <w:sz w:val="22"/>
          <w:szCs w:val="22"/>
        </w:rPr>
        <w:br/>
        <w:t>na lata 202</w:t>
      </w:r>
      <w:r w:rsidR="00CA008B">
        <w:rPr>
          <w:rFonts w:asciiTheme="minorHAnsi" w:hAnsiTheme="minorHAnsi" w:cstheme="minorHAnsi"/>
          <w:bCs/>
          <w:sz w:val="22"/>
          <w:szCs w:val="22"/>
        </w:rPr>
        <w:t>6</w:t>
      </w:r>
      <w:r w:rsidRPr="00065878">
        <w:rPr>
          <w:rFonts w:asciiTheme="minorHAnsi" w:hAnsiTheme="minorHAnsi" w:cstheme="minorHAnsi"/>
          <w:bCs/>
          <w:sz w:val="22"/>
          <w:szCs w:val="22"/>
        </w:rPr>
        <w:t xml:space="preserve"> i 202</w:t>
      </w:r>
      <w:r w:rsidR="00CA008B">
        <w:rPr>
          <w:rFonts w:asciiTheme="minorHAnsi" w:hAnsiTheme="minorHAnsi" w:cstheme="minorHAnsi"/>
          <w:bCs/>
          <w:sz w:val="22"/>
          <w:szCs w:val="22"/>
        </w:rPr>
        <w:t>7</w:t>
      </w:r>
      <w:r w:rsidRPr="00065878">
        <w:rPr>
          <w:rFonts w:asciiTheme="minorHAnsi" w:hAnsiTheme="minorHAnsi" w:cstheme="minorHAnsi"/>
          <w:bCs/>
          <w:sz w:val="22"/>
          <w:szCs w:val="22"/>
        </w:rPr>
        <w:t xml:space="preserve"> łącznie </w:t>
      </w:r>
      <w:r w:rsidRPr="00D77176">
        <w:rPr>
          <w:rFonts w:asciiTheme="minorHAnsi" w:hAnsiTheme="minorHAnsi" w:cstheme="minorHAnsi"/>
          <w:bCs/>
          <w:sz w:val="22"/>
          <w:szCs w:val="22"/>
        </w:rPr>
        <w:t>wynosi</w:t>
      </w:r>
      <w:r w:rsidR="00B76AA3" w:rsidRPr="00D77176">
        <w:rPr>
          <w:rFonts w:asciiTheme="minorHAnsi" w:hAnsiTheme="minorHAnsi" w:cstheme="minorHAnsi"/>
          <w:b/>
          <w:bCs/>
          <w:sz w:val="22"/>
          <w:szCs w:val="22"/>
        </w:rPr>
        <w:t xml:space="preserve"> </w:t>
      </w:r>
      <w:r w:rsidR="00F45422" w:rsidRPr="00D77176">
        <w:rPr>
          <w:rFonts w:asciiTheme="minorHAnsi" w:hAnsiTheme="minorHAnsi" w:cstheme="minorHAnsi"/>
          <w:b/>
          <w:bCs/>
          <w:sz w:val="22"/>
          <w:szCs w:val="22"/>
        </w:rPr>
        <w:t>2 400 000,00</w:t>
      </w:r>
      <w:r w:rsidR="00A34219" w:rsidRPr="00D77176">
        <w:rPr>
          <w:rStyle w:val="Odwoanieprzypisudolnego"/>
          <w:rFonts w:asciiTheme="minorHAnsi" w:hAnsiTheme="minorHAnsi" w:cstheme="minorHAnsi"/>
          <w:b/>
          <w:bCs/>
          <w:sz w:val="22"/>
          <w:szCs w:val="22"/>
        </w:rPr>
        <w:footnoteReference w:id="2"/>
      </w:r>
      <w:r w:rsidR="00CA008B" w:rsidRPr="00D77176">
        <w:rPr>
          <w:rFonts w:asciiTheme="minorHAnsi" w:hAnsiTheme="minorHAnsi" w:cstheme="minorHAnsi"/>
          <w:b/>
          <w:bCs/>
          <w:sz w:val="22"/>
          <w:szCs w:val="22"/>
        </w:rPr>
        <w:t xml:space="preserve"> zł </w:t>
      </w:r>
      <w:r w:rsidRPr="00D77176">
        <w:rPr>
          <w:rFonts w:asciiTheme="minorHAnsi" w:hAnsiTheme="minorHAnsi" w:cstheme="minorHAnsi"/>
          <w:b/>
          <w:sz w:val="22"/>
          <w:szCs w:val="22"/>
        </w:rPr>
        <w:t xml:space="preserve"> </w:t>
      </w:r>
      <w:r w:rsidRPr="00D77176">
        <w:rPr>
          <w:rFonts w:asciiTheme="minorHAnsi" w:hAnsiTheme="minorHAnsi" w:cstheme="minorHAnsi"/>
          <w:sz w:val="22"/>
          <w:szCs w:val="22"/>
        </w:rPr>
        <w:t xml:space="preserve">(słownie: </w:t>
      </w:r>
      <w:r w:rsidR="00CA008B" w:rsidRPr="00D77176">
        <w:rPr>
          <w:rFonts w:asciiTheme="minorHAnsi" w:hAnsiTheme="minorHAnsi" w:cstheme="minorHAnsi"/>
          <w:sz w:val="22"/>
          <w:szCs w:val="22"/>
        </w:rPr>
        <w:t xml:space="preserve">dwa </w:t>
      </w:r>
      <w:r w:rsidRPr="00D77176">
        <w:rPr>
          <w:rFonts w:asciiTheme="minorHAnsi" w:hAnsiTheme="minorHAnsi" w:cstheme="minorHAnsi"/>
          <w:sz w:val="22"/>
          <w:szCs w:val="22"/>
        </w:rPr>
        <w:t xml:space="preserve"> milion</w:t>
      </w:r>
      <w:r w:rsidR="00CA008B" w:rsidRPr="00D77176">
        <w:rPr>
          <w:rFonts w:asciiTheme="minorHAnsi" w:hAnsiTheme="minorHAnsi" w:cstheme="minorHAnsi"/>
          <w:sz w:val="22"/>
          <w:szCs w:val="22"/>
        </w:rPr>
        <w:t xml:space="preserve">y </w:t>
      </w:r>
      <w:r w:rsidR="00B76AA3" w:rsidRPr="00D77176">
        <w:rPr>
          <w:rFonts w:asciiTheme="minorHAnsi" w:hAnsiTheme="minorHAnsi" w:cstheme="minorHAnsi"/>
          <w:sz w:val="22"/>
          <w:szCs w:val="22"/>
        </w:rPr>
        <w:t xml:space="preserve"> czterysta tysięcy</w:t>
      </w:r>
      <w:r w:rsidR="00D35DC0" w:rsidRPr="00D77176">
        <w:rPr>
          <w:rFonts w:asciiTheme="minorHAnsi" w:hAnsiTheme="minorHAnsi" w:cstheme="minorHAnsi"/>
          <w:sz w:val="22"/>
          <w:szCs w:val="22"/>
        </w:rPr>
        <w:t xml:space="preserve"> złotych </w:t>
      </w:r>
      <w:r w:rsidR="00B76AA3" w:rsidRPr="00D77176">
        <w:rPr>
          <w:rFonts w:asciiTheme="minorHAnsi" w:hAnsiTheme="minorHAnsi" w:cstheme="minorHAnsi"/>
          <w:sz w:val="22"/>
          <w:szCs w:val="22"/>
        </w:rPr>
        <w:t>00</w:t>
      </w:r>
      <w:r w:rsidR="00245AFC" w:rsidRPr="00D77176">
        <w:rPr>
          <w:rFonts w:asciiTheme="minorHAnsi" w:hAnsiTheme="minorHAnsi" w:cstheme="minorHAnsi"/>
          <w:sz w:val="22"/>
          <w:szCs w:val="22"/>
        </w:rPr>
        <w:t>/100</w:t>
      </w:r>
      <w:r w:rsidR="00C37CF9" w:rsidRPr="00D77176">
        <w:rPr>
          <w:rFonts w:asciiTheme="minorHAnsi" w:hAnsiTheme="minorHAnsi" w:cstheme="minorHAnsi"/>
          <w:sz w:val="22"/>
          <w:szCs w:val="22"/>
        </w:rPr>
        <w:t xml:space="preserve">). </w:t>
      </w:r>
      <w:r w:rsidR="00C21231" w:rsidRPr="00D77176">
        <w:rPr>
          <w:rFonts w:asciiTheme="minorHAnsi" w:hAnsiTheme="minorHAnsi" w:cstheme="minorHAnsi"/>
          <w:sz w:val="22"/>
          <w:szCs w:val="22"/>
        </w:rPr>
        <w:t>Powyższa kwota obejmuje łączne środki pochodzące z wkładu Unii Europejskiej oraz budżetu państwa</w:t>
      </w:r>
      <w:r w:rsidR="00AC6465" w:rsidRPr="00D77176">
        <w:rPr>
          <w:rFonts w:asciiTheme="minorHAnsi" w:hAnsiTheme="minorHAnsi" w:cstheme="minorHAnsi"/>
          <w:sz w:val="22"/>
          <w:szCs w:val="22"/>
        </w:rPr>
        <w:t>)</w:t>
      </w:r>
      <w:r w:rsidR="00C21231" w:rsidRPr="00D77176">
        <w:rPr>
          <w:rFonts w:asciiTheme="minorHAnsi" w:hAnsiTheme="minorHAnsi" w:cstheme="minorHAnsi"/>
          <w:sz w:val="22"/>
          <w:szCs w:val="22"/>
        </w:rPr>
        <w:t>:</w:t>
      </w:r>
    </w:p>
    <w:p w14:paraId="7592F2F9" w14:textId="04F97DE6" w:rsidR="00C37CF9" w:rsidRPr="00D77176" w:rsidRDefault="008229C0" w:rsidP="00847DA7">
      <w:pPr>
        <w:pStyle w:val="Akapitzlist"/>
        <w:numPr>
          <w:ilvl w:val="0"/>
          <w:numId w:val="91"/>
        </w:numPr>
        <w:autoSpaceDE w:val="0"/>
        <w:autoSpaceDN w:val="0"/>
        <w:adjustRightInd w:val="0"/>
        <w:spacing w:before="120"/>
        <w:rPr>
          <w:rFonts w:asciiTheme="minorHAnsi" w:hAnsiTheme="minorHAnsi" w:cstheme="minorHAnsi"/>
          <w:sz w:val="22"/>
          <w:szCs w:val="22"/>
        </w:rPr>
      </w:pPr>
      <w:r w:rsidRPr="00D77176">
        <w:rPr>
          <w:rFonts w:asciiTheme="minorHAnsi" w:hAnsiTheme="minorHAnsi" w:cstheme="minorHAnsi"/>
          <w:sz w:val="22"/>
          <w:szCs w:val="22"/>
        </w:rPr>
        <w:t xml:space="preserve">środki EFS+ w wysokości </w:t>
      </w:r>
      <w:r w:rsidRPr="00D77176">
        <w:rPr>
          <w:rFonts w:asciiTheme="minorHAnsi" w:hAnsiTheme="minorHAnsi" w:cstheme="minorHAnsi"/>
          <w:b/>
          <w:bCs/>
          <w:sz w:val="22"/>
          <w:szCs w:val="22"/>
        </w:rPr>
        <w:t>2 040</w:t>
      </w:r>
      <w:r w:rsidR="00BB5D6E">
        <w:rPr>
          <w:rFonts w:asciiTheme="minorHAnsi" w:hAnsiTheme="minorHAnsi" w:cstheme="minorHAnsi"/>
          <w:b/>
          <w:bCs/>
          <w:sz w:val="22"/>
          <w:szCs w:val="22"/>
        </w:rPr>
        <w:t> </w:t>
      </w:r>
      <w:r w:rsidRPr="00D77176">
        <w:rPr>
          <w:rFonts w:asciiTheme="minorHAnsi" w:hAnsiTheme="minorHAnsi" w:cstheme="minorHAnsi"/>
          <w:b/>
          <w:bCs/>
          <w:sz w:val="22"/>
          <w:szCs w:val="22"/>
        </w:rPr>
        <w:t>000</w:t>
      </w:r>
      <w:r w:rsidR="00BB5D6E">
        <w:rPr>
          <w:rFonts w:asciiTheme="minorHAnsi" w:hAnsiTheme="minorHAnsi" w:cstheme="minorHAnsi"/>
          <w:b/>
          <w:bCs/>
          <w:sz w:val="22"/>
          <w:szCs w:val="22"/>
        </w:rPr>
        <w:t>,00</w:t>
      </w:r>
      <w:r w:rsidRPr="00D77176">
        <w:rPr>
          <w:rFonts w:asciiTheme="minorHAnsi" w:hAnsiTheme="minorHAnsi" w:cstheme="minorHAnsi"/>
          <w:b/>
          <w:bCs/>
          <w:sz w:val="22"/>
          <w:szCs w:val="22"/>
        </w:rPr>
        <w:t xml:space="preserve"> PLN</w:t>
      </w:r>
      <w:r w:rsidR="0074304B" w:rsidRPr="00D77176">
        <w:rPr>
          <w:rFonts w:asciiTheme="minorHAnsi" w:hAnsiTheme="minorHAnsi" w:cstheme="minorHAnsi"/>
          <w:b/>
          <w:bCs/>
          <w:sz w:val="22"/>
          <w:szCs w:val="22"/>
        </w:rPr>
        <w:t xml:space="preserve"> </w:t>
      </w:r>
      <w:r w:rsidR="0074304B" w:rsidRPr="00D77176">
        <w:rPr>
          <w:rFonts w:asciiTheme="minorHAnsi" w:hAnsiTheme="minorHAnsi" w:cstheme="minorHAnsi"/>
          <w:sz w:val="22"/>
          <w:szCs w:val="22"/>
        </w:rPr>
        <w:t>(słownie: dwa miliony czterdzieści tysięcy złotych 00/100)</w:t>
      </w:r>
      <w:r w:rsidR="00C37CF9" w:rsidRPr="00D77176">
        <w:rPr>
          <w:rFonts w:asciiTheme="minorHAnsi" w:hAnsiTheme="minorHAnsi" w:cstheme="minorHAnsi"/>
          <w:sz w:val="22"/>
          <w:szCs w:val="22"/>
        </w:rPr>
        <w:t>;</w:t>
      </w:r>
    </w:p>
    <w:p w14:paraId="44F00F28" w14:textId="71FCA2FB" w:rsidR="008229C0" w:rsidRPr="00D77176" w:rsidRDefault="008229C0">
      <w:pPr>
        <w:pStyle w:val="Akapitzlist"/>
        <w:numPr>
          <w:ilvl w:val="0"/>
          <w:numId w:val="91"/>
        </w:numPr>
        <w:autoSpaceDE w:val="0"/>
        <w:autoSpaceDN w:val="0"/>
        <w:adjustRightInd w:val="0"/>
        <w:spacing w:before="120"/>
        <w:rPr>
          <w:rFonts w:asciiTheme="minorHAnsi" w:hAnsiTheme="minorHAnsi" w:cstheme="minorHAnsi"/>
          <w:sz w:val="22"/>
          <w:szCs w:val="22"/>
        </w:rPr>
      </w:pPr>
      <w:r w:rsidRPr="00D77176">
        <w:rPr>
          <w:rFonts w:asciiTheme="minorHAnsi" w:hAnsiTheme="minorHAnsi" w:cstheme="minorHAnsi"/>
          <w:sz w:val="22"/>
          <w:szCs w:val="22"/>
        </w:rPr>
        <w:t>Krajowy wkł</w:t>
      </w:r>
      <w:r w:rsidR="00AE5C1B" w:rsidRPr="00D77176">
        <w:rPr>
          <w:rFonts w:asciiTheme="minorHAnsi" w:hAnsiTheme="minorHAnsi" w:cstheme="minorHAnsi"/>
          <w:sz w:val="22"/>
          <w:szCs w:val="22"/>
        </w:rPr>
        <w:t>a</w:t>
      </w:r>
      <w:r w:rsidRPr="00D77176">
        <w:rPr>
          <w:rFonts w:asciiTheme="minorHAnsi" w:hAnsiTheme="minorHAnsi" w:cstheme="minorHAnsi"/>
          <w:sz w:val="22"/>
          <w:szCs w:val="22"/>
        </w:rPr>
        <w:t>d publiczny</w:t>
      </w:r>
      <w:r w:rsidR="00AE5C1B" w:rsidRPr="00D77176">
        <w:rPr>
          <w:rFonts w:asciiTheme="minorHAnsi" w:hAnsiTheme="minorHAnsi" w:cstheme="minorHAnsi"/>
          <w:sz w:val="22"/>
          <w:szCs w:val="22"/>
        </w:rPr>
        <w:t xml:space="preserve"> </w:t>
      </w:r>
      <w:r w:rsidRPr="00D77176">
        <w:rPr>
          <w:rFonts w:asciiTheme="minorHAnsi" w:hAnsiTheme="minorHAnsi" w:cstheme="minorHAnsi"/>
          <w:sz w:val="22"/>
          <w:szCs w:val="22"/>
        </w:rPr>
        <w:t>-</w:t>
      </w:r>
      <w:r w:rsidR="00AE5C1B" w:rsidRPr="00D77176">
        <w:rPr>
          <w:rFonts w:asciiTheme="minorHAnsi" w:hAnsiTheme="minorHAnsi" w:cstheme="minorHAnsi"/>
          <w:sz w:val="22"/>
          <w:szCs w:val="22"/>
        </w:rPr>
        <w:t xml:space="preserve"> </w:t>
      </w:r>
      <w:r w:rsidRPr="00D77176">
        <w:rPr>
          <w:rFonts w:asciiTheme="minorHAnsi" w:hAnsiTheme="minorHAnsi" w:cstheme="minorHAnsi"/>
          <w:sz w:val="22"/>
          <w:szCs w:val="22"/>
        </w:rPr>
        <w:t xml:space="preserve">budżet państwa w wysokości </w:t>
      </w:r>
      <w:r w:rsidRPr="00D77176">
        <w:rPr>
          <w:rFonts w:asciiTheme="minorHAnsi" w:hAnsiTheme="minorHAnsi" w:cstheme="minorHAnsi"/>
          <w:b/>
          <w:bCs/>
          <w:sz w:val="22"/>
          <w:szCs w:val="22"/>
        </w:rPr>
        <w:t>360</w:t>
      </w:r>
      <w:r w:rsidR="00BB5D6E">
        <w:rPr>
          <w:rFonts w:asciiTheme="minorHAnsi" w:hAnsiTheme="minorHAnsi" w:cstheme="minorHAnsi"/>
          <w:b/>
          <w:bCs/>
          <w:sz w:val="22"/>
          <w:szCs w:val="22"/>
        </w:rPr>
        <w:t> </w:t>
      </w:r>
      <w:r w:rsidRPr="00D77176">
        <w:rPr>
          <w:rFonts w:asciiTheme="minorHAnsi" w:hAnsiTheme="minorHAnsi" w:cstheme="minorHAnsi"/>
          <w:b/>
          <w:bCs/>
          <w:sz w:val="22"/>
          <w:szCs w:val="22"/>
        </w:rPr>
        <w:t>000</w:t>
      </w:r>
      <w:r w:rsidR="00BB5D6E">
        <w:rPr>
          <w:rFonts w:asciiTheme="minorHAnsi" w:hAnsiTheme="minorHAnsi" w:cstheme="minorHAnsi"/>
          <w:b/>
          <w:bCs/>
          <w:sz w:val="22"/>
          <w:szCs w:val="22"/>
        </w:rPr>
        <w:t>,00</w:t>
      </w:r>
      <w:r w:rsidRPr="00D77176">
        <w:rPr>
          <w:rFonts w:asciiTheme="minorHAnsi" w:hAnsiTheme="minorHAnsi" w:cstheme="minorHAnsi"/>
          <w:b/>
          <w:bCs/>
          <w:sz w:val="22"/>
          <w:szCs w:val="22"/>
        </w:rPr>
        <w:t xml:space="preserve"> PLN</w:t>
      </w:r>
      <w:r w:rsidR="00256230" w:rsidRPr="00D77176">
        <w:rPr>
          <w:rFonts w:asciiTheme="minorHAnsi" w:hAnsiTheme="minorHAnsi" w:cstheme="minorHAnsi"/>
          <w:sz w:val="22"/>
          <w:szCs w:val="22"/>
        </w:rPr>
        <w:t xml:space="preserve"> </w:t>
      </w:r>
      <w:r w:rsidR="0074304B" w:rsidRPr="00D77176">
        <w:rPr>
          <w:rFonts w:asciiTheme="minorHAnsi" w:hAnsiTheme="minorHAnsi" w:cstheme="minorHAnsi"/>
          <w:sz w:val="22"/>
          <w:szCs w:val="22"/>
        </w:rPr>
        <w:t>(słownie: trzysta sześćdziesiąt tysięcy złotych 00/100)</w:t>
      </w:r>
      <w:r w:rsidRPr="00D77176">
        <w:rPr>
          <w:rFonts w:asciiTheme="minorHAnsi" w:hAnsiTheme="minorHAnsi" w:cstheme="minorHAnsi"/>
          <w:sz w:val="22"/>
          <w:szCs w:val="22"/>
        </w:rPr>
        <w:t>.</w:t>
      </w:r>
    </w:p>
    <w:p w14:paraId="523D3D8E" w14:textId="11EA4644" w:rsidR="003A5C11" w:rsidRPr="008930C4" w:rsidRDefault="007C538F" w:rsidP="00847DA7">
      <w:pPr>
        <w:autoSpaceDE w:val="0"/>
        <w:autoSpaceDN w:val="0"/>
        <w:adjustRightInd w:val="0"/>
        <w:spacing w:before="120"/>
        <w:rPr>
          <w:rFonts w:asciiTheme="minorHAnsi" w:hAnsiTheme="minorHAnsi" w:cstheme="minorHAnsi"/>
          <w:sz w:val="22"/>
          <w:szCs w:val="22"/>
        </w:rPr>
      </w:pPr>
      <w:r w:rsidRPr="00847DA7">
        <w:rPr>
          <w:rFonts w:asciiTheme="minorHAnsi" w:hAnsiTheme="minorHAnsi" w:cstheme="minorHAnsi"/>
          <w:sz w:val="22"/>
          <w:szCs w:val="22"/>
        </w:rPr>
        <w:t>Kwota przeznaczona na dofinansowanie projektu (środki EFS+) zostanie przeliczona na podstawie kursu euro określonego w Załączniku nr 32 do Kontraktu Programowego dla Województwa Pomorskiego 2021-2027, obowiązującego w miesiącu przyjęcia niniejszego regulaminu</w:t>
      </w:r>
      <w:r w:rsidR="003A5C11" w:rsidRPr="008930C4">
        <w:t xml:space="preserve"> </w:t>
      </w:r>
      <w:r w:rsidR="003A5C11" w:rsidRPr="00847DA7">
        <w:rPr>
          <w:rFonts w:asciiTheme="minorHAnsi" w:hAnsiTheme="minorHAnsi" w:cstheme="minorHAnsi"/>
          <w:sz w:val="22"/>
          <w:szCs w:val="22"/>
        </w:rPr>
        <w:t>oraz będzie uwzględniać ewentualne różnice kursowe</w:t>
      </w:r>
      <w:r w:rsidRPr="00847DA7">
        <w:rPr>
          <w:rFonts w:asciiTheme="minorHAnsi" w:hAnsiTheme="minorHAnsi" w:cstheme="minorHAnsi"/>
          <w:sz w:val="22"/>
          <w:szCs w:val="22"/>
        </w:rPr>
        <w:t>.</w:t>
      </w:r>
    </w:p>
    <w:p w14:paraId="6123209B" w14:textId="77777777" w:rsidR="003A5C11" w:rsidRPr="003A5C11" w:rsidRDefault="003A5C11" w:rsidP="003A5C11">
      <w:pPr>
        <w:autoSpaceDE w:val="0"/>
        <w:autoSpaceDN w:val="0"/>
        <w:adjustRightInd w:val="0"/>
        <w:spacing w:before="120"/>
        <w:rPr>
          <w:rFonts w:asciiTheme="minorHAnsi" w:hAnsiTheme="minorHAnsi" w:cstheme="minorHAnsi"/>
          <w:sz w:val="22"/>
          <w:szCs w:val="22"/>
        </w:rPr>
      </w:pPr>
      <w:r w:rsidRPr="003A5C11">
        <w:rPr>
          <w:rFonts w:asciiTheme="minorHAnsi" w:hAnsiTheme="minorHAnsi" w:cstheme="minorHAnsi"/>
          <w:sz w:val="22"/>
          <w:szCs w:val="22"/>
        </w:rPr>
        <w:t xml:space="preserve">Rozstrzygnięcie naboru przez ZWP zostanie dokonane z uwzględnieniem środków dostępnych w Działaniu po ponownym przeliczeniu alokacji, zgodnie z algorytmem, o którym mowa w Kontrakcie Programowym, według kursu EUR, określonego w załączniku nr 32 do Kontraktu Programowego, obowiązującego w miesiącu, w którym zatwierdzany będzie wybór projektów. </w:t>
      </w:r>
    </w:p>
    <w:p w14:paraId="12C9AED0" w14:textId="19A9E1A2" w:rsidR="008229C0" w:rsidRPr="00847DA7" w:rsidRDefault="003A5C11" w:rsidP="003A5C11">
      <w:pPr>
        <w:autoSpaceDE w:val="0"/>
        <w:autoSpaceDN w:val="0"/>
        <w:adjustRightInd w:val="0"/>
        <w:spacing w:before="120"/>
        <w:rPr>
          <w:rFonts w:asciiTheme="minorHAnsi" w:hAnsiTheme="minorHAnsi" w:cstheme="minorHAnsi"/>
          <w:sz w:val="22"/>
          <w:szCs w:val="22"/>
        </w:rPr>
      </w:pPr>
      <w:r w:rsidRPr="003A5C11">
        <w:rPr>
          <w:rFonts w:asciiTheme="minorHAnsi" w:hAnsiTheme="minorHAnsi" w:cstheme="minorHAnsi"/>
          <w:sz w:val="22"/>
          <w:szCs w:val="22"/>
        </w:rPr>
        <w:t xml:space="preserve">Zawarcie </w:t>
      </w:r>
      <w:r>
        <w:rPr>
          <w:rFonts w:asciiTheme="minorHAnsi" w:hAnsiTheme="minorHAnsi" w:cstheme="minorHAnsi"/>
          <w:sz w:val="22"/>
          <w:szCs w:val="22"/>
        </w:rPr>
        <w:t>porozumienia</w:t>
      </w:r>
      <w:r w:rsidRPr="003A5C11">
        <w:rPr>
          <w:rFonts w:asciiTheme="minorHAnsi" w:hAnsiTheme="minorHAnsi" w:cstheme="minorHAnsi"/>
          <w:sz w:val="22"/>
          <w:szCs w:val="22"/>
        </w:rPr>
        <w:t xml:space="preserve"> o dofinansowanie uzależnione jest od dostępności środków w miesiącu, w którym dan</w:t>
      </w:r>
      <w:r>
        <w:rPr>
          <w:rFonts w:asciiTheme="minorHAnsi" w:hAnsiTheme="minorHAnsi" w:cstheme="minorHAnsi"/>
          <w:sz w:val="22"/>
          <w:szCs w:val="22"/>
        </w:rPr>
        <w:t>e</w:t>
      </w:r>
      <w:r w:rsidRPr="003A5C11">
        <w:rPr>
          <w:rFonts w:asciiTheme="minorHAnsi" w:hAnsiTheme="minorHAnsi" w:cstheme="minorHAnsi"/>
          <w:sz w:val="22"/>
          <w:szCs w:val="22"/>
        </w:rPr>
        <w:t xml:space="preserve"> </w:t>
      </w:r>
      <w:r>
        <w:rPr>
          <w:rFonts w:asciiTheme="minorHAnsi" w:hAnsiTheme="minorHAnsi" w:cstheme="minorHAnsi"/>
          <w:sz w:val="22"/>
          <w:szCs w:val="22"/>
        </w:rPr>
        <w:t>porozumienie</w:t>
      </w:r>
      <w:r w:rsidRPr="003A5C11">
        <w:rPr>
          <w:rFonts w:asciiTheme="minorHAnsi" w:hAnsiTheme="minorHAnsi" w:cstheme="minorHAnsi"/>
          <w:sz w:val="22"/>
          <w:szCs w:val="22"/>
        </w:rPr>
        <w:t xml:space="preserve"> jest zawieran</w:t>
      </w:r>
      <w:r>
        <w:rPr>
          <w:rFonts w:asciiTheme="minorHAnsi" w:hAnsiTheme="minorHAnsi" w:cstheme="minorHAnsi"/>
          <w:sz w:val="22"/>
          <w:szCs w:val="22"/>
        </w:rPr>
        <w:t>e</w:t>
      </w:r>
      <w:r w:rsidRPr="003A5C11">
        <w:rPr>
          <w:rFonts w:asciiTheme="minorHAnsi" w:hAnsiTheme="minorHAnsi" w:cstheme="minorHAnsi"/>
          <w:sz w:val="22"/>
          <w:szCs w:val="22"/>
        </w:rPr>
        <w:t xml:space="preserve">. Dostępność środków na etapie zawierania </w:t>
      </w:r>
      <w:r>
        <w:rPr>
          <w:rFonts w:asciiTheme="minorHAnsi" w:hAnsiTheme="minorHAnsi" w:cstheme="minorHAnsi"/>
          <w:sz w:val="22"/>
          <w:szCs w:val="22"/>
        </w:rPr>
        <w:t>porozumienia</w:t>
      </w:r>
      <w:r w:rsidRPr="003A5C11">
        <w:rPr>
          <w:rFonts w:asciiTheme="minorHAnsi" w:hAnsiTheme="minorHAnsi" w:cstheme="minorHAnsi"/>
          <w:sz w:val="22"/>
          <w:szCs w:val="22"/>
        </w:rPr>
        <w:t xml:space="preserve"> określa się na podstawie algorytmu, o którym mowa w Kontrakcie Programowym, według kursu określonego w załączniku nr 32 do Kontraktu Programowego, obowiązującego w miesiącu zawarcia </w:t>
      </w:r>
      <w:r>
        <w:rPr>
          <w:rFonts w:asciiTheme="minorHAnsi" w:hAnsiTheme="minorHAnsi" w:cstheme="minorHAnsi"/>
          <w:sz w:val="22"/>
          <w:szCs w:val="22"/>
        </w:rPr>
        <w:t>porozumienia</w:t>
      </w:r>
      <w:r w:rsidRPr="003A5C11">
        <w:rPr>
          <w:rFonts w:asciiTheme="minorHAnsi" w:hAnsiTheme="minorHAnsi" w:cstheme="minorHAnsi"/>
          <w:sz w:val="22"/>
          <w:szCs w:val="22"/>
        </w:rPr>
        <w:t>.</w:t>
      </w:r>
    </w:p>
    <w:p w14:paraId="52B4C4CC" w14:textId="1E0C665F" w:rsidR="00AD6A84" w:rsidRPr="00065878" w:rsidRDefault="00AD6A84" w:rsidP="005A1CF1">
      <w:pPr>
        <w:pStyle w:val="Nagwek3"/>
        <w:ind w:left="425" w:hanging="357"/>
        <w:rPr>
          <w:rFonts w:asciiTheme="minorHAnsi" w:hAnsiTheme="minorHAnsi" w:cstheme="minorHAnsi"/>
        </w:rPr>
      </w:pPr>
      <w:bookmarkStart w:id="45" w:name="_Toc440885189"/>
      <w:bookmarkStart w:id="46" w:name="_Toc447262889"/>
      <w:bookmarkStart w:id="47" w:name="_Toc448399212"/>
      <w:bookmarkStart w:id="48" w:name="_Toc137554098"/>
      <w:bookmarkStart w:id="49" w:name="_Toc138234597"/>
      <w:bookmarkStart w:id="50" w:name="_Toc213243111"/>
      <w:bookmarkEnd w:id="43"/>
      <w:bookmarkEnd w:id="44"/>
      <w:r w:rsidRPr="00065878">
        <w:rPr>
          <w:rFonts w:asciiTheme="minorHAnsi" w:hAnsiTheme="minorHAnsi" w:cstheme="minorHAnsi"/>
        </w:rPr>
        <w:lastRenderedPageBreak/>
        <w:t>Maksymalny % poziom dofinansowania projektu</w:t>
      </w:r>
      <w:bookmarkStart w:id="51" w:name="_Hlk53402012"/>
      <w:bookmarkEnd w:id="45"/>
      <w:bookmarkEnd w:id="46"/>
      <w:bookmarkEnd w:id="47"/>
      <w:bookmarkEnd w:id="48"/>
      <w:bookmarkEnd w:id="49"/>
      <w:bookmarkEnd w:id="50"/>
    </w:p>
    <w:p w14:paraId="7BEEADA8" w14:textId="6F4057EA" w:rsidR="00AD6A84" w:rsidRPr="00065878" w:rsidRDefault="00AD6A84" w:rsidP="00CD4764">
      <w:pPr>
        <w:autoSpaceDE w:val="0"/>
        <w:autoSpaceDN w:val="0"/>
        <w:adjustRightInd w:val="0"/>
        <w:rPr>
          <w:rFonts w:asciiTheme="minorHAnsi" w:hAnsiTheme="minorHAnsi" w:cstheme="minorHAnsi"/>
          <w:b/>
          <w:bCs/>
          <w:sz w:val="22"/>
          <w:szCs w:val="22"/>
        </w:rPr>
      </w:pPr>
      <w:r w:rsidRPr="00065878">
        <w:rPr>
          <w:rFonts w:asciiTheme="minorHAnsi" w:hAnsiTheme="minorHAnsi" w:cstheme="minorHAnsi"/>
          <w:sz w:val="22"/>
          <w:szCs w:val="22"/>
        </w:rPr>
        <w:t>Poziom dofinansowania projektów realizowanych w ramach FEP na lata 2021-2027 – Priorytetu 5 w ramach Działania 5.</w:t>
      </w:r>
      <w:r w:rsidR="00C1451B">
        <w:rPr>
          <w:rFonts w:asciiTheme="minorHAnsi" w:hAnsiTheme="minorHAnsi" w:cstheme="minorHAnsi"/>
          <w:sz w:val="22"/>
          <w:szCs w:val="22"/>
        </w:rPr>
        <w:t>1</w:t>
      </w:r>
      <w:r w:rsidR="005645ED">
        <w:rPr>
          <w:rFonts w:asciiTheme="minorHAnsi" w:hAnsiTheme="minorHAnsi" w:cstheme="minorHAnsi"/>
          <w:sz w:val="22"/>
          <w:szCs w:val="22"/>
        </w:rPr>
        <w:t xml:space="preserve"> </w:t>
      </w:r>
      <w:r w:rsidRPr="00065878">
        <w:rPr>
          <w:rFonts w:asciiTheme="minorHAnsi" w:hAnsiTheme="minorHAnsi" w:cstheme="minorHAnsi"/>
          <w:sz w:val="22"/>
          <w:szCs w:val="22"/>
        </w:rPr>
        <w:t>wynosi:</w:t>
      </w:r>
    </w:p>
    <w:p w14:paraId="0E890749" w14:textId="117C7687" w:rsidR="00AD6A84" w:rsidRPr="00847DA7" w:rsidRDefault="00AD6A84" w:rsidP="00847DA7">
      <w:pPr>
        <w:autoSpaceDE w:val="0"/>
        <w:autoSpaceDN w:val="0"/>
        <w:adjustRightInd w:val="0"/>
        <w:rPr>
          <w:rFonts w:asciiTheme="minorHAnsi" w:hAnsiTheme="minorHAnsi" w:cstheme="minorHAnsi"/>
          <w:sz w:val="22"/>
          <w:szCs w:val="22"/>
        </w:rPr>
      </w:pPr>
      <w:r w:rsidRPr="00847DA7">
        <w:rPr>
          <w:rFonts w:asciiTheme="minorHAnsi" w:hAnsiTheme="minorHAnsi" w:cstheme="minorHAnsi"/>
          <w:sz w:val="22"/>
          <w:szCs w:val="22"/>
        </w:rPr>
        <w:t>Maksymalny % poziom dofinansowania UE w projekcie: 85</w:t>
      </w:r>
    </w:p>
    <w:p w14:paraId="5D83CD5C" w14:textId="3C4386D6" w:rsidR="00E01425" w:rsidRPr="00847DA7" w:rsidRDefault="00AD6A84" w:rsidP="00847DA7">
      <w:pPr>
        <w:pStyle w:val="Akapitzlist"/>
        <w:autoSpaceDE w:val="0"/>
        <w:autoSpaceDN w:val="0"/>
        <w:adjustRightInd w:val="0"/>
        <w:ind w:left="0"/>
        <w:rPr>
          <w:rFonts w:asciiTheme="minorHAnsi" w:hAnsiTheme="minorHAnsi" w:cstheme="minorHAnsi"/>
          <w:sz w:val="22"/>
          <w:szCs w:val="22"/>
        </w:rPr>
      </w:pPr>
      <w:r w:rsidRPr="000A3BE9">
        <w:rPr>
          <w:rFonts w:asciiTheme="minorHAnsi" w:hAnsiTheme="minorHAnsi" w:cstheme="minorHAnsi"/>
          <w:sz w:val="22"/>
          <w:szCs w:val="22"/>
        </w:rPr>
        <w:t>Maksymalny % poziom dofinansowania całkowitego wydatków kwalifikowalnych na poziomie projektu (środki UE + współfinansowanie ze środków krajowych przyznane beneficjentowi przez właściwą instytucję): 100</w:t>
      </w:r>
      <w:r w:rsidR="00E01425">
        <w:rPr>
          <w:rFonts w:asciiTheme="minorHAnsi" w:hAnsiTheme="minorHAnsi" w:cstheme="minorHAnsi"/>
          <w:sz w:val="22"/>
          <w:szCs w:val="22"/>
        </w:rPr>
        <w:br/>
      </w:r>
      <w:r w:rsidR="00E01425" w:rsidRPr="00847DA7">
        <w:rPr>
          <w:rFonts w:asciiTheme="minorHAnsi" w:hAnsiTheme="minorHAnsi" w:cstheme="minorHAnsi"/>
          <w:sz w:val="22"/>
          <w:szCs w:val="22"/>
        </w:rPr>
        <w:t xml:space="preserve">OHP w ramach </w:t>
      </w:r>
      <w:r w:rsidR="00E01425">
        <w:rPr>
          <w:rFonts w:asciiTheme="minorHAnsi" w:hAnsiTheme="minorHAnsi" w:cstheme="minorHAnsi"/>
          <w:sz w:val="22"/>
          <w:szCs w:val="22"/>
        </w:rPr>
        <w:t xml:space="preserve">projektu niekonkurencyjnego nie ma możliwości wniesienia wkładu własnego. </w:t>
      </w:r>
      <w:r w:rsidR="00E01425">
        <w:rPr>
          <w:rFonts w:asciiTheme="minorHAnsi" w:hAnsiTheme="minorHAnsi" w:cstheme="minorHAnsi"/>
          <w:sz w:val="22"/>
          <w:szCs w:val="22"/>
        </w:rPr>
        <w:br/>
        <w:t>W projekcie nie są wykazywane żadne środki prywatne angażowane w związku z udzielanym wsparciem w ramach realizowanego projektu.</w:t>
      </w:r>
    </w:p>
    <w:p w14:paraId="67CB4A9C" w14:textId="49B8EC42" w:rsidR="00AD6A84" w:rsidRPr="00065878" w:rsidRDefault="00AD6A84" w:rsidP="005A1CF1">
      <w:pPr>
        <w:pStyle w:val="Nagwek3"/>
        <w:ind w:left="426" w:hanging="358"/>
        <w:rPr>
          <w:rFonts w:asciiTheme="minorHAnsi" w:hAnsiTheme="minorHAnsi" w:cstheme="minorHAnsi"/>
        </w:rPr>
      </w:pPr>
      <w:bookmarkStart w:id="52" w:name="_Toc440885190"/>
      <w:bookmarkStart w:id="53" w:name="_Toc447262890"/>
      <w:bookmarkStart w:id="54" w:name="_Toc448399213"/>
      <w:bookmarkStart w:id="55" w:name="_Toc137554099"/>
      <w:bookmarkStart w:id="56" w:name="_Toc138234598"/>
      <w:bookmarkStart w:id="57" w:name="_Toc213243112"/>
      <w:bookmarkEnd w:id="51"/>
      <w:r w:rsidRPr="00065878">
        <w:rPr>
          <w:rFonts w:asciiTheme="minorHAnsi" w:hAnsiTheme="minorHAnsi" w:cstheme="minorHAnsi"/>
        </w:rPr>
        <w:t xml:space="preserve">Minimalna/maksymalna wartość projektu w </w:t>
      </w:r>
      <w:bookmarkEnd w:id="52"/>
      <w:bookmarkEnd w:id="53"/>
      <w:bookmarkEnd w:id="54"/>
      <w:r w:rsidRPr="00065878">
        <w:rPr>
          <w:rFonts w:asciiTheme="minorHAnsi" w:hAnsiTheme="minorHAnsi" w:cstheme="minorHAnsi"/>
        </w:rPr>
        <w:t>ramach naboru</w:t>
      </w:r>
      <w:bookmarkEnd w:id="55"/>
      <w:bookmarkEnd w:id="56"/>
      <w:bookmarkEnd w:id="57"/>
    </w:p>
    <w:p w14:paraId="7CFA292C" w14:textId="77777777" w:rsidR="00AD6A84" w:rsidRPr="00065878" w:rsidRDefault="00AD6A84" w:rsidP="005A1CF1">
      <w:pPr>
        <w:rPr>
          <w:rFonts w:asciiTheme="minorHAnsi" w:hAnsiTheme="minorHAnsi" w:cstheme="minorHAnsi"/>
          <w:sz w:val="22"/>
          <w:szCs w:val="22"/>
        </w:rPr>
      </w:pPr>
      <w:r w:rsidRPr="00065878">
        <w:rPr>
          <w:rFonts w:asciiTheme="minorHAnsi" w:eastAsia="Calibri" w:hAnsiTheme="minorHAnsi" w:cstheme="minorHAnsi"/>
          <w:sz w:val="22"/>
          <w:szCs w:val="22"/>
        </w:rPr>
        <w:t>Nie dotyczy.</w:t>
      </w:r>
    </w:p>
    <w:p w14:paraId="240A6968" w14:textId="1279AA44" w:rsidR="00AD6A84" w:rsidRPr="00065878" w:rsidRDefault="00D13FA5" w:rsidP="005A1CF1">
      <w:pPr>
        <w:pStyle w:val="Nagwek3"/>
        <w:ind w:left="493" w:hanging="425"/>
        <w:rPr>
          <w:rFonts w:asciiTheme="minorHAnsi" w:hAnsiTheme="minorHAnsi" w:cstheme="minorHAnsi"/>
        </w:rPr>
      </w:pPr>
      <w:bookmarkStart w:id="58" w:name="_Toc213243113"/>
      <w:r>
        <w:rPr>
          <w:rFonts w:asciiTheme="minorHAnsi" w:hAnsiTheme="minorHAnsi" w:cstheme="minorHAnsi"/>
        </w:rPr>
        <w:t>Wymagania czasowe dotyczące projektu</w:t>
      </w:r>
      <w:bookmarkEnd w:id="58"/>
    </w:p>
    <w:p w14:paraId="3E7A8E54" w14:textId="731BBCA6" w:rsidR="00AD6A84" w:rsidRDefault="00AD6A84" w:rsidP="00CD4764">
      <w:pPr>
        <w:autoSpaceDE w:val="0"/>
        <w:rPr>
          <w:rFonts w:asciiTheme="minorHAnsi" w:hAnsiTheme="minorHAnsi" w:cstheme="minorHAnsi"/>
          <w:b/>
          <w:sz w:val="22"/>
          <w:szCs w:val="22"/>
        </w:rPr>
      </w:pPr>
      <w:bookmarkStart w:id="59" w:name="_Toc419892476"/>
      <w:bookmarkStart w:id="60" w:name="_Toc420574244"/>
      <w:bookmarkStart w:id="61" w:name="_Toc420575776"/>
      <w:bookmarkStart w:id="62" w:name="_Toc422301616"/>
      <w:bookmarkStart w:id="63" w:name="_Toc440885192"/>
      <w:bookmarkStart w:id="64" w:name="_Toc447262892"/>
      <w:bookmarkStart w:id="65" w:name="_Toc448399215"/>
      <w:bookmarkStart w:id="66" w:name="_Toc137554101"/>
      <w:bookmarkStart w:id="67" w:name="_Toc138234600"/>
      <w:r w:rsidRPr="00065878">
        <w:rPr>
          <w:rFonts w:asciiTheme="minorHAnsi" w:hAnsiTheme="minorHAnsi" w:cstheme="minorHAnsi"/>
          <w:sz w:val="22"/>
          <w:szCs w:val="22"/>
        </w:rPr>
        <w:t>Założenia co do realizacji projektu na lata 202</w:t>
      </w:r>
      <w:r w:rsidR="00AD66B7">
        <w:rPr>
          <w:rFonts w:asciiTheme="minorHAnsi" w:hAnsiTheme="minorHAnsi" w:cstheme="minorHAnsi"/>
          <w:sz w:val="22"/>
          <w:szCs w:val="22"/>
        </w:rPr>
        <w:t>6</w:t>
      </w:r>
      <w:r w:rsidRPr="00065878">
        <w:rPr>
          <w:rFonts w:asciiTheme="minorHAnsi" w:hAnsiTheme="minorHAnsi" w:cstheme="minorHAnsi"/>
          <w:sz w:val="22"/>
          <w:szCs w:val="22"/>
        </w:rPr>
        <w:t>/202</w:t>
      </w:r>
      <w:r w:rsidR="00AD66B7">
        <w:rPr>
          <w:rFonts w:asciiTheme="minorHAnsi" w:hAnsiTheme="minorHAnsi" w:cstheme="minorHAnsi"/>
          <w:sz w:val="22"/>
          <w:szCs w:val="22"/>
        </w:rPr>
        <w:t>7</w:t>
      </w:r>
      <w:r w:rsidRPr="00065878">
        <w:rPr>
          <w:rFonts w:asciiTheme="minorHAnsi" w:hAnsiTheme="minorHAnsi" w:cstheme="minorHAnsi"/>
          <w:sz w:val="22"/>
          <w:szCs w:val="22"/>
        </w:rPr>
        <w:t xml:space="preserve"> określa zatwierdzony przez </w:t>
      </w:r>
      <w:r w:rsidR="00043543">
        <w:rPr>
          <w:rFonts w:asciiTheme="minorHAnsi" w:hAnsiTheme="minorHAnsi" w:cstheme="minorHAnsi"/>
          <w:sz w:val="22"/>
          <w:szCs w:val="22"/>
        </w:rPr>
        <w:t>ION</w:t>
      </w:r>
      <w:r w:rsidR="00D13DB3">
        <w:rPr>
          <w:rFonts w:asciiTheme="minorHAnsi" w:hAnsiTheme="minorHAnsi" w:cstheme="minorHAnsi"/>
          <w:sz w:val="22"/>
          <w:szCs w:val="22"/>
        </w:rPr>
        <w:t xml:space="preserve"> </w:t>
      </w:r>
      <w:r w:rsidRPr="00065878">
        <w:rPr>
          <w:rFonts w:asciiTheme="minorHAnsi" w:hAnsiTheme="minorHAnsi" w:cstheme="minorHAnsi"/>
          <w:sz w:val="22"/>
          <w:szCs w:val="22"/>
        </w:rPr>
        <w:t xml:space="preserve">wniosek o dofinansowanie projektu.  Okres realizacji </w:t>
      </w:r>
      <w:r w:rsidRPr="008930C4">
        <w:rPr>
          <w:rFonts w:asciiTheme="minorHAnsi" w:hAnsiTheme="minorHAnsi" w:cstheme="minorHAnsi"/>
          <w:sz w:val="22"/>
          <w:szCs w:val="22"/>
        </w:rPr>
        <w:t>projektu</w:t>
      </w:r>
      <w:r w:rsidR="00543B4C" w:rsidRPr="008930C4">
        <w:rPr>
          <w:rFonts w:asciiTheme="minorHAnsi" w:hAnsiTheme="minorHAnsi" w:cstheme="minorHAnsi"/>
          <w:sz w:val="22"/>
          <w:szCs w:val="22"/>
        </w:rPr>
        <w:t xml:space="preserve"> </w:t>
      </w:r>
      <w:r w:rsidR="009E402E" w:rsidRPr="00847DA7">
        <w:rPr>
          <w:rFonts w:asciiTheme="minorHAnsi" w:hAnsiTheme="minorHAnsi" w:cstheme="minorHAnsi"/>
          <w:sz w:val="22"/>
          <w:szCs w:val="22"/>
        </w:rPr>
        <w:t>powinien zawierać się w przedziale czasowym</w:t>
      </w:r>
      <w:r w:rsidR="00543B4C" w:rsidRPr="008930C4">
        <w:rPr>
          <w:rFonts w:asciiTheme="minorHAnsi" w:hAnsiTheme="minorHAnsi" w:cstheme="minorHAnsi"/>
          <w:sz w:val="22"/>
          <w:szCs w:val="22"/>
        </w:rPr>
        <w:t xml:space="preserve"> </w:t>
      </w:r>
      <w:r w:rsidRPr="00065878">
        <w:rPr>
          <w:rFonts w:asciiTheme="minorHAnsi" w:hAnsiTheme="minorHAnsi" w:cstheme="minorHAnsi"/>
          <w:sz w:val="22"/>
          <w:szCs w:val="22"/>
        </w:rPr>
        <w:t xml:space="preserve"> </w:t>
      </w:r>
      <w:r w:rsidR="004B4BEB">
        <w:rPr>
          <w:rFonts w:asciiTheme="minorHAnsi" w:hAnsiTheme="minorHAnsi" w:cstheme="minorHAnsi"/>
          <w:b/>
          <w:sz w:val="22"/>
          <w:szCs w:val="22"/>
        </w:rPr>
        <w:t xml:space="preserve">od 01.01.2026 r. </w:t>
      </w:r>
      <w:r w:rsidR="004B4BEB" w:rsidRPr="008B725F">
        <w:rPr>
          <w:rFonts w:asciiTheme="minorHAnsi" w:hAnsiTheme="minorHAnsi" w:cstheme="minorHAnsi"/>
          <w:b/>
          <w:sz w:val="22"/>
          <w:szCs w:val="22"/>
        </w:rPr>
        <w:t xml:space="preserve">do </w:t>
      </w:r>
      <w:r w:rsidR="00306B06" w:rsidRPr="00847DA7">
        <w:rPr>
          <w:rFonts w:asciiTheme="minorHAnsi" w:hAnsiTheme="minorHAnsi" w:cstheme="minorHAnsi"/>
          <w:b/>
          <w:sz w:val="22"/>
          <w:szCs w:val="22"/>
        </w:rPr>
        <w:t>31.12.202</w:t>
      </w:r>
      <w:r w:rsidR="00750F11">
        <w:rPr>
          <w:rFonts w:asciiTheme="minorHAnsi" w:hAnsiTheme="minorHAnsi" w:cstheme="minorHAnsi"/>
          <w:b/>
          <w:sz w:val="22"/>
          <w:szCs w:val="22"/>
        </w:rPr>
        <w:t>8</w:t>
      </w:r>
      <w:r w:rsidR="00306B06" w:rsidRPr="00847DA7">
        <w:rPr>
          <w:rFonts w:asciiTheme="minorHAnsi" w:hAnsiTheme="minorHAnsi" w:cstheme="minorHAnsi"/>
          <w:b/>
          <w:sz w:val="22"/>
          <w:szCs w:val="22"/>
        </w:rPr>
        <w:t xml:space="preserve"> r.</w:t>
      </w:r>
      <w:r w:rsidR="00EC3C8E">
        <w:rPr>
          <w:rFonts w:asciiTheme="minorHAnsi" w:hAnsiTheme="minorHAnsi" w:cstheme="minorHAnsi"/>
          <w:b/>
          <w:sz w:val="22"/>
          <w:szCs w:val="22"/>
        </w:rPr>
        <w:br/>
      </w:r>
      <w:r w:rsidR="00306B06" w:rsidRPr="00847DA7">
        <w:rPr>
          <w:rFonts w:asciiTheme="minorHAnsi" w:hAnsiTheme="minorHAnsi" w:cstheme="minorHAnsi"/>
          <w:b/>
          <w:sz w:val="22"/>
          <w:szCs w:val="22"/>
        </w:rPr>
        <w:t xml:space="preserve"> </w:t>
      </w:r>
    </w:p>
    <w:p w14:paraId="1DDF6FD4" w14:textId="3B0E66C1" w:rsidR="00D13FA5" w:rsidRPr="00847DA7" w:rsidRDefault="00D13FA5" w:rsidP="00D13FA5">
      <w:pPr>
        <w:pStyle w:val="Akapitzlist"/>
        <w:numPr>
          <w:ilvl w:val="0"/>
          <w:numId w:val="89"/>
        </w:numPr>
        <w:autoSpaceDE w:val="0"/>
        <w:rPr>
          <w:rFonts w:asciiTheme="minorHAnsi" w:hAnsiTheme="minorHAnsi" w:cstheme="minorHAnsi"/>
          <w:sz w:val="22"/>
          <w:szCs w:val="22"/>
        </w:rPr>
      </w:pPr>
      <w:r w:rsidRPr="00847DA7">
        <w:rPr>
          <w:rFonts w:asciiTheme="minorHAnsi" w:hAnsiTheme="minorHAnsi" w:cstheme="minorHAnsi"/>
          <w:sz w:val="22"/>
          <w:szCs w:val="22"/>
        </w:rPr>
        <w:t xml:space="preserve">Wnioskodawca określa datę kwalifikowalności wydatków w ramach projektu równoznaczną z okresem realizacji projektu, z zastrzeżeniem pkt </w:t>
      </w:r>
      <w:r w:rsidR="00750F11">
        <w:rPr>
          <w:rFonts w:asciiTheme="minorHAnsi" w:hAnsiTheme="minorHAnsi" w:cstheme="minorHAnsi"/>
          <w:sz w:val="22"/>
          <w:szCs w:val="22"/>
        </w:rPr>
        <w:t>2</w:t>
      </w:r>
      <w:r w:rsidRPr="00847DA7">
        <w:rPr>
          <w:rFonts w:asciiTheme="minorHAnsi" w:hAnsiTheme="minorHAnsi" w:cstheme="minorHAnsi"/>
          <w:sz w:val="22"/>
          <w:szCs w:val="22"/>
        </w:rPr>
        <w:t>-</w:t>
      </w:r>
      <w:r w:rsidR="00750F11">
        <w:rPr>
          <w:rFonts w:asciiTheme="minorHAnsi" w:hAnsiTheme="minorHAnsi" w:cstheme="minorHAnsi"/>
          <w:sz w:val="22"/>
          <w:szCs w:val="22"/>
        </w:rPr>
        <w:t>3</w:t>
      </w:r>
      <w:r w:rsidRPr="00847DA7">
        <w:rPr>
          <w:rFonts w:asciiTheme="minorHAnsi" w:hAnsiTheme="minorHAnsi" w:cstheme="minorHAnsi"/>
          <w:sz w:val="22"/>
          <w:szCs w:val="22"/>
        </w:rPr>
        <w:t>.</w:t>
      </w:r>
      <w:r>
        <w:rPr>
          <w:rFonts w:asciiTheme="minorHAnsi" w:hAnsiTheme="minorHAnsi" w:cstheme="minorHAnsi"/>
          <w:sz w:val="22"/>
          <w:szCs w:val="22"/>
        </w:rPr>
        <w:t xml:space="preserve"> </w:t>
      </w:r>
      <w:r w:rsidRPr="00D13FA5">
        <w:rPr>
          <w:rFonts w:asciiTheme="minorHAnsi" w:hAnsiTheme="minorHAnsi" w:cstheme="minorHAnsi"/>
          <w:sz w:val="22"/>
          <w:szCs w:val="22"/>
        </w:rPr>
        <w:t xml:space="preserve">Kwalifikowalność wydatków odnosi się do zadań realizowanych w okresie </w:t>
      </w:r>
      <w:r w:rsidRPr="00847DA7">
        <w:rPr>
          <w:rFonts w:asciiTheme="minorHAnsi" w:hAnsiTheme="minorHAnsi" w:cstheme="minorHAnsi"/>
          <w:sz w:val="22"/>
          <w:szCs w:val="22"/>
        </w:rPr>
        <w:t>realizacji projektu.</w:t>
      </w:r>
    </w:p>
    <w:p w14:paraId="5B1318D8" w14:textId="16560BE5" w:rsidR="00D13FA5" w:rsidRDefault="00D13FA5" w:rsidP="00D13FA5">
      <w:pPr>
        <w:pStyle w:val="Akapitzlist"/>
        <w:numPr>
          <w:ilvl w:val="0"/>
          <w:numId w:val="89"/>
        </w:numPr>
        <w:autoSpaceDE w:val="0"/>
        <w:rPr>
          <w:rFonts w:asciiTheme="minorHAnsi" w:hAnsiTheme="minorHAnsi" w:cstheme="minorHAnsi"/>
          <w:sz w:val="22"/>
          <w:szCs w:val="22"/>
        </w:rPr>
      </w:pPr>
      <w:r w:rsidRPr="00D13FA5">
        <w:rPr>
          <w:rFonts w:asciiTheme="minorHAnsi" w:hAnsiTheme="minorHAnsi" w:cstheme="minorHAnsi"/>
          <w:sz w:val="22"/>
          <w:szCs w:val="22"/>
        </w:rPr>
        <w:t xml:space="preserve">Wskazywany przez wnioskodawcę we wniosku o dofinansowanie projektu okres </w:t>
      </w:r>
      <w:r w:rsidRPr="00847DA7">
        <w:rPr>
          <w:rFonts w:asciiTheme="minorHAnsi" w:hAnsiTheme="minorHAnsi" w:cstheme="minorHAnsi"/>
          <w:sz w:val="22"/>
          <w:szCs w:val="22"/>
        </w:rPr>
        <w:t>realizacj</w:t>
      </w:r>
      <w:r>
        <w:rPr>
          <w:rFonts w:asciiTheme="minorHAnsi" w:hAnsiTheme="minorHAnsi" w:cstheme="minorHAnsi"/>
          <w:sz w:val="22"/>
          <w:szCs w:val="22"/>
        </w:rPr>
        <w:t xml:space="preserve">i </w:t>
      </w:r>
      <w:r w:rsidRPr="00847DA7">
        <w:rPr>
          <w:rFonts w:asciiTheme="minorHAnsi" w:hAnsiTheme="minorHAnsi" w:cstheme="minorHAnsi"/>
          <w:sz w:val="22"/>
          <w:szCs w:val="22"/>
        </w:rPr>
        <w:t>projektu jest zarówno rzeczowym, jak i finansowym okresem realizacji projektu. Informacje na temat okresu realizacji projektu zawarte we wniosku powinny pokrywać się z analogicznymi informacjami zawartymi w Harmonogramie.</w:t>
      </w:r>
    </w:p>
    <w:p w14:paraId="53DB9C4B" w14:textId="71243D71" w:rsidR="00D13FA5" w:rsidRPr="00847DA7" w:rsidRDefault="00D13FA5" w:rsidP="00847DA7">
      <w:pPr>
        <w:pStyle w:val="Akapitzlist"/>
        <w:numPr>
          <w:ilvl w:val="0"/>
          <w:numId w:val="89"/>
        </w:numPr>
        <w:autoSpaceDE w:val="0"/>
        <w:rPr>
          <w:rFonts w:asciiTheme="minorHAnsi" w:hAnsiTheme="minorHAnsi" w:cstheme="minorHAnsi"/>
          <w:sz w:val="22"/>
          <w:szCs w:val="22"/>
        </w:rPr>
      </w:pPr>
      <w:r w:rsidRPr="00D13FA5">
        <w:rPr>
          <w:rFonts w:asciiTheme="minorHAnsi" w:hAnsiTheme="minorHAnsi" w:cstheme="minorHAnsi"/>
          <w:sz w:val="22"/>
          <w:szCs w:val="22"/>
        </w:rPr>
        <w:t xml:space="preserve">Po zakończeniu realizacji projektu możliwe jest kwalifikowanie wydatków </w:t>
      </w:r>
      <w:r w:rsidRPr="00847DA7">
        <w:rPr>
          <w:rFonts w:asciiTheme="minorHAnsi" w:hAnsiTheme="minorHAnsi" w:cstheme="minorHAnsi"/>
          <w:sz w:val="22"/>
          <w:szCs w:val="22"/>
        </w:rPr>
        <w:t>poniesionych po dniu wskazanym, jako dzień zakończenia realizacji projektu, o ile wydatki te odnoszą się do zadań realizowanych w okresie realizacji projektu oraz</w:t>
      </w:r>
      <w:r>
        <w:rPr>
          <w:rFonts w:asciiTheme="minorHAnsi" w:hAnsiTheme="minorHAnsi" w:cstheme="minorHAnsi"/>
          <w:sz w:val="22"/>
          <w:szCs w:val="22"/>
        </w:rPr>
        <w:t xml:space="preserve"> </w:t>
      </w:r>
      <w:r w:rsidRPr="00847DA7">
        <w:rPr>
          <w:rFonts w:asciiTheme="minorHAnsi" w:hAnsiTheme="minorHAnsi" w:cstheme="minorHAnsi"/>
          <w:sz w:val="22"/>
          <w:szCs w:val="22"/>
        </w:rPr>
        <w:t xml:space="preserve">zostały uwzględnione we wniosku o płatność końcową. W takim przypadku wydatki te należy uznać za kwalifikowalne, o ile spełniają pozostałe warunki kwalifikowalności określone w Wytycznych </w:t>
      </w:r>
      <w:r>
        <w:rPr>
          <w:rFonts w:asciiTheme="minorHAnsi" w:hAnsiTheme="minorHAnsi" w:cstheme="minorHAnsi"/>
          <w:sz w:val="22"/>
          <w:szCs w:val="22"/>
        </w:rPr>
        <w:t xml:space="preserve">dotyczących </w:t>
      </w:r>
      <w:r w:rsidRPr="00847DA7">
        <w:rPr>
          <w:rFonts w:asciiTheme="minorHAnsi" w:hAnsiTheme="minorHAnsi" w:cstheme="minorHAnsi"/>
          <w:sz w:val="22"/>
          <w:szCs w:val="22"/>
        </w:rPr>
        <w:t>kwalifikowalności</w:t>
      </w:r>
      <w:r>
        <w:rPr>
          <w:rFonts w:asciiTheme="minorHAnsi" w:hAnsiTheme="minorHAnsi" w:cstheme="minorHAnsi"/>
          <w:sz w:val="22"/>
          <w:szCs w:val="22"/>
        </w:rPr>
        <w:t xml:space="preserve"> </w:t>
      </w:r>
      <w:r w:rsidRPr="00D13FA5">
        <w:rPr>
          <w:rFonts w:asciiTheme="minorHAnsi" w:hAnsiTheme="minorHAnsi" w:cstheme="minorHAnsi"/>
          <w:sz w:val="22"/>
          <w:szCs w:val="22"/>
        </w:rPr>
        <w:t>wydatków na lata 2021–2027</w:t>
      </w:r>
      <w:r w:rsidRPr="00847DA7">
        <w:rPr>
          <w:rFonts w:asciiTheme="minorHAnsi" w:hAnsiTheme="minorHAnsi" w:cstheme="minorHAnsi"/>
          <w:sz w:val="22"/>
          <w:szCs w:val="22"/>
        </w:rPr>
        <w:t>.</w:t>
      </w:r>
      <w:r w:rsidRPr="00847DA7">
        <w:rPr>
          <w:rFonts w:asciiTheme="minorHAnsi" w:hAnsiTheme="minorHAnsi" w:cstheme="minorHAnsi"/>
          <w:sz w:val="22"/>
          <w:szCs w:val="22"/>
        </w:rPr>
        <w:cr/>
      </w:r>
    </w:p>
    <w:p w14:paraId="7EB2F44B" w14:textId="389B0A00" w:rsidR="00AD6A84" w:rsidRPr="00065878" w:rsidRDefault="00AD6A84" w:rsidP="005A1CF1">
      <w:pPr>
        <w:pStyle w:val="Nagwek3"/>
        <w:ind w:left="493" w:hanging="425"/>
        <w:rPr>
          <w:rFonts w:asciiTheme="minorHAnsi" w:hAnsiTheme="minorHAnsi" w:cstheme="minorHAnsi"/>
        </w:rPr>
      </w:pPr>
      <w:bookmarkStart w:id="68" w:name="_Toc213243114"/>
      <w:r w:rsidRPr="00065878">
        <w:rPr>
          <w:rFonts w:asciiTheme="minorHAnsi" w:hAnsiTheme="minorHAnsi" w:cstheme="minorHAnsi"/>
        </w:rPr>
        <w:t>Podmiot uprawnion</w:t>
      </w:r>
      <w:bookmarkEnd w:id="59"/>
      <w:bookmarkEnd w:id="60"/>
      <w:bookmarkEnd w:id="61"/>
      <w:bookmarkEnd w:id="62"/>
      <w:r w:rsidR="00517378">
        <w:rPr>
          <w:rFonts w:asciiTheme="minorHAnsi" w:hAnsiTheme="minorHAnsi" w:cstheme="minorHAnsi"/>
        </w:rPr>
        <w:t>y</w:t>
      </w:r>
      <w:r w:rsidRPr="00065878">
        <w:rPr>
          <w:rFonts w:asciiTheme="minorHAnsi" w:hAnsiTheme="minorHAnsi" w:cstheme="minorHAnsi"/>
        </w:rPr>
        <w:t xml:space="preserve"> do składania </w:t>
      </w:r>
      <w:r w:rsidR="00517378" w:rsidRPr="00065878">
        <w:rPr>
          <w:rFonts w:asciiTheme="minorHAnsi" w:hAnsiTheme="minorHAnsi" w:cstheme="minorHAnsi"/>
        </w:rPr>
        <w:t>wniosk</w:t>
      </w:r>
      <w:r w:rsidR="00517378">
        <w:rPr>
          <w:rFonts w:asciiTheme="minorHAnsi" w:hAnsiTheme="minorHAnsi" w:cstheme="minorHAnsi"/>
        </w:rPr>
        <w:t>u</w:t>
      </w:r>
      <w:r w:rsidR="00517378" w:rsidRPr="00065878">
        <w:rPr>
          <w:rFonts w:asciiTheme="minorHAnsi" w:hAnsiTheme="minorHAnsi" w:cstheme="minorHAnsi"/>
        </w:rPr>
        <w:t xml:space="preserve"> </w:t>
      </w:r>
      <w:r w:rsidRPr="00065878">
        <w:rPr>
          <w:rFonts w:asciiTheme="minorHAnsi" w:hAnsiTheme="minorHAnsi" w:cstheme="minorHAnsi"/>
        </w:rPr>
        <w:t>o dofinansowanie projektu</w:t>
      </w:r>
      <w:bookmarkEnd w:id="63"/>
      <w:bookmarkEnd w:id="64"/>
      <w:bookmarkEnd w:id="65"/>
      <w:bookmarkEnd w:id="66"/>
      <w:bookmarkEnd w:id="67"/>
      <w:bookmarkEnd w:id="68"/>
    </w:p>
    <w:p w14:paraId="3252E1E6" w14:textId="6851BB9F" w:rsidR="00AD6A84" w:rsidRPr="00065878" w:rsidRDefault="00672864" w:rsidP="00CD4764">
      <w:pPr>
        <w:autoSpaceDE w:val="0"/>
        <w:autoSpaceDN w:val="0"/>
        <w:adjustRightInd w:val="0"/>
        <w:rPr>
          <w:rFonts w:asciiTheme="minorHAnsi" w:hAnsiTheme="minorHAnsi" w:cstheme="minorHAnsi"/>
          <w:sz w:val="22"/>
          <w:szCs w:val="22"/>
        </w:rPr>
      </w:pPr>
      <w:bookmarkStart w:id="69" w:name="_Toc138234601"/>
      <w:r>
        <w:rPr>
          <w:rFonts w:asciiTheme="minorHAnsi" w:hAnsiTheme="minorHAnsi" w:cstheme="minorHAnsi"/>
          <w:sz w:val="22"/>
          <w:szCs w:val="22"/>
        </w:rPr>
        <w:t>Wnioskodawcą</w:t>
      </w:r>
      <w:r w:rsidRPr="00065878">
        <w:rPr>
          <w:rFonts w:asciiTheme="minorHAnsi" w:hAnsiTheme="minorHAnsi" w:cstheme="minorHAnsi"/>
          <w:sz w:val="22"/>
          <w:szCs w:val="22"/>
        </w:rPr>
        <w:t xml:space="preserve"> </w:t>
      </w:r>
      <w:r w:rsidR="00AD6A84" w:rsidRPr="00065878">
        <w:rPr>
          <w:rFonts w:asciiTheme="minorHAnsi" w:hAnsiTheme="minorHAnsi" w:cstheme="minorHAnsi"/>
          <w:sz w:val="22"/>
          <w:szCs w:val="22"/>
        </w:rPr>
        <w:t xml:space="preserve">uprawnionym do ubiegania się o dofinansowanie realizacji projektu </w:t>
      </w:r>
      <w:r>
        <w:rPr>
          <w:rFonts w:asciiTheme="minorHAnsi" w:hAnsiTheme="minorHAnsi" w:cstheme="minorHAnsi"/>
          <w:sz w:val="22"/>
          <w:szCs w:val="22"/>
        </w:rPr>
        <w:t>jest</w:t>
      </w:r>
      <w:r w:rsidRPr="00065878">
        <w:rPr>
          <w:rFonts w:asciiTheme="minorHAnsi" w:hAnsiTheme="minorHAnsi" w:cstheme="minorHAnsi"/>
          <w:sz w:val="22"/>
          <w:szCs w:val="22"/>
        </w:rPr>
        <w:t xml:space="preserve"> </w:t>
      </w:r>
      <w:r>
        <w:rPr>
          <w:rFonts w:asciiTheme="minorHAnsi" w:hAnsiTheme="minorHAnsi" w:cstheme="minorHAnsi"/>
          <w:sz w:val="22"/>
          <w:szCs w:val="22"/>
        </w:rPr>
        <w:t xml:space="preserve">Pomorska Wojewódzka Komenda Ochotniczych Hufców Pracy w Gdańsku (dalej: OHP)  </w:t>
      </w:r>
      <w:r w:rsidR="00886C2A">
        <w:rPr>
          <w:rFonts w:asciiTheme="minorHAnsi" w:hAnsiTheme="minorHAnsi" w:cstheme="minorHAnsi"/>
          <w:sz w:val="22"/>
          <w:szCs w:val="22"/>
        </w:rPr>
        <w:t xml:space="preserve">działająca na obszarze </w:t>
      </w:r>
      <w:r w:rsidR="00AD6A84" w:rsidRPr="00065878">
        <w:rPr>
          <w:rFonts w:asciiTheme="minorHAnsi" w:hAnsiTheme="minorHAnsi" w:cstheme="minorHAnsi"/>
          <w:sz w:val="22"/>
          <w:szCs w:val="22"/>
        </w:rPr>
        <w:t>województwa pomorskiego.</w:t>
      </w:r>
    </w:p>
    <w:p w14:paraId="30B109C0" w14:textId="51B54C47" w:rsidR="00AD6A84" w:rsidRDefault="00AD6A84" w:rsidP="00CD4764">
      <w:pPr>
        <w:autoSpaceDE w:val="0"/>
        <w:autoSpaceDN w:val="0"/>
        <w:adjustRightInd w:val="0"/>
        <w:rPr>
          <w:rFonts w:asciiTheme="minorHAnsi" w:hAnsiTheme="minorHAnsi" w:cstheme="minorHAnsi"/>
          <w:sz w:val="22"/>
          <w:szCs w:val="22"/>
        </w:rPr>
      </w:pPr>
      <w:r w:rsidRPr="00065878">
        <w:rPr>
          <w:rFonts w:asciiTheme="minorHAnsi" w:hAnsiTheme="minorHAnsi" w:cstheme="minorHAnsi"/>
          <w:sz w:val="22"/>
          <w:szCs w:val="22"/>
        </w:rPr>
        <w:t xml:space="preserve">We wniosku o dofinansowanie należy wpisać </w:t>
      </w:r>
      <w:r w:rsidRPr="00065878">
        <w:rPr>
          <w:rFonts w:asciiTheme="minorHAnsi" w:hAnsiTheme="minorHAnsi" w:cstheme="minorHAnsi"/>
          <w:b/>
          <w:bCs/>
          <w:sz w:val="22"/>
          <w:szCs w:val="22"/>
        </w:rPr>
        <w:t xml:space="preserve">pełną nazwę </w:t>
      </w:r>
      <w:r w:rsidR="00C962E1" w:rsidRPr="00065878">
        <w:rPr>
          <w:rFonts w:asciiTheme="minorHAnsi" w:hAnsiTheme="minorHAnsi" w:cstheme="minorHAnsi"/>
          <w:b/>
          <w:bCs/>
          <w:sz w:val="22"/>
          <w:szCs w:val="22"/>
        </w:rPr>
        <w:t>W</w:t>
      </w:r>
      <w:r w:rsidRPr="00065878">
        <w:rPr>
          <w:rFonts w:asciiTheme="minorHAnsi" w:hAnsiTheme="minorHAnsi" w:cstheme="minorHAnsi"/>
          <w:b/>
          <w:bCs/>
          <w:sz w:val="22"/>
          <w:szCs w:val="22"/>
        </w:rPr>
        <w:t>nioskodawcy</w:t>
      </w:r>
      <w:r w:rsidRPr="00065878">
        <w:rPr>
          <w:rFonts w:asciiTheme="minorHAnsi" w:hAnsiTheme="minorHAnsi" w:cstheme="minorHAnsi"/>
          <w:sz w:val="22"/>
          <w:szCs w:val="22"/>
        </w:rPr>
        <w:t xml:space="preserve"> wskazując pełną nazwę</w:t>
      </w:r>
      <w:r w:rsidR="00A71960">
        <w:rPr>
          <w:rFonts w:asciiTheme="minorHAnsi" w:hAnsiTheme="minorHAnsi" w:cstheme="minorHAnsi"/>
          <w:sz w:val="22"/>
          <w:szCs w:val="22"/>
        </w:rPr>
        <w:t>,</w:t>
      </w:r>
      <w:r w:rsidRPr="00065878">
        <w:rPr>
          <w:rFonts w:asciiTheme="minorHAnsi" w:hAnsiTheme="minorHAnsi" w:cstheme="minorHAnsi"/>
          <w:sz w:val="22"/>
          <w:szCs w:val="22"/>
        </w:rPr>
        <w:t xml:space="preserve"> </w:t>
      </w:r>
      <w:r w:rsidR="00C87D6D">
        <w:rPr>
          <w:rFonts w:asciiTheme="minorHAnsi" w:hAnsiTheme="minorHAnsi" w:cstheme="minorHAnsi"/>
          <w:sz w:val="22"/>
          <w:szCs w:val="22"/>
        </w:rPr>
        <w:t xml:space="preserve">tj. </w:t>
      </w:r>
      <w:r w:rsidR="00C87D6D" w:rsidRPr="00847DA7">
        <w:rPr>
          <w:rFonts w:asciiTheme="minorHAnsi" w:hAnsiTheme="minorHAnsi" w:cstheme="minorHAnsi"/>
          <w:b/>
          <w:bCs/>
          <w:sz w:val="22"/>
          <w:szCs w:val="22"/>
        </w:rPr>
        <w:t>Pomorska Wojewódzka Komenda Ochotniczych Hufców Pracy w Gdańsku</w:t>
      </w:r>
      <w:r w:rsidR="00C87D6D">
        <w:rPr>
          <w:rFonts w:asciiTheme="minorHAnsi" w:hAnsiTheme="minorHAnsi" w:cstheme="minorHAnsi"/>
          <w:sz w:val="22"/>
          <w:szCs w:val="22"/>
        </w:rPr>
        <w:t xml:space="preserve">. </w:t>
      </w:r>
      <w:r w:rsidR="00D370D5">
        <w:rPr>
          <w:rFonts w:asciiTheme="minorHAnsi" w:hAnsiTheme="minorHAnsi" w:cstheme="minorHAnsi"/>
          <w:sz w:val="22"/>
          <w:szCs w:val="22"/>
        </w:rPr>
        <w:t xml:space="preserve"> </w:t>
      </w:r>
    </w:p>
    <w:p w14:paraId="5C3A70A6" w14:textId="652D8BFB" w:rsidR="00D370D5" w:rsidRPr="00065878" w:rsidRDefault="00D370D5" w:rsidP="00CD4764">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Projekt realizowan</w:t>
      </w:r>
      <w:r w:rsidR="00672864">
        <w:rPr>
          <w:rFonts w:asciiTheme="minorHAnsi" w:hAnsiTheme="minorHAnsi" w:cstheme="minorHAnsi"/>
          <w:sz w:val="22"/>
          <w:szCs w:val="22"/>
        </w:rPr>
        <w:t>y</w:t>
      </w:r>
      <w:r>
        <w:rPr>
          <w:rFonts w:asciiTheme="minorHAnsi" w:hAnsiTheme="minorHAnsi" w:cstheme="minorHAnsi"/>
          <w:sz w:val="22"/>
          <w:szCs w:val="22"/>
        </w:rPr>
        <w:t xml:space="preserve"> </w:t>
      </w:r>
      <w:r w:rsidR="00672864">
        <w:rPr>
          <w:rFonts w:asciiTheme="minorHAnsi" w:hAnsiTheme="minorHAnsi" w:cstheme="minorHAnsi"/>
          <w:sz w:val="22"/>
          <w:szCs w:val="22"/>
        </w:rPr>
        <w:t>jest</w:t>
      </w:r>
      <w:r w:rsidR="00475B1F">
        <w:rPr>
          <w:rFonts w:asciiTheme="minorHAnsi" w:hAnsiTheme="minorHAnsi" w:cstheme="minorHAnsi"/>
          <w:sz w:val="22"/>
          <w:szCs w:val="22"/>
        </w:rPr>
        <w:t xml:space="preserve"> </w:t>
      </w:r>
      <w:r>
        <w:rPr>
          <w:rFonts w:asciiTheme="minorHAnsi" w:hAnsiTheme="minorHAnsi" w:cstheme="minorHAnsi"/>
          <w:sz w:val="22"/>
          <w:szCs w:val="22"/>
        </w:rPr>
        <w:t xml:space="preserve">przez OHP w ramach Działania 5.1 Rynek pracy w </w:t>
      </w:r>
      <w:r w:rsidRPr="00847DA7">
        <w:rPr>
          <w:rFonts w:asciiTheme="minorHAnsi" w:hAnsiTheme="minorHAnsi" w:cstheme="minorHAnsi"/>
          <w:b/>
          <w:bCs/>
          <w:sz w:val="22"/>
          <w:szCs w:val="22"/>
        </w:rPr>
        <w:t>trybie</w:t>
      </w:r>
      <w:r>
        <w:rPr>
          <w:rFonts w:asciiTheme="minorHAnsi" w:hAnsiTheme="minorHAnsi" w:cstheme="minorHAnsi"/>
          <w:b/>
          <w:bCs/>
          <w:sz w:val="22"/>
          <w:szCs w:val="22"/>
        </w:rPr>
        <w:t xml:space="preserve"> niekonkurencyjnym</w:t>
      </w:r>
      <w:r w:rsidRPr="00847DA7">
        <w:rPr>
          <w:rFonts w:asciiTheme="minorHAnsi" w:hAnsiTheme="minorHAnsi" w:cstheme="minorHAnsi"/>
          <w:sz w:val="22"/>
          <w:szCs w:val="22"/>
        </w:rPr>
        <w:t>,</w:t>
      </w:r>
      <w:r>
        <w:rPr>
          <w:rFonts w:asciiTheme="minorHAnsi" w:hAnsiTheme="minorHAnsi" w:cstheme="minorHAnsi"/>
          <w:sz w:val="22"/>
          <w:szCs w:val="22"/>
        </w:rPr>
        <w:t xml:space="preserve"> zgodnie z </w:t>
      </w:r>
      <w:r w:rsidRPr="00847DA7">
        <w:rPr>
          <w:rFonts w:asciiTheme="minorHAnsi" w:hAnsiTheme="minorHAnsi" w:cstheme="minorHAnsi"/>
          <w:b/>
          <w:bCs/>
          <w:sz w:val="22"/>
          <w:szCs w:val="22"/>
        </w:rPr>
        <w:t>S</w:t>
      </w:r>
      <w:r w:rsidR="00D10468">
        <w:rPr>
          <w:rFonts w:asciiTheme="minorHAnsi" w:hAnsiTheme="minorHAnsi" w:cstheme="minorHAnsi"/>
          <w:b/>
          <w:bCs/>
          <w:sz w:val="22"/>
          <w:szCs w:val="22"/>
        </w:rPr>
        <w:t xml:space="preserve">ZOP </w:t>
      </w:r>
      <w:r w:rsidRPr="00847DA7">
        <w:rPr>
          <w:rFonts w:asciiTheme="minorHAnsi" w:hAnsiTheme="minorHAnsi" w:cstheme="minorHAnsi"/>
          <w:b/>
          <w:bCs/>
          <w:sz w:val="22"/>
          <w:szCs w:val="22"/>
        </w:rPr>
        <w:t>dla Pomorza 2021-2027</w:t>
      </w:r>
      <w:r>
        <w:rPr>
          <w:rFonts w:asciiTheme="minorHAnsi" w:hAnsiTheme="minorHAnsi" w:cstheme="minorHAnsi"/>
          <w:sz w:val="22"/>
          <w:szCs w:val="22"/>
        </w:rPr>
        <w:t xml:space="preserve">, zatwierdzonym przez </w:t>
      </w:r>
      <w:r w:rsidR="00D10468">
        <w:rPr>
          <w:rFonts w:asciiTheme="minorHAnsi" w:hAnsiTheme="minorHAnsi" w:cstheme="minorHAnsi"/>
          <w:sz w:val="22"/>
          <w:szCs w:val="22"/>
        </w:rPr>
        <w:t>IZ FEP</w:t>
      </w:r>
      <w:r>
        <w:rPr>
          <w:rFonts w:asciiTheme="minorHAnsi" w:hAnsiTheme="minorHAnsi" w:cstheme="minorHAnsi"/>
          <w:sz w:val="22"/>
          <w:szCs w:val="22"/>
        </w:rPr>
        <w:t xml:space="preserve"> w dniu 11 września 2025 r.</w:t>
      </w:r>
    </w:p>
    <w:p w14:paraId="12CFD262" w14:textId="1F601891" w:rsidR="00AD6A84" w:rsidRPr="00065878" w:rsidRDefault="00AD6A84" w:rsidP="005A1CF1">
      <w:pPr>
        <w:pStyle w:val="Nagwek3"/>
        <w:ind w:left="493" w:hanging="425"/>
        <w:rPr>
          <w:rFonts w:asciiTheme="minorHAnsi" w:hAnsiTheme="minorHAnsi" w:cstheme="minorHAnsi"/>
        </w:rPr>
      </w:pPr>
      <w:bookmarkStart w:id="70" w:name="_Toc213243115"/>
      <w:r w:rsidRPr="00065878">
        <w:rPr>
          <w:rFonts w:asciiTheme="minorHAnsi" w:hAnsiTheme="minorHAnsi" w:cstheme="minorHAnsi"/>
        </w:rPr>
        <w:lastRenderedPageBreak/>
        <w:t xml:space="preserve">Termin składania </w:t>
      </w:r>
      <w:r w:rsidR="00885334" w:rsidRPr="00065878">
        <w:rPr>
          <w:rFonts w:asciiTheme="minorHAnsi" w:hAnsiTheme="minorHAnsi" w:cstheme="minorHAnsi"/>
        </w:rPr>
        <w:t>wniosk</w:t>
      </w:r>
      <w:r w:rsidR="00885334">
        <w:rPr>
          <w:rFonts w:asciiTheme="minorHAnsi" w:hAnsiTheme="minorHAnsi" w:cstheme="minorHAnsi"/>
        </w:rPr>
        <w:t>u</w:t>
      </w:r>
      <w:r w:rsidR="00885334" w:rsidRPr="00065878">
        <w:rPr>
          <w:rFonts w:asciiTheme="minorHAnsi" w:hAnsiTheme="minorHAnsi" w:cstheme="minorHAnsi"/>
        </w:rPr>
        <w:t xml:space="preserve"> </w:t>
      </w:r>
      <w:r w:rsidRPr="00065878">
        <w:rPr>
          <w:rFonts w:asciiTheme="minorHAnsi" w:hAnsiTheme="minorHAnsi" w:cstheme="minorHAnsi"/>
        </w:rPr>
        <w:t>i planowany termin zakończenia postępowania</w:t>
      </w:r>
      <w:bookmarkEnd w:id="69"/>
      <w:bookmarkEnd w:id="70"/>
    </w:p>
    <w:p w14:paraId="24301756" w14:textId="589F2CDE" w:rsidR="00997B00" w:rsidRPr="00AF1BB4" w:rsidRDefault="00444010" w:rsidP="00CD4764">
      <w:pPr>
        <w:tabs>
          <w:tab w:val="num" w:pos="0"/>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W</w:t>
      </w:r>
      <w:r w:rsidR="00C16ACF">
        <w:rPr>
          <w:rFonts w:asciiTheme="minorHAnsi" w:hAnsiTheme="minorHAnsi" w:cstheme="minorHAnsi"/>
          <w:sz w:val="22"/>
          <w:szCs w:val="22"/>
        </w:rPr>
        <w:t xml:space="preserve">niosek o dofinansowanie </w:t>
      </w:r>
      <w:r w:rsidRPr="00065878">
        <w:rPr>
          <w:rFonts w:asciiTheme="minorHAnsi" w:hAnsiTheme="minorHAnsi" w:cstheme="minorHAnsi"/>
          <w:sz w:val="22"/>
          <w:szCs w:val="22"/>
        </w:rPr>
        <w:t>projekt</w:t>
      </w:r>
      <w:r>
        <w:rPr>
          <w:rFonts w:asciiTheme="minorHAnsi" w:hAnsiTheme="minorHAnsi" w:cstheme="minorHAnsi"/>
          <w:sz w:val="22"/>
          <w:szCs w:val="22"/>
        </w:rPr>
        <w:t>u</w:t>
      </w:r>
      <w:r w:rsidRPr="00065878">
        <w:rPr>
          <w:rFonts w:asciiTheme="minorHAnsi" w:hAnsiTheme="minorHAnsi" w:cstheme="minorHAnsi"/>
          <w:sz w:val="22"/>
          <w:szCs w:val="22"/>
        </w:rPr>
        <w:t xml:space="preserve"> </w:t>
      </w:r>
      <w:r>
        <w:rPr>
          <w:rFonts w:asciiTheme="minorHAnsi" w:hAnsiTheme="minorHAnsi" w:cstheme="minorHAnsi"/>
          <w:sz w:val="22"/>
          <w:szCs w:val="22"/>
        </w:rPr>
        <w:t>należy złożyć</w:t>
      </w:r>
      <w:r w:rsidR="00AD6A84" w:rsidRPr="00065878">
        <w:rPr>
          <w:rFonts w:asciiTheme="minorHAnsi" w:hAnsiTheme="minorHAnsi" w:cstheme="minorHAnsi"/>
          <w:sz w:val="22"/>
          <w:szCs w:val="22"/>
        </w:rPr>
        <w:t xml:space="preserve"> w </w:t>
      </w:r>
      <w:r w:rsidR="00AD6A84" w:rsidRPr="008B725F">
        <w:rPr>
          <w:rFonts w:asciiTheme="minorHAnsi" w:hAnsiTheme="minorHAnsi" w:cstheme="minorHAnsi"/>
          <w:sz w:val="22"/>
          <w:szCs w:val="22"/>
        </w:rPr>
        <w:t>terminie</w:t>
      </w:r>
      <w:r w:rsidRPr="008B725F">
        <w:rPr>
          <w:rFonts w:asciiTheme="minorHAnsi" w:hAnsiTheme="minorHAnsi" w:cstheme="minorHAnsi"/>
          <w:b/>
          <w:bCs/>
          <w:sz w:val="22"/>
          <w:szCs w:val="22"/>
        </w:rPr>
        <w:t xml:space="preserve"> </w:t>
      </w:r>
      <w:r w:rsidR="004B4BEB" w:rsidRPr="00490320">
        <w:rPr>
          <w:rFonts w:asciiTheme="minorHAnsi" w:hAnsiTheme="minorHAnsi" w:cstheme="minorHAnsi"/>
          <w:b/>
          <w:bCs/>
          <w:sz w:val="22"/>
          <w:szCs w:val="22"/>
        </w:rPr>
        <w:t xml:space="preserve">od </w:t>
      </w:r>
      <w:r w:rsidR="00093AEF" w:rsidRPr="00847DA7">
        <w:rPr>
          <w:rFonts w:asciiTheme="minorHAnsi" w:hAnsiTheme="minorHAnsi" w:cstheme="minorHAnsi"/>
          <w:b/>
          <w:bCs/>
          <w:sz w:val="22"/>
          <w:szCs w:val="22"/>
        </w:rPr>
        <w:t>04.</w:t>
      </w:r>
      <w:r w:rsidR="004B4BEB" w:rsidRPr="00490320">
        <w:rPr>
          <w:rFonts w:asciiTheme="minorHAnsi" w:hAnsiTheme="minorHAnsi" w:cstheme="minorHAnsi"/>
          <w:b/>
          <w:bCs/>
          <w:sz w:val="22"/>
          <w:szCs w:val="22"/>
        </w:rPr>
        <w:t>12.2025 r.</w:t>
      </w:r>
      <w:r w:rsidR="001226F3" w:rsidRPr="00847DA7">
        <w:rPr>
          <w:rFonts w:asciiTheme="minorHAnsi" w:hAnsiTheme="minorHAnsi" w:cstheme="minorHAnsi"/>
          <w:b/>
          <w:bCs/>
          <w:sz w:val="22"/>
          <w:szCs w:val="22"/>
        </w:rPr>
        <w:t xml:space="preserve"> od godziny 7</w:t>
      </w:r>
      <w:r w:rsidR="000E371B" w:rsidRPr="00847DA7">
        <w:rPr>
          <w:rFonts w:asciiTheme="minorHAnsi" w:hAnsiTheme="minorHAnsi" w:cstheme="minorHAnsi"/>
          <w:b/>
          <w:bCs/>
          <w:sz w:val="22"/>
          <w:szCs w:val="22"/>
        </w:rPr>
        <w:t>:</w:t>
      </w:r>
      <w:r w:rsidR="001226F3" w:rsidRPr="00847DA7">
        <w:rPr>
          <w:rFonts w:asciiTheme="minorHAnsi" w:hAnsiTheme="minorHAnsi" w:cstheme="minorHAnsi"/>
          <w:b/>
          <w:bCs/>
          <w:sz w:val="22"/>
          <w:szCs w:val="22"/>
        </w:rPr>
        <w:t>00</w:t>
      </w:r>
      <w:r w:rsidR="004B4BEB" w:rsidRPr="008B725F">
        <w:rPr>
          <w:rFonts w:asciiTheme="minorHAnsi" w:hAnsiTheme="minorHAnsi" w:cstheme="minorHAnsi"/>
          <w:b/>
          <w:bCs/>
          <w:sz w:val="22"/>
          <w:szCs w:val="22"/>
        </w:rPr>
        <w:t xml:space="preserve"> do </w:t>
      </w:r>
      <w:r w:rsidR="00093AEF" w:rsidRPr="00847DA7">
        <w:rPr>
          <w:rFonts w:asciiTheme="minorHAnsi" w:hAnsiTheme="minorHAnsi" w:cstheme="minorHAnsi"/>
          <w:b/>
          <w:bCs/>
          <w:sz w:val="22"/>
          <w:szCs w:val="22"/>
        </w:rPr>
        <w:t>09.0</w:t>
      </w:r>
      <w:r w:rsidR="007A1287" w:rsidRPr="00847DA7">
        <w:rPr>
          <w:rFonts w:asciiTheme="minorHAnsi" w:hAnsiTheme="minorHAnsi" w:cstheme="minorHAnsi"/>
          <w:b/>
          <w:bCs/>
          <w:sz w:val="22"/>
          <w:szCs w:val="22"/>
        </w:rPr>
        <w:t>1</w:t>
      </w:r>
      <w:r w:rsidR="004B4BEB" w:rsidRPr="008B725F">
        <w:rPr>
          <w:rFonts w:asciiTheme="minorHAnsi" w:hAnsiTheme="minorHAnsi" w:cstheme="minorHAnsi"/>
          <w:b/>
          <w:bCs/>
          <w:sz w:val="22"/>
          <w:szCs w:val="22"/>
        </w:rPr>
        <w:t>.202</w:t>
      </w:r>
      <w:r w:rsidR="00093AEF" w:rsidRPr="00847DA7">
        <w:rPr>
          <w:rFonts w:asciiTheme="minorHAnsi" w:hAnsiTheme="minorHAnsi" w:cstheme="minorHAnsi"/>
          <w:b/>
          <w:bCs/>
          <w:sz w:val="22"/>
          <w:szCs w:val="22"/>
        </w:rPr>
        <w:t>6</w:t>
      </w:r>
      <w:r w:rsidR="004B4BEB" w:rsidRPr="008B725F">
        <w:rPr>
          <w:rFonts w:asciiTheme="minorHAnsi" w:hAnsiTheme="minorHAnsi" w:cstheme="minorHAnsi"/>
          <w:b/>
          <w:bCs/>
          <w:sz w:val="22"/>
          <w:szCs w:val="22"/>
        </w:rPr>
        <w:t xml:space="preserve"> r.</w:t>
      </w:r>
      <w:r w:rsidR="001226F3" w:rsidRPr="008B725F">
        <w:rPr>
          <w:rFonts w:asciiTheme="minorHAnsi" w:hAnsiTheme="minorHAnsi" w:cstheme="minorHAnsi"/>
          <w:b/>
          <w:bCs/>
          <w:sz w:val="22"/>
          <w:szCs w:val="22"/>
        </w:rPr>
        <w:t xml:space="preserve"> do godziny 23</w:t>
      </w:r>
      <w:r w:rsidR="000E371B" w:rsidRPr="00847DA7">
        <w:rPr>
          <w:rFonts w:asciiTheme="minorHAnsi" w:hAnsiTheme="minorHAnsi" w:cstheme="minorHAnsi"/>
          <w:b/>
          <w:bCs/>
          <w:sz w:val="22"/>
          <w:szCs w:val="22"/>
        </w:rPr>
        <w:t>:</w:t>
      </w:r>
      <w:r w:rsidR="001226F3" w:rsidRPr="00490320">
        <w:rPr>
          <w:rFonts w:asciiTheme="minorHAnsi" w:hAnsiTheme="minorHAnsi" w:cstheme="minorHAnsi"/>
          <w:b/>
          <w:bCs/>
          <w:sz w:val="22"/>
          <w:szCs w:val="22"/>
        </w:rPr>
        <w:t>59.</w:t>
      </w:r>
      <w:r w:rsidR="00D321FA">
        <w:rPr>
          <w:rFonts w:asciiTheme="minorHAnsi" w:hAnsiTheme="minorHAnsi" w:cstheme="minorHAnsi"/>
          <w:b/>
          <w:bCs/>
          <w:sz w:val="22"/>
          <w:szCs w:val="22"/>
        </w:rPr>
        <w:br/>
      </w:r>
      <w:r w:rsidR="00AF1BB4">
        <w:rPr>
          <w:rFonts w:asciiTheme="minorHAnsi" w:hAnsiTheme="minorHAnsi" w:cstheme="minorHAnsi"/>
          <w:b/>
          <w:bCs/>
          <w:sz w:val="22"/>
          <w:szCs w:val="22"/>
        </w:rPr>
        <w:br/>
      </w:r>
      <w:r w:rsidR="00AF1BB4" w:rsidRPr="00847DA7">
        <w:rPr>
          <w:rFonts w:asciiTheme="minorHAnsi" w:hAnsiTheme="minorHAnsi" w:cstheme="minorHAnsi"/>
          <w:sz w:val="22"/>
          <w:szCs w:val="22"/>
        </w:rPr>
        <w:t>Zgodnie z art. 52 ust. 2 nabór rozpoczyna się w dniu udostępnienia formularza wniosku o dofinansowanie projektu w systemie teleinformatycznym w sposób umożliwiający składanie wniosku o dofinansowanie projektu.</w:t>
      </w:r>
      <w:r w:rsidR="00D321FA">
        <w:rPr>
          <w:rFonts w:asciiTheme="minorHAnsi" w:hAnsiTheme="minorHAnsi" w:cstheme="minorHAnsi"/>
          <w:sz w:val="22"/>
          <w:szCs w:val="22"/>
        </w:rPr>
        <w:br/>
      </w:r>
    </w:p>
    <w:p w14:paraId="3019FEB2" w14:textId="5D404EED" w:rsidR="00FC47B2" w:rsidRDefault="00FC47B2" w:rsidP="00CD4764">
      <w:pPr>
        <w:tabs>
          <w:tab w:val="num" w:pos="0"/>
        </w:tabs>
        <w:autoSpaceDE w:val="0"/>
        <w:autoSpaceDN w:val="0"/>
        <w:adjustRightInd w:val="0"/>
        <w:rPr>
          <w:rFonts w:asciiTheme="minorHAnsi" w:hAnsiTheme="minorHAnsi" w:cstheme="minorHAnsi"/>
          <w:sz w:val="22"/>
          <w:szCs w:val="22"/>
          <w:highlight w:val="yellow"/>
        </w:rPr>
      </w:pPr>
      <w:r w:rsidRPr="00FC47B2">
        <w:rPr>
          <w:rFonts w:asciiTheme="minorHAnsi" w:hAnsiTheme="minorHAnsi" w:cstheme="minorHAnsi"/>
          <w:sz w:val="22"/>
          <w:szCs w:val="22"/>
        </w:rPr>
        <w:t>ION unieważnia postępowanie</w:t>
      </w:r>
      <w:r>
        <w:rPr>
          <w:rFonts w:asciiTheme="minorHAnsi" w:hAnsiTheme="minorHAnsi" w:cstheme="minorHAnsi"/>
          <w:sz w:val="22"/>
          <w:szCs w:val="22"/>
        </w:rPr>
        <w:t>, jeżeli Wnioskodawca nie złoży wniosku w terminie składania wniosku o dofinansowanie projektu.</w:t>
      </w:r>
    </w:p>
    <w:p w14:paraId="43D1F0F0" w14:textId="7DFCF514" w:rsidR="005645ED" w:rsidRDefault="00FC47B2" w:rsidP="005A1CF1">
      <w:pPr>
        <w:shd w:val="clear" w:color="auto" w:fill="FFFFFF" w:themeFill="background1"/>
        <w:rPr>
          <w:rFonts w:asciiTheme="minorHAnsi" w:hAnsiTheme="minorHAnsi" w:cstheme="minorHAnsi"/>
          <w:sz w:val="22"/>
          <w:szCs w:val="22"/>
        </w:rPr>
      </w:pPr>
      <w:r>
        <w:rPr>
          <w:rFonts w:asciiTheme="minorHAnsi" w:hAnsiTheme="minorHAnsi" w:cstheme="minorHAnsi"/>
          <w:sz w:val="22"/>
          <w:szCs w:val="22"/>
        </w:rPr>
        <w:br/>
      </w:r>
      <w:r w:rsidR="00EE3E6F" w:rsidRPr="00EE3E6F">
        <w:rPr>
          <w:rFonts w:asciiTheme="minorHAnsi" w:hAnsiTheme="minorHAnsi" w:cstheme="minorHAnsi"/>
          <w:sz w:val="22"/>
          <w:szCs w:val="22"/>
        </w:rPr>
        <w:t xml:space="preserve">Planowany termin zakończenia postępowania: </w:t>
      </w:r>
      <w:r w:rsidR="00EE3E6F" w:rsidRPr="00847DA7">
        <w:rPr>
          <w:rFonts w:asciiTheme="minorHAnsi" w:hAnsiTheme="minorHAnsi" w:cstheme="minorHAnsi"/>
          <w:b/>
          <w:bCs/>
          <w:sz w:val="22"/>
          <w:szCs w:val="22"/>
        </w:rPr>
        <w:t>luty 2026 r.</w:t>
      </w:r>
      <w:r w:rsidR="00EE3E6F" w:rsidRPr="00EE3E6F">
        <w:rPr>
          <w:rFonts w:asciiTheme="minorHAnsi" w:hAnsiTheme="minorHAnsi" w:cstheme="minorHAnsi"/>
          <w:sz w:val="22"/>
          <w:szCs w:val="22"/>
        </w:rPr>
        <w:t xml:space="preserve"> </w:t>
      </w:r>
      <w:r w:rsidR="007A39CF">
        <w:rPr>
          <w:rFonts w:asciiTheme="minorHAnsi" w:hAnsiTheme="minorHAnsi" w:cstheme="minorHAnsi"/>
          <w:sz w:val="22"/>
          <w:szCs w:val="22"/>
        </w:rPr>
        <w:br/>
      </w:r>
      <w:r w:rsidR="007A39CF">
        <w:rPr>
          <w:rFonts w:asciiTheme="minorHAnsi" w:hAnsiTheme="minorHAnsi" w:cstheme="minorHAnsi"/>
          <w:sz w:val="22"/>
          <w:szCs w:val="22"/>
        </w:rPr>
        <w:br/>
      </w:r>
      <w:r w:rsidR="007A39CF" w:rsidRPr="008930C4">
        <w:rPr>
          <w:rFonts w:asciiTheme="minorHAnsi" w:hAnsiTheme="minorHAnsi" w:cstheme="minorHAnsi"/>
          <w:sz w:val="22"/>
          <w:szCs w:val="22"/>
        </w:rPr>
        <w:t>Nie przewiduje się skrócenia terminu naboru.</w:t>
      </w:r>
    </w:p>
    <w:p w14:paraId="605D9DF8" w14:textId="6313424D" w:rsidR="00AD6A84" w:rsidRPr="00656ADC" w:rsidRDefault="00AD6A84" w:rsidP="00656ADC">
      <w:pPr>
        <w:pStyle w:val="Default"/>
        <w:spacing w:before="120" w:line="276" w:lineRule="auto"/>
        <w:rPr>
          <w:rFonts w:asciiTheme="minorHAnsi" w:eastAsiaTheme="minorHAnsi" w:hAnsiTheme="minorHAnsi" w:cstheme="minorHAnsi"/>
          <w:color w:val="auto"/>
          <w:sz w:val="22"/>
          <w:szCs w:val="22"/>
          <w:lang w:eastAsia="en-US"/>
        </w:rPr>
      </w:pPr>
      <w:r w:rsidRPr="00065878">
        <w:rPr>
          <w:rFonts w:asciiTheme="minorHAnsi" w:eastAsia="Calibri" w:hAnsiTheme="minorHAnsi" w:cstheme="minorHAnsi"/>
          <w:color w:val="auto"/>
          <w:sz w:val="22"/>
          <w:szCs w:val="22"/>
        </w:rPr>
        <w:t xml:space="preserve">W uzasadnionych przypadkach </w:t>
      </w:r>
      <w:r w:rsidR="00AE5C1B">
        <w:rPr>
          <w:rFonts w:asciiTheme="minorHAnsi" w:eastAsia="Calibri" w:hAnsiTheme="minorHAnsi" w:cstheme="minorHAnsi"/>
          <w:color w:val="auto"/>
          <w:sz w:val="22"/>
          <w:szCs w:val="22"/>
        </w:rPr>
        <w:t>ION</w:t>
      </w:r>
      <w:r w:rsidR="00D449E5">
        <w:rPr>
          <w:rFonts w:asciiTheme="minorHAnsi" w:eastAsia="Calibri" w:hAnsiTheme="minorHAnsi" w:cstheme="minorHAnsi"/>
          <w:color w:val="auto"/>
          <w:sz w:val="22"/>
          <w:szCs w:val="22"/>
        </w:rPr>
        <w:t xml:space="preserve"> </w:t>
      </w:r>
      <w:r w:rsidRPr="00065878">
        <w:rPr>
          <w:rFonts w:asciiTheme="minorHAnsi" w:eastAsia="Calibri" w:hAnsiTheme="minorHAnsi" w:cstheme="minorHAnsi"/>
          <w:color w:val="auto"/>
          <w:sz w:val="22"/>
          <w:szCs w:val="22"/>
        </w:rPr>
        <w:t>może podjąć decyzję o</w:t>
      </w:r>
      <w:r w:rsidR="00656ADC">
        <w:rPr>
          <w:rFonts w:asciiTheme="minorHAnsi" w:eastAsia="Calibri" w:hAnsiTheme="minorHAnsi" w:cstheme="minorHAnsi"/>
          <w:color w:val="auto"/>
          <w:sz w:val="22"/>
          <w:szCs w:val="22"/>
        </w:rPr>
        <w:t xml:space="preserve"> </w:t>
      </w:r>
      <w:r w:rsidRPr="00656ADC">
        <w:rPr>
          <w:rFonts w:asciiTheme="minorHAnsi" w:hAnsiTheme="minorHAnsi" w:cstheme="minorHAnsi"/>
          <w:sz w:val="22"/>
          <w:szCs w:val="22"/>
        </w:rPr>
        <w:t>wydłużeniu terminu naboru.</w:t>
      </w:r>
    </w:p>
    <w:p w14:paraId="02821255" w14:textId="72FD415C" w:rsidR="00AD6A84" w:rsidRPr="00065878" w:rsidRDefault="007A39CF" w:rsidP="005A1CF1">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br/>
      </w:r>
      <w:r w:rsidR="00AD6A84" w:rsidRPr="00065878">
        <w:rPr>
          <w:rFonts w:asciiTheme="minorHAnsi" w:hAnsiTheme="minorHAnsi" w:cstheme="minorHAnsi"/>
          <w:sz w:val="22"/>
          <w:szCs w:val="22"/>
        </w:rPr>
        <w:t xml:space="preserve">Zmiana terminu naboru każdorazowo wiąże się ze zmianą regulaminu. W takim przypadku </w:t>
      </w:r>
      <w:r w:rsidR="00AE5C1B">
        <w:rPr>
          <w:rFonts w:asciiTheme="minorHAnsi" w:hAnsiTheme="minorHAnsi" w:cstheme="minorHAnsi"/>
          <w:sz w:val="22"/>
          <w:szCs w:val="22"/>
        </w:rPr>
        <w:t>ION</w:t>
      </w:r>
      <w:r w:rsidR="00AD6A84" w:rsidRPr="00065878">
        <w:rPr>
          <w:rFonts w:asciiTheme="minorHAnsi" w:hAnsiTheme="minorHAnsi" w:cstheme="minorHAnsi"/>
          <w:sz w:val="22"/>
          <w:szCs w:val="22"/>
        </w:rPr>
        <w:t xml:space="preserve"> zmienia termin składania </w:t>
      </w:r>
      <w:r w:rsidR="00885334" w:rsidRPr="00065878">
        <w:rPr>
          <w:rFonts w:asciiTheme="minorHAnsi" w:hAnsiTheme="minorHAnsi" w:cstheme="minorHAnsi"/>
          <w:sz w:val="22"/>
          <w:szCs w:val="22"/>
        </w:rPr>
        <w:t>wniosk</w:t>
      </w:r>
      <w:r w:rsidR="00885334">
        <w:rPr>
          <w:rFonts w:asciiTheme="minorHAnsi" w:hAnsiTheme="minorHAnsi" w:cstheme="minorHAnsi"/>
          <w:sz w:val="22"/>
          <w:szCs w:val="22"/>
        </w:rPr>
        <w:t>u</w:t>
      </w:r>
      <w:r w:rsidR="00885334" w:rsidRPr="00065878">
        <w:rPr>
          <w:rFonts w:asciiTheme="minorHAnsi" w:hAnsiTheme="minorHAnsi" w:cstheme="minorHAnsi"/>
          <w:sz w:val="22"/>
          <w:szCs w:val="22"/>
        </w:rPr>
        <w:t xml:space="preserve"> </w:t>
      </w:r>
      <w:r w:rsidR="00AD6A84" w:rsidRPr="00065878">
        <w:rPr>
          <w:rFonts w:asciiTheme="minorHAnsi" w:hAnsiTheme="minorHAnsi" w:cstheme="minorHAnsi"/>
          <w:sz w:val="22"/>
          <w:szCs w:val="22"/>
        </w:rPr>
        <w:t xml:space="preserve">w regulaminie oraz </w:t>
      </w:r>
      <w:r w:rsidR="00B83E74" w:rsidRPr="00065878">
        <w:rPr>
          <w:rFonts w:asciiTheme="minorHAnsi" w:hAnsiTheme="minorHAnsi" w:cstheme="minorHAnsi"/>
          <w:sz w:val="22"/>
          <w:szCs w:val="22"/>
        </w:rPr>
        <w:t xml:space="preserve">udostępnia zmieniony regulamin </w:t>
      </w:r>
      <w:r w:rsidR="005206F2" w:rsidRPr="00065878">
        <w:rPr>
          <w:rFonts w:asciiTheme="minorHAnsi" w:hAnsiTheme="minorHAnsi" w:cstheme="minorHAnsi"/>
          <w:sz w:val="22"/>
          <w:szCs w:val="22"/>
        </w:rPr>
        <w:t>wnioskodawc</w:t>
      </w:r>
      <w:r w:rsidR="005206F2">
        <w:rPr>
          <w:rFonts w:asciiTheme="minorHAnsi" w:hAnsiTheme="minorHAnsi" w:cstheme="minorHAnsi"/>
          <w:sz w:val="22"/>
          <w:szCs w:val="22"/>
        </w:rPr>
        <w:t>y</w:t>
      </w:r>
      <w:r w:rsidR="00B83E74" w:rsidRPr="00065878">
        <w:rPr>
          <w:rFonts w:asciiTheme="minorHAnsi" w:hAnsiTheme="minorHAnsi" w:cstheme="minorHAnsi"/>
          <w:sz w:val="22"/>
          <w:szCs w:val="22"/>
        </w:rPr>
        <w:t>.</w:t>
      </w:r>
      <w:r w:rsidR="00AD6A84" w:rsidRPr="00065878">
        <w:rPr>
          <w:rFonts w:asciiTheme="minorHAnsi" w:hAnsiTheme="minorHAnsi" w:cstheme="minorHAnsi"/>
          <w:sz w:val="22"/>
          <w:szCs w:val="22"/>
        </w:rPr>
        <w:t xml:space="preserve"> </w:t>
      </w:r>
    </w:p>
    <w:p w14:paraId="53060392" w14:textId="15B9EB77" w:rsidR="00AD6A84" w:rsidRPr="00065878" w:rsidRDefault="007A39CF" w:rsidP="005A1CF1">
      <w:pPr>
        <w:autoSpaceDE w:val="0"/>
        <w:autoSpaceDN w:val="0"/>
        <w:adjustRightInd w:val="0"/>
        <w:spacing w:after="120"/>
        <w:rPr>
          <w:rFonts w:asciiTheme="minorHAnsi" w:hAnsiTheme="minorHAnsi" w:cstheme="minorHAnsi"/>
          <w:sz w:val="22"/>
          <w:szCs w:val="22"/>
        </w:rPr>
      </w:pPr>
      <w:r>
        <w:rPr>
          <w:rFonts w:asciiTheme="minorHAnsi" w:hAnsiTheme="minorHAnsi" w:cstheme="minorHAnsi"/>
          <w:sz w:val="22"/>
          <w:szCs w:val="22"/>
        </w:rPr>
        <w:br/>
      </w:r>
      <w:r w:rsidR="00AD6A84" w:rsidRPr="00065878">
        <w:rPr>
          <w:rFonts w:asciiTheme="minorHAnsi" w:hAnsiTheme="minorHAnsi" w:cstheme="minorHAnsi"/>
          <w:sz w:val="22"/>
          <w:szCs w:val="22"/>
        </w:rPr>
        <w:t>Do okoliczności, które mogą wpływać na zmianę daty zakończenia naboru należą:</w:t>
      </w:r>
    </w:p>
    <w:p w14:paraId="28C3D6D4" w14:textId="78C16A84" w:rsidR="00AD6A84" w:rsidRPr="00065878" w:rsidRDefault="00AD6A84" w:rsidP="007B1A77">
      <w:pPr>
        <w:pStyle w:val="Akapitzlist"/>
        <w:keepLines/>
        <w:numPr>
          <w:ilvl w:val="0"/>
          <w:numId w:val="5"/>
        </w:numPr>
        <w:autoSpaceDE w:val="0"/>
        <w:autoSpaceDN w:val="0"/>
        <w:adjustRightInd w:val="0"/>
        <w:spacing w:before="120"/>
        <w:ind w:left="641" w:hanging="357"/>
        <w:rPr>
          <w:rFonts w:asciiTheme="minorHAnsi" w:hAnsiTheme="minorHAnsi" w:cstheme="minorHAnsi"/>
          <w:sz w:val="22"/>
          <w:szCs w:val="22"/>
        </w:rPr>
      </w:pPr>
      <w:r w:rsidRPr="00065878">
        <w:rPr>
          <w:rFonts w:asciiTheme="minorHAnsi" w:hAnsiTheme="minorHAnsi" w:cstheme="minorHAnsi"/>
          <w:sz w:val="22"/>
          <w:szCs w:val="22"/>
        </w:rPr>
        <w:t xml:space="preserve">problemy techniczne w funkcjonowaniu SOWA EFS, uniemożliwiające składanie </w:t>
      </w:r>
      <w:r w:rsidR="00885334" w:rsidRPr="00065878">
        <w:rPr>
          <w:rFonts w:asciiTheme="minorHAnsi" w:hAnsiTheme="minorHAnsi" w:cstheme="minorHAnsi"/>
          <w:sz w:val="22"/>
          <w:szCs w:val="22"/>
        </w:rPr>
        <w:t>wniosk</w:t>
      </w:r>
      <w:r w:rsidR="00885334">
        <w:rPr>
          <w:rFonts w:asciiTheme="minorHAnsi" w:hAnsiTheme="minorHAnsi" w:cstheme="minorHAnsi"/>
          <w:sz w:val="22"/>
          <w:szCs w:val="22"/>
        </w:rPr>
        <w:t>u</w:t>
      </w:r>
      <w:r w:rsidRPr="00065878">
        <w:rPr>
          <w:rFonts w:asciiTheme="minorHAnsi" w:hAnsiTheme="minorHAnsi" w:cstheme="minorHAnsi"/>
          <w:sz w:val="22"/>
          <w:szCs w:val="22"/>
        </w:rPr>
        <w:t>;</w:t>
      </w:r>
    </w:p>
    <w:p w14:paraId="7C1544E0" w14:textId="77777777" w:rsidR="00AD6A84" w:rsidRPr="00065878" w:rsidRDefault="00AD6A84" w:rsidP="007B1A77">
      <w:pPr>
        <w:pStyle w:val="Akapitzlist"/>
        <w:keepLines/>
        <w:numPr>
          <w:ilvl w:val="0"/>
          <w:numId w:val="5"/>
        </w:numPr>
        <w:autoSpaceDE w:val="0"/>
        <w:autoSpaceDN w:val="0"/>
        <w:adjustRightInd w:val="0"/>
        <w:spacing w:before="120"/>
        <w:ind w:left="641" w:hanging="357"/>
        <w:rPr>
          <w:rFonts w:asciiTheme="minorHAnsi" w:hAnsiTheme="minorHAnsi" w:cstheme="minorHAnsi"/>
          <w:sz w:val="22"/>
          <w:szCs w:val="22"/>
        </w:rPr>
      </w:pPr>
      <w:r w:rsidRPr="00065878">
        <w:rPr>
          <w:rFonts w:asciiTheme="minorHAnsi" w:hAnsiTheme="minorHAnsi" w:cstheme="minorHAnsi"/>
          <w:sz w:val="22"/>
          <w:szCs w:val="22"/>
        </w:rPr>
        <w:t>zmiany w przepisach prawa powszechnie obowiązującego, mające wpływ na warunki naboru;</w:t>
      </w:r>
    </w:p>
    <w:p w14:paraId="5700389D" w14:textId="4D9F2010" w:rsidR="00AD6A84" w:rsidRPr="00065878" w:rsidRDefault="00AD6A84" w:rsidP="007B1A77">
      <w:pPr>
        <w:pStyle w:val="Akapitzlist"/>
        <w:keepLines/>
        <w:numPr>
          <w:ilvl w:val="0"/>
          <w:numId w:val="5"/>
        </w:numPr>
        <w:autoSpaceDE w:val="0"/>
        <w:autoSpaceDN w:val="0"/>
        <w:adjustRightInd w:val="0"/>
        <w:spacing w:before="120"/>
        <w:ind w:left="641" w:hanging="357"/>
        <w:rPr>
          <w:rFonts w:asciiTheme="minorHAnsi" w:hAnsiTheme="minorHAnsi" w:cstheme="minorHAnsi"/>
          <w:sz w:val="22"/>
          <w:szCs w:val="22"/>
        </w:rPr>
      </w:pPr>
      <w:r w:rsidRPr="00065878">
        <w:rPr>
          <w:rFonts w:asciiTheme="minorHAnsi" w:hAnsiTheme="minorHAnsi" w:cstheme="minorHAnsi"/>
          <w:sz w:val="22"/>
          <w:szCs w:val="22"/>
        </w:rPr>
        <w:t>specjalne okoliczności wynikające ze specyfiki naboru.</w:t>
      </w:r>
    </w:p>
    <w:p w14:paraId="3E88C6F6" w14:textId="23EE97D4" w:rsidR="00AD6A84" w:rsidRPr="00771F20" w:rsidRDefault="00AD6A84" w:rsidP="00C41F08">
      <w:pPr>
        <w:autoSpaceDE w:val="0"/>
        <w:autoSpaceDN w:val="0"/>
        <w:adjustRightInd w:val="0"/>
        <w:spacing w:before="120"/>
        <w:rPr>
          <w:rFonts w:asciiTheme="minorHAnsi" w:hAnsiTheme="minorHAnsi" w:cstheme="minorHAnsi"/>
          <w:sz w:val="22"/>
          <w:szCs w:val="22"/>
        </w:rPr>
      </w:pPr>
      <w:r w:rsidRPr="00065878">
        <w:rPr>
          <w:rFonts w:asciiTheme="minorHAnsi" w:hAnsiTheme="minorHAnsi" w:cstheme="minorHAnsi"/>
          <w:sz w:val="22"/>
          <w:szCs w:val="22"/>
        </w:rPr>
        <w:t>Informacja o zmianie terminu planowanego zakończenia naboru zamieszczana jest niezwłocznie na stronie internetowej</w:t>
      </w:r>
      <w:r w:rsidR="00CC306F" w:rsidRPr="00065878">
        <w:rPr>
          <w:rFonts w:asciiTheme="minorHAnsi" w:hAnsiTheme="minorHAnsi" w:cstheme="minorHAnsi"/>
          <w:sz w:val="22"/>
          <w:szCs w:val="22"/>
        </w:rPr>
        <w:t xml:space="preserve"> </w:t>
      </w:r>
      <w:hyperlink r:id="rId23" w:history="1">
        <w:r w:rsidR="00CC306F" w:rsidRPr="00065878">
          <w:rPr>
            <w:rStyle w:val="Hipercze"/>
            <w:rFonts w:asciiTheme="minorHAnsi" w:hAnsiTheme="minorHAnsi" w:cstheme="minorHAnsi"/>
            <w:sz w:val="22"/>
            <w:szCs w:val="22"/>
          </w:rPr>
          <w:t>WUP</w:t>
        </w:r>
      </w:hyperlink>
      <w:r w:rsidR="00CC306F" w:rsidRPr="00065878">
        <w:rPr>
          <w:rFonts w:asciiTheme="minorHAnsi" w:hAnsiTheme="minorHAnsi" w:cstheme="minorHAnsi"/>
          <w:sz w:val="22"/>
          <w:szCs w:val="22"/>
        </w:rPr>
        <w:t>,</w:t>
      </w:r>
      <w:r w:rsidRPr="00065878">
        <w:rPr>
          <w:rFonts w:asciiTheme="minorHAnsi" w:hAnsiTheme="minorHAnsi" w:cstheme="minorHAnsi"/>
          <w:sz w:val="22"/>
          <w:szCs w:val="22"/>
        </w:rPr>
        <w:t xml:space="preserve"> </w:t>
      </w:r>
      <w:hyperlink r:id="rId24" w:history="1">
        <w:r w:rsidRPr="00771F20">
          <w:rPr>
            <w:rStyle w:val="Hipercze"/>
            <w:rFonts w:asciiTheme="minorHAnsi" w:eastAsiaTheme="minorHAnsi" w:hAnsiTheme="minorHAnsi" w:cstheme="minorHAnsi"/>
            <w:color w:val="0070C0"/>
            <w:sz w:val="22"/>
            <w:szCs w:val="22"/>
          </w:rPr>
          <w:t>FEP 2021-2027</w:t>
        </w:r>
      </w:hyperlink>
      <w:r w:rsidRPr="00065878">
        <w:rPr>
          <w:rFonts w:asciiTheme="minorHAnsi" w:eastAsia="Calibri" w:hAnsiTheme="minorHAnsi" w:cstheme="minorHAnsi"/>
          <w:b/>
          <w:sz w:val="22"/>
          <w:szCs w:val="22"/>
        </w:rPr>
        <w:t xml:space="preserve"> </w:t>
      </w:r>
      <w:r w:rsidRPr="00065878">
        <w:rPr>
          <w:rFonts w:asciiTheme="minorHAnsi" w:hAnsiTheme="minorHAnsi" w:cstheme="minorHAnsi"/>
          <w:sz w:val="22"/>
          <w:szCs w:val="22"/>
        </w:rPr>
        <w:t>oraz na </w:t>
      </w:r>
      <w:hyperlink r:id="rId25" w:history="1">
        <w:r w:rsidRPr="00771F20">
          <w:rPr>
            <w:rStyle w:val="Hipercze"/>
            <w:rFonts w:asciiTheme="minorHAnsi" w:eastAsiaTheme="majorEastAsia" w:hAnsiTheme="minorHAnsi" w:cstheme="minorHAnsi"/>
            <w:color w:val="0070C0"/>
            <w:sz w:val="22"/>
            <w:szCs w:val="22"/>
          </w:rPr>
          <w:t>Portalu Funduszy Europejskich</w:t>
        </w:r>
      </w:hyperlink>
      <w:r w:rsidR="00771F20">
        <w:rPr>
          <w:rStyle w:val="Hipercze"/>
          <w:rFonts w:asciiTheme="minorHAnsi" w:eastAsiaTheme="majorEastAsia" w:hAnsiTheme="minorHAnsi" w:cstheme="minorHAnsi"/>
          <w:color w:val="auto"/>
          <w:sz w:val="22"/>
          <w:szCs w:val="22"/>
          <w:u w:val="none"/>
        </w:rPr>
        <w:t>.</w:t>
      </w:r>
    </w:p>
    <w:p w14:paraId="2045A2BC" w14:textId="77777777" w:rsidR="00AD6A84" w:rsidRPr="00065878" w:rsidRDefault="00AD6A84" w:rsidP="005A1CF1">
      <w:pPr>
        <w:pStyle w:val="Nagwek3"/>
        <w:ind w:left="493" w:hanging="425"/>
        <w:rPr>
          <w:rFonts w:asciiTheme="minorHAnsi" w:hAnsiTheme="minorHAnsi" w:cstheme="minorHAnsi"/>
        </w:rPr>
      </w:pPr>
      <w:bookmarkStart w:id="71" w:name="_Toc138234602"/>
      <w:bookmarkStart w:id="72" w:name="_Toc422301672"/>
      <w:bookmarkStart w:id="73" w:name="_Toc447262893"/>
      <w:bookmarkStart w:id="74" w:name="_Toc448399216"/>
      <w:bookmarkStart w:id="75" w:name="_Toc137554103"/>
      <w:bookmarkStart w:id="76" w:name="_Toc213243116"/>
      <w:r w:rsidRPr="00065878">
        <w:rPr>
          <w:rFonts w:asciiTheme="minorHAnsi" w:hAnsiTheme="minorHAnsi" w:cstheme="minorHAnsi"/>
        </w:rPr>
        <w:t>Sposób składania wniosku</w:t>
      </w:r>
      <w:bookmarkEnd w:id="71"/>
      <w:bookmarkEnd w:id="72"/>
      <w:bookmarkEnd w:id="73"/>
      <w:bookmarkEnd w:id="74"/>
      <w:bookmarkEnd w:id="75"/>
      <w:bookmarkEnd w:id="76"/>
    </w:p>
    <w:p w14:paraId="2A80D832" w14:textId="467923B5" w:rsidR="00AD6A84" w:rsidRPr="00065878" w:rsidRDefault="000A0A8E" w:rsidP="00C41F08">
      <w:pPr>
        <w:spacing w:before="120"/>
        <w:rPr>
          <w:rFonts w:asciiTheme="minorHAnsi" w:hAnsiTheme="minorHAnsi" w:cstheme="minorHAnsi"/>
          <w:sz w:val="22"/>
          <w:szCs w:val="22"/>
        </w:rPr>
      </w:pPr>
      <w:r w:rsidRPr="00065878">
        <w:rPr>
          <w:rFonts w:asciiTheme="minorHAnsi" w:hAnsiTheme="minorHAnsi" w:cstheme="minorHAnsi"/>
          <w:sz w:val="22"/>
          <w:szCs w:val="22"/>
        </w:rPr>
        <w:t>Wnioskodawc</w:t>
      </w:r>
      <w:r>
        <w:rPr>
          <w:rFonts w:asciiTheme="minorHAnsi" w:hAnsiTheme="minorHAnsi" w:cstheme="minorHAnsi"/>
          <w:sz w:val="22"/>
          <w:szCs w:val="22"/>
        </w:rPr>
        <w:t xml:space="preserve">a </w:t>
      </w:r>
      <w:r w:rsidR="00AD6A84" w:rsidRPr="00065878">
        <w:rPr>
          <w:rFonts w:asciiTheme="minorHAnsi" w:hAnsiTheme="minorHAnsi" w:cstheme="minorHAnsi"/>
          <w:sz w:val="22"/>
          <w:szCs w:val="22"/>
        </w:rPr>
        <w:t xml:space="preserve">składa </w:t>
      </w:r>
      <w:r w:rsidR="00F77D33">
        <w:rPr>
          <w:rFonts w:asciiTheme="minorHAnsi" w:hAnsiTheme="minorHAnsi" w:cstheme="minorHAnsi"/>
          <w:sz w:val="22"/>
          <w:szCs w:val="22"/>
        </w:rPr>
        <w:t>wniosek</w:t>
      </w:r>
      <w:r w:rsidR="00AD6A84" w:rsidRPr="00065878">
        <w:rPr>
          <w:rFonts w:asciiTheme="minorHAnsi" w:hAnsiTheme="minorHAnsi" w:cstheme="minorHAnsi"/>
          <w:sz w:val="22"/>
          <w:szCs w:val="22"/>
        </w:rPr>
        <w:t xml:space="preserve"> i wymagane załączniki do wniosku wyłącznie za pośrednictwem aplikacji SOWA EFS w terminie wskazanym w punkcie 1.7.</w:t>
      </w:r>
    </w:p>
    <w:p w14:paraId="2BF2BE19" w14:textId="1927AD67" w:rsidR="00AD6A84" w:rsidRPr="00065878" w:rsidRDefault="00AD6A84" w:rsidP="00C41F08">
      <w:pPr>
        <w:spacing w:before="120"/>
        <w:rPr>
          <w:rFonts w:asciiTheme="minorHAnsi" w:hAnsiTheme="minorHAnsi" w:cstheme="minorHAnsi"/>
          <w:sz w:val="22"/>
          <w:szCs w:val="22"/>
        </w:rPr>
      </w:pPr>
      <w:r w:rsidRPr="00065878">
        <w:rPr>
          <w:rFonts w:asciiTheme="minorHAnsi" w:hAnsiTheme="minorHAnsi" w:cstheme="minorHAnsi"/>
          <w:sz w:val="22"/>
          <w:szCs w:val="22"/>
        </w:rPr>
        <w:t>W ramach naboru obowiązuje Wzór wniosku o dofinansowanie projektu w ramach programu FEP 2021-2027 oraz Instrukcja merytoryczna wypełniania formularza wniosku o dofinansowanie projektu</w:t>
      </w:r>
      <w:r w:rsidR="00642F27">
        <w:rPr>
          <w:rFonts w:asciiTheme="minorHAnsi" w:hAnsiTheme="minorHAnsi" w:cstheme="minorHAnsi"/>
          <w:sz w:val="22"/>
          <w:szCs w:val="22"/>
        </w:rPr>
        <w:t xml:space="preserve"> </w:t>
      </w:r>
      <w:r w:rsidRPr="00065878">
        <w:rPr>
          <w:rFonts w:asciiTheme="minorHAnsi" w:hAnsiTheme="minorHAnsi" w:cstheme="minorHAnsi"/>
          <w:sz w:val="22"/>
          <w:szCs w:val="22"/>
        </w:rPr>
        <w:t>z E</w:t>
      </w:r>
      <w:r w:rsidR="0060746E">
        <w:rPr>
          <w:rFonts w:asciiTheme="minorHAnsi" w:hAnsiTheme="minorHAnsi" w:cstheme="minorHAnsi"/>
          <w:sz w:val="22"/>
          <w:szCs w:val="22"/>
        </w:rPr>
        <w:t>FS+</w:t>
      </w:r>
      <w:r w:rsidRPr="00065878">
        <w:rPr>
          <w:rFonts w:asciiTheme="minorHAnsi" w:hAnsiTheme="minorHAnsi" w:cstheme="minorHAnsi"/>
          <w:sz w:val="22"/>
          <w:szCs w:val="22"/>
        </w:rPr>
        <w:t xml:space="preserve"> w ramach FEP 2021-2027, stanowiące odpowiednio </w:t>
      </w:r>
      <w:r w:rsidRPr="00D77176">
        <w:rPr>
          <w:rFonts w:asciiTheme="minorHAnsi" w:hAnsiTheme="minorHAnsi" w:cstheme="minorHAnsi"/>
          <w:sz w:val="22"/>
          <w:szCs w:val="22"/>
        </w:rPr>
        <w:t xml:space="preserve">załączniki nr </w:t>
      </w:r>
      <w:r w:rsidR="008A1CE3" w:rsidRPr="00D77176">
        <w:rPr>
          <w:rFonts w:asciiTheme="minorHAnsi" w:hAnsiTheme="minorHAnsi" w:cstheme="minorHAnsi"/>
          <w:sz w:val="22"/>
          <w:szCs w:val="22"/>
        </w:rPr>
        <w:t xml:space="preserve">13 </w:t>
      </w:r>
      <w:r w:rsidR="00C45413" w:rsidRPr="00D77176">
        <w:rPr>
          <w:rFonts w:asciiTheme="minorHAnsi" w:hAnsiTheme="minorHAnsi" w:cstheme="minorHAnsi"/>
          <w:sz w:val="22"/>
          <w:szCs w:val="22"/>
        </w:rPr>
        <w:t>i</w:t>
      </w:r>
      <w:r w:rsidR="008A1CE3" w:rsidRPr="00D77176">
        <w:rPr>
          <w:rFonts w:asciiTheme="minorHAnsi" w:hAnsiTheme="minorHAnsi" w:cstheme="minorHAnsi"/>
          <w:sz w:val="22"/>
          <w:szCs w:val="22"/>
        </w:rPr>
        <w:t xml:space="preserve"> 5 </w:t>
      </w:r>
      <w:r w:rsidRPr="00D77176">
        <w:rPr>
          <w:rFonts w:asciiTheme="minorHAnsi" w:hAnsiTheme="minorHAnsi" w:cstheme="minorHAnsi"/>
          <w:sz w:val="22"/>
          <w:szCs w:val="22"/>
        </w:rPr>
        <w:t>do</w:t>
      </w:r>
      <w:r w:rsidRPr="00065878">
        <w:rPr>
          <w:rFonts w:asciiTheme="minorHAnsi" w:hAnsiTheme="minorHAnsi" w:cstheme="minorHAnsi"/>
          <w:sz w:val="22"/>
          <w:szCs w:val="22"/>
        </w:rPr>
        <w:t xml:space="preserve"> niniejszego regulaminu.</w:t>
      </w:r>
    </w:p>
    <w:p w14:paraId="1A7386F2" w14:textId="68580A6A" w:rsidR="00AD6A84" w:rsidRPr="00065878" w:rsidRDefault="00AD6A84" w:rsidP="00C41F08">
      <w:pPr>
        <w:spacing w:before="120"/>
        <w:rPr>
          <w:rFonts w:asciiTheme="minorHAnsi" w:hAnsiTheme="minorHAnsi" w:cstheme="minorHAnsi"/>
          <w:sz w:val="22"/>
          <w:szCs w:val="22"/>
        </w:rPr>
      </w:pPr>
      <w:r w:rsidRPr="00065878">
        <w:rPr>
          <w:rFonts w:asciiTheme="minorHAnsi" w:hAnsiTheme="minorHAnsi" w:cstheme="minorHAnsi"/>
          <w:sz w:val="22"/>
          <w:szCs w:val="22"/>
        </w:rPr>
        <w:t>W</w:t>
      </w:r>
      <w:r w:rsidR="00F77D33">
        <w:rPr>
          <w:rFonts w:asciiTheme="minorHAnsi" w:hAnsiTheme="minorHAnsi" w:cstheme="minorHAnsi"/>
          <w:sz w:val="22"/>
          <w:szCs w:val="22"/>
        </w:rPr>
        <w:t>niosek</w:t>
      </w:r>
      <w:r w:rsidRPr="00065878">
        <w:rPr>
          <w:rFonts w:asciiTheme="minorHAnsi" w:hAnsiTheme="minorHAnsi" w:cstheme="minorHAnsi"/>
          <w:sz w:val="22"/>
          <w:szCs w:val="22"/>
        </w:rPr>
        <w:t xml:space="preserve"> należy wypełnić zgodnie z </w:t>
      </w:r>
      <w:r w:rsidR="001E0B6B" w:rsidRPr="00065878">
        <w:rPr>
          <w:rFonts w:asciiTheme="minorHAnsi" w:hAnsiTheme="minorHAnsi" w:cstheme="minorHAnsi"/>
          <w:sz w:val="22"/>
          <w:szCs w:val="22"/>
        </w:rPr>
        <w:t xml:space="preserve">techniczną </w:t>
      </w:r>
      <w:r w:rsidRPr="00065878">
        <w:rPr>
          <w:rFonts w:asciiTheme="minorHAnsi" w:hAnsiTheme="minorHAnsi" w:cstheme="minorHAnsi"/>
          <w:sz w:val="22"/>
          <w:szCs w:val="22"/>
        </w:rPr>
        <w:t xml:space="preserve">Instrukcją użytkownika Systemu Obsługi Wniosków Aplikacyjnych Europejskiego Funduszu Społecznego (SOWA EFS) dla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 xml:space="preserve">nioskodawców / beneficjentów stanowiącą </w:t>
      </w:r>
      <w:r w:rsidRPr="00D77176">
        <w:rPr>
          <w:rFonts w:asciiTheme="minorHAnsi" w:hAnsiTheme="minorHAnsi" w:cstheme="minorHAnsi"/>
          <w:sz w:val="22"/>
          <w:szCs w:val="22"/>
        </w:rPr>
        <w:t xml:space="preserve">załącznik nr </w:t>
      </w:r>
      <w:r w:rsidR="00DE004B" w:rsidRPr="00D77176">
        <w:rPr>
          <w:rFonts w:asciiTheme="minorHAnsi" w:hAnsiTheme="minorHAnsi" w:cstheme="minorHAnsi"/>
          <w:sz w:val="22"/>
          <w:szCs w:val="22"/>
        </w:rPr>
        <w:t>15</w:t>
      </w:r>
      <w:r w:rsidRPr="00D77176">
        <w:rPr>
          <w:rFonts w:asciiTheme="minorHAnsi" w:hAnsiTheme="minorHAnsi" w:cstheme="minorHAnsi"/>
          <w:sz w:val="22"/>
          <w:szCs w:val="22"/>
        </w:rPr>
        <w:t xml:space="preserve"> do</w:t>
      </w:r>
      <w:r w:rsidRPr="00065878">
        <w:rPr>
          <w:rFonts w:asciiTheme="minorHAnsi" w:hAnsiTheme="minorHAnsi" w:cstheme="minorHAnsi"/>
          <w:sz w:val="22"/>
          <w:szCs w:val="22"/>
        </w:rPr>
        <w:t xml:space="preserve"> niniejszego regulaminu. W </w:t>
      </w:r>
      <w:r w:rsidR="004A5374">
        <w:rPr>
          <w:rFonts w:asciiTheme="minorHAnsi" w:hAnsiTheme="minorHAnsi" w:cstheme="minorHAnsi"/>
          <w:sz w:val="22"/>
          <w:szCs w:val="22"/>
        </w:rPr>
        <w:t xml:space="preserve">naborze </w:t>
      </w:r>
      <w:r w:rsidRPr="00065878">
        <w:rPr>
          <w:rFonts w:asciiTheme="minorHAnsi" w:hAnsiTheme="minorHAnsi" w:cstheme="minorHAnsi"/>
          <w:sz w:val="22"/>
          <w:szCs w:val="22"/>
        </w:rPr>
        <w:t>niekonkurencyjny</w:t>
      </w:r>
      <w:r w:rsidR="004A5374">
        <w:rPr>
          <w:rFonts w:asciiTheme="minorHAnsi" w:hAnsiTheme="minorHAnsi" w:cstheme="minorHAnsi"/>
          <w:sz w:val="22"/>
          <w:szCs w:val="22"/>
        </w:rPr>
        <w:t>m</w:t>
      </w:r>
      <w:r w:rsidRPr="00065878">
        <w:rPr>
          <w:rFonts w:asciiTheme="minorHAnsi" w:hAnsiTheme="minorHAnsi" w:cstheme="minorHAnsi"/>
          <w:sz w:val="22"/>
          <w:szCs w:val="22"/>
        </w:rPr>
        <w:t xml:space="preserve"> </w:t>
      </w:r>
      <w:r w:rsidR="000A0A8E" w:rsidRPr="00065878">
        <w:rPr>
          <w:rFonts w:asciiTheme="minorHAnsi" w:hAnsiTheme="minorHAnsi" w:cstheme="minorHAnsi"/>
          <w:sz w:val="22"/>
          <w:szCs w:val="22"/>
        </w:rPr>
        <w:t>wyb</w:t>
      </w:r>
      <w:r w:rsidR="000A0A8E">
        <w:rPr>
          <w:rFonts w:asciiTheme="minorHAnsi" w:hAnsiTheme="minorHAnsi" w:cstheme="minorHAnsi"/>
          <w:sz w:val="22"/>
          <w:szCs w:val="22"/>
        </w:rPr>
        <w:t>rany</w:t>
      </w:r>
      <w:r w:rsidR="000A0A8E" w:rsidRPr="00065878">
        <w:rPr>
          <w:rFonts w:asciiTheme="minorHAnsi" w:hAnsiTheme="minorHAnsi" w:cstheme="minorHAnsi"/>
          <w:sz w:val="22"/>
          <w:szCs w:val="22"/>
        </w:rPr>
        <w:t xml:space="preserve"> będ</w:t>
      </w:r>
      <w:r w:rsidR="000A0A8E">
        <w:rPr>
          <w:rFonts w:asciiTheme="minorHAnsi" w:hAnsiTheme="minorHAnsi" w:cstheme="minorHAnsi"/>
          <w:sz w:val="22"/>
          <w:szCs w:val="22"/>
        </w:rPr>
        <w:t>zie</w:t>
      </w:r>
      <w:r w:rsidR="000A0A8E" w:rsidRPr="00065878">
        <w:rPr>
          <w:rFonts w:asciiTheme="minorHAnsi" w:hAnsiTheme="minorHAnsi" w:cstheme="minorHAnsi"/>
          <w:sz w:val="22"/>
          <w:szCs w:val="22"/>
        </w:rPr>
        <w:t xml:space="preserve"> </w:t>
      </w:r>
      <w:r w:rsidRPr="00065878">
        <w:rPr>
          <w:rFonts w:asciiTheme="minorHAnsi" w:hAnsiTheme="minorHAnsi" w:cstheme="minorHAnsi"/>
          <w:sz w:val="22"/>
          <w:szCs w:val="22"/>
        </w:rPr>
        <w:t xml:space="preserve">do dofinansowania projekt </w:t>
      </w:r>
      <w:r w:rsidR="000A0A8E" w:rsidRPr="00065878">
        <w:rPr>
          <w:rFonts w:asciiTheme="minorHAnsi" w:hAnsiTheme="minorHAnsi" w:cstheme="minorHAnsi"/>
          <w:sz w:val="22"/>
          <w:szCs w:val="22"/>
        </w:rPr>
        <w:t>spełniając</w:t>
      </w:r>
      <w:r w:rsidR="000A0A8E">
        <w:rPr>
          <w:rFonts w:asciiTheme="minorHAnsi" w:hAnsiTheme="minorHAnsi" w:cstheme="minorHAnsi"/>
          <w:sz w:val="22"/>
          <w:szCs w:val="22"/>
        </w:rPr>
        <w:t>y</w:t>
      </w:r>
      <w:r w:rsidR="000A0A8E" w:rsidRPr="00065878">
        <w:rPr>
          <w:rFonts w:asciiTheme="minorHAnsi" w:hAnsiTheme="minorHAnsi" w:cstheme="minorHAnsi"/>
          <w:sz w:val="22"/>
          <w:szCs w:val="22"/>
        </w:rPr>
        <w:t xml:space="preserve"> </w:t>
      </w:r>
      <w:r w:rsidRPr="00065878">
        <w:rPr>
          <w:rFonts w:asciiTheme="minorHAnsi" w:hAnsiTheme="minorHAnsi" w:cstheme="minorHAnsi"/>
          <w:sz w:val="22"/>
          <w:szCs w:val="22"/>
        </w:rPr>
        <w:t xml:space="preserve">przesłanki określone w art. 44 ust 2 ustawy wdrożeniowej i </w:t>
      </w:r>
      <w:r w:rsidR="000A0A8E" w:rsidRPr="00065878">
        <w:rPr>
          <w:rFonts w:asciiTheme="minorHAnsi" w:hAnsiTheme="minorHAnsi" w:cstheme="minorHAnsi"/>
          <w:sz w:val="22"/>
          <w:szCs w:val="22"/>
        </w:rPr>
        <w:t>wpisan</w:t>
      </w:r>
      <w:r w:rsidR="000A0A8E">
        <w:rPr>
          <w:rFonts w:asciiTheme="minorHAnsi" w:hAnsiTheme="minorHAnsi" w:cstheme="minorHAnsi"/>
          <w:sz w:val="22"/>
          <w:szCs w:val="22"/>
        </w:rPr>
        <w:t>y</w:t>
      </w:r>
      <w:r w:rsidR="000A0A8E" w:rsidRPr="00065878">
        <w:rPr>
          <w:rFonts w:asciiTheme="minorHAnsi" w:hAnsiTheme="minorHAnsi" w:cstheme="minorHAnsi"/>
          <w:sz w:val="22"/>
          <w:szCs w:val="22"/>
        </w:rPr>
        <w:t xml:space="preserve"> </w:t>
      </w:r>
      <w:r w:rsidRPr="00065878">
        <w:rPr>
          <w:rFonts w:asciiTheme="minorHAnsi" w:hAnsiTheme="minorHAnsi" w:cstheme="minorHAnsi"/>
          <w:sz w:val="22"/>
          <w:szCs w:val="22"/>
        </w:rPr>
        <w:t xml:space="preserve">do Harmonogramu naborów </w:t>
      </w:r>
      <w:r w:rsidR="000A0A8E" w:rsidRPr="00065878">
        <w:rPr>
          <w:rFonts w:asciiTheme="minorHAnsi" w:hAnsiTheme="minorHAnsi" w:cstheme="minorHAnsi"/>
          <w:sz w:val="22"/>
          <w:szCs w:val="22"/>
        </w:rPr>
        <w:t>wniosk</w:t>
      </w:r>
      <w:r w:rsidR="000A0A8E">
        <w:rPr>
          <w:rFonts w:asciiTheme="minorHAnsi" w:hAnsiTheme="minorHAnsi" w:cstheme="minorHAnsi"/>
          <w:sz w:val="22"/>
          <w:szCs w:val="22"/>
        </w:rPr>
        <w:t xml:space="preserve">u </w:t>
      </w:r>
      <w:r w:rsidRPr="00065878">
        <w:rPr>
          <w:rFonts w:asciiTheme="minorHAnsi" w:hAnsiTheme="minorHAnsi" w:cstheme="minorHAnsi"/>
          <w:sz w:val="22"/>
          <w:szCs w:val="22"/>
        </w:rPr>
        <w:t xml:space="preserve">o dofinansowanie w ramach FEP 2021-2027. Celem naboru </w:t>
      </w:r>
      <w:r w:rsidR="005206F2" w:rsidRPr="00065878">
        <w:rPr>
          <w:rFonts w:asciiTheme="minorHAnsi" w:hAnsiTheme="minorHAnsi" w:cstheme="minorHAnsi"/>
          <w:sz w:val="22"/>
          <w:szCs w:val="22"/>
        </w:rPr>
        <w:t>projekt</w:t>
      </w:r>
      <w:r w:rsidR="005206F2">
        <w:rPr>
          <w:rFonts w:asciiTheme="minorHAnsi" w:hAnsiTheme="minorHAnsi" w:cstheme="minorHAnsi"/>
          <w:sz w:val="22"/>
          <w:szCs w:val="22"/>
        </w:rPr>
        <w:t>u</w:t>
      </w:r>
      <w:r w:rsidR="005206F2" w:rsidRPr="00065878">
        <w:rPr>
          <w:rFonts w:asciiTheme="minorHAnsi" w:hAnsiTheme="minorHAnsi" w:cstheme="minorHAnsi"/>
          <w:sz w:val="22"/>
          <w:szCs w:val="22"/>
        </w:rPr>
        <w:t xml:space="preserve"> </w:t>
      </w:r>
      <w:r w:rsidRPr="00065878">
        <w:rPr>
          <w:rFonts w:asciiTheme="minorHAnsi" w:hAnsiTheme="minorHAnsi" w:cstheme="minorHAnsi"/>
          <w:sz w:val="22"/>
          <w:szCs w:val="22"/>
        </w:rPr>
        <w:t xml:space="preserve">jest wybór do dofinansowania </w:t>
      </w:r>
      <w:r w:rsidR="000A0A8E" w:rsidRPr="00065878">
        <w:rPr>
          <w:rFonts w:asciiTheme="minorHAnsi" w:hAnsiTheme="minorHAnsi" w:cstheme="minorHAnsi"/>
          <w:sz w:val="22"/>
          <w:szCs w:val="22"/>
        </w:rPr>
        <w:t>projekt</w:t>
      </w:r>
      <w:r w:rsidR="000A0A8E">
        <w:rPr>
          <w:rFonts w:asciiTheme="minorHAnsi" w:hAnsiTheme="minorHAnsi" w:cstheme="minorHAnsi"/>
          <w:sz w:val="22"/>
          <w:szCs w:val="22"/>
        </w:rPr>
        <w:t>u</w:t>
      </w:r>
      <w:r w:rsidR="000A0A8E" w:rsidRPr="00065878">
        <w:rPr>
          <w:rFonts w:asciiTheme="minorHAnsi" w:hAnsiTheme="minorHAnsi" w:cstheme="minorHAnsi"/>
          <w:sz w:val="22"/>
          <w:szCs w:val="22"/>
        </w:rPr>
        <w:t xml:space="preserve"> spełniając</w:t>
      </w:r>
      <w:r w:rsidR="000A0A8E">
        <w:rPr>
          <w:rFonts w:asciiTheme="minorHAnsi" w:hAnsiTheme="minorHAnsi" w:cstheme="minorHAnsi"/>
          <w:sz w:val="22"/>
          <w:szCs w:val="22"/>
        </w:rPr>
        <w:t>ego</w:t>
      </w:r>
      <w:r w:rsidR="000A0A8E" w:rsidRPr="00065878">
        <w:rPr>
          <w:rFonts w:asciiTheme="minorHAnsi" w:hAnsiTheme="minorHAnsi" w:cstheme="minorHAnsi"/>
          <w:sz w:val="22"/>
          <w:szCs w:val="22"/>
        </w:rPr>
        <w:t xml:space="preserve"> </w:t>
      </w:r>
      <w:r w:rsidRPr="00065878">
        <w:rPr>
          <w:rFonts w:asciiTheme="minorHAnsi" w:hAnsiTheme="minorHAnsi" w:cstheme="minorHAnsi"/>
          <w:sz w:val="22"/>
          <w:szCs w:val="22"/>
        </w:rPr>
        <w:t>Kryteria Wyboru Projektów dla Działania 5.</w:t>
      </w:r>
      <w:r w:rsidR="00AD5479">
        <w:rPr>
          <w:rFonts w:asciiTheme="minorHAnsi" w:hAnsiTheme="minorHAnsi" w:cstheme="minorHAnsi"/>
          <w:sz w:val="22"/>
          <w:szCs w:val="22"/>
        </w:rPr>
        <w:t>1</w:t>
      </w:r>
      <w:r w:rsidRPr="00065878">
        <w:rPr>
          <w:rFonts w:asciiTheme="minorHAnsi" w:hAnsiTheme="minorHAnsi" w:cstheme="minorHAnsi"/>
          <w:sz w:val="22"/>
          <w:szCs w:val="22"/>
        </w:rPr>
        <w:t xml:space="preserve"> Rynek pracy – projekty </w:t>
      </w:r>
      <w:r w:rsidR="00AD5479">
        <w:rPr>
          <w:rFonts w:asciiTheme="minorHAnsi" w:hAnsiTheme="minorHAnsi" w:cstheme="minorHAnsi"/>
          <w:sz w:val="22"/>
          <w:szCs w:val="22"/>
        </w:rPr>
        <w:t xml:space="preserve">Ochotniczych Hufców Pracy </w:t>
      </w:r>
      <w:r w:rsidRPr="00065878">
        <w:rPr>
          <w:rFonts w:asciiTheme="minorHAnsi" w:hAnsiTheme="minorHAnsi" w:cstheme="minorHAnsi"/>
          <w:sz w:val="22"/>
          <w:szCs w:val="22"/>
        </w:rPr>
        <w:t>w ramach programu regionalnego Fundusze Europejskie dla Pomorza 2021-2027</w:t>
      </w:r>
      <w:r w:rsidR="00AD5479">
        <w:rPr>
          <w:rFonts w:asciiTheme="minorHAnsi" w:hAnsiTheme="minorHAnsi" w:cstheme="minorHAnsi"/>
          <w:sz w:val="22"/>
          <w:szCs w:val="22"/>
        </w:rPr>
        <w:t>, realizowane</w:t>
      </w:r>
      <w:r w:rsidR="000A0A8E">
        <w:rPr>
          <w:rFonts w:asciiTheme="minorHAnsi" w:hAnsiTheme="minorHAnsi" w:cstheme="minorHAnsi"/>
          <w:sz w:val="22"/>
          <w:szCs w:val="22"/>
        </w:rPr>
        <w:t>go</w:t>
      </w:r>
      <w:r w:rsidR="00AD5479">
        <w:rPr>
          <w:rFonts w:asciiTheme="minorHAnsi" w:hAnsiTheme="minorHAnsi" w:cstheme="minorHAnsi"/>
          <w:sz w:val="22"/>
          <w:szCs w:val="22"/>
        </w:rPr>
        <w:t xml:space="preserve"> w </w:t>
      </w:r>
      <w:r w:rsidR="004A5374">
        <w:rPr>
          <w:rFonts w:asciiTheme="minorHAnsi" w:hAnsiTheme="minorHAnsi" w:cstheme="minorHAnsi"/>
          <w:sz w:val="22"/>
          <w:szCs w:val="22"/>
        </w:rPr>
        <w:t>naborze</w:t>
      </w:r>
      <w:r w:rsidR="00AD5479">
        <w:rPr>
          <w:rFonts w:asciiTheme="minorHAnsi" w:hAnsiTheme="minorHAnsi" w:cstheme="minorHAnsi"/>
          <w:sz w:val="22"/>
          <w:szCs w:val="22"/>
        </w:rPr>
        <w:t xml:space="preserve"> niekonkurencyjnym.</w:t>
      </w:r>
      <w:r w:rsidRPr="00065878">
        <w:rPr>
          <w:rFonts w:asciiTheme="minorHAnsi" w:hAnsiTheme="minorHAnsi" w:cstheme="minorHAnsi"/>
          <w:sz w:val="22"/>
          <w:szCs w:val="22"/>
        </w:rPr>
        <w:t xml:space="preserve"> </w:t>
      </w:r>
    </w:p>
    <w:p w14:paraId="5D0CBECA" w14:textId="5F44DD09" w:rsidR="00AD6A84" w:rsidRPr="00065878" w:rsidRDefault="00AD6A84" w:rsidP="00C41F08">
      <w:pPr>
        <w:spacing w:before="120"/>
        <w:rPr>
          <w:rFonts w:asciiTheme="minorHAnsi" w:hAnsiTheme="minorHAnsi" w:cstheme="minorHAnsi"/>
          <w:sz w:val="22"/>
          <w:szCs w:val="22"/>
        </w:rPr>
      </w:pPr>
      <w:r w:rsidRPr="00065878">
        <w:rPr>
          <w:rFonts w:asciiTheme="minorHAnsi" w:hAnsiTheme="minorHAnsi" w:cstheme="minorHAnsi"/>
          <w:sz w:val="22"/>
          <w:szCs w:val="22"/>
        </w:rPr>
        <w:lastRenderedPageBreak/>
        <w:t xml:space="preserve">Wnioskodawca składa </w:t>
      </w:r>
      <w:r w:rsidR="00F77D33">
        <w:rPr>
          <w:rFonts w:asciiTheme="minorHAnsi" w:hAnsiTheme="minorHAnsi" w:cstheme="minorHAnsi"/>
          <w:sz w:val="22"/>
          <w:szCs w:val="22"/>
        </w:rPr>
        <w:t>wniosek</w:t>
      </w:r>
      <w:r w:rsidRPr="00065878">
        <w:rPr>
          <w:rFonts w:asciiTheme="minorHAnsi" w:hAnsiTheme="minorHAnsi" w:cstheme="minorHAnsi"/>
          <w:sz w:val="22"/>
          <w:szCs w:val="22"/>
        </w:rPr>
        <w:t xml:space="preserve"> wyłącznie w formie elektronicznej wraz z </w:t>
      </w:r>
      <w:r w:rsidRPr="00D77176">
        <w:rPr>
          <w:rFonts w:asciiTheme="minorHAnsi" w:hAnsiTheme="minorHAnsi" w:cstheme="minorHAnsi"/>
          <w:sz w:val="22"/>
          <w:szCs w:val="22"/>
        </w:rPr>
        <w:t>załącznikiem nr</w:t>
      </w:r>
      <w:r w:rsidR="00DE004B" w:rsidRPr="00D77176">
        <w:rPr>
          <w:rFonts w:asciiTheme="minorHAnsi" w:hAnsiTheme="minorHAnsi" w:cstheme="minorHAnsi"/>
          <w:sz w:val="22"/>
          <w:szCs w:val="22"/>
        </w:rPr>
        <w:t xml:space="preserve"> 14</w:t>
      </w:r>
      <w:r w:rsidRPr="00D77176">
        <w:rPr>
          <w:rFonts w:asciiTheme="minorHAnsi" w:hAnsiTheme="minorHAnsi" w:cstheme="minorHAnsi"/>
          <w:sz w:val="22"/>
          <w:szCs w:val="22"/>
        </w:rPr>
        <w:t xml:space="preserve">  do</w:t>
      </w:r>
      <w:r w:rsidRPr="00065878">
        <w:rPr>
          <w:rFonts w:asciiTheme="minorHAnsi" w:hAnsiTheme="minorHAnsi" w:cstheme="minorHAnsi"/>
          <w:sz w:val="22"/>
          <w:szCs w:val="22"/>
        </w:rPr>
        <w:t xml:space="preserve"> regulaminu </w:t>
      </w:r>
      <w:r w:rsidR="00A24DF3" w:rsidRPr="00065878">
        <w:rPr>
          <w:rFonts w:asciiTheme="minorHAnsi" w:hAnsiTheme="minorHAnsi" w:cstheme="minorHAnsi"/>
          <w:sz w:val="22"/>
          <w:szCs w:val="22"/>
        </w:rPr>
        <w:t>„</w:t>
      </w:r>
      <w:r w:rsidR="001963FE" w:rsidRPr="00065878">
        <w:rPr>
          <w:rFonts w:asciiTheme="minorHAnsi" w:hAnsiTheme="minorHAnsi" w:cstheme="minorHAnsi"/>
          <w:sz w:val="22"/>
          <w:szCs w:val="22"/>
        </w:rPr>
        <w:t xml:space="preserve">Oświadczenie Wnioskodawcy dot. kryteriów wyboru projektów i zapoznania się z Regulaminem wyboru </w:t>
      </w:r>
      <w:r w:rsidR="00414D41" w:rsidRPr="00065878">
        <w:rPr>
          <w:rFonts w:asciiTheme="minorHAnsi" w:hAnsiTheme="minorHAnsi" w:cstheme="minorHAnsi"/>
          <w:sz w:val="22"/>
          <w:szCs w:val="22"/>
        </w:rPr>
        <w:t>projekt</w:t>
      </w:r>
      <w:r w:rsidR="00414D41">
        <w:rPr>
          <w:rFonts w:asciiTheme="minorHAnsi" w:hAnsiTheme="minorHAnsi" w:cstheme="minorHAnsi"/>
          <w:sz w:val="22"/>
          <w:szCs w:val="22"/>
        </w:rPr>
        <w:t>u</w:t>
      </w:r>
      <w:r w:rsidR="00A24DF3" w:rsidRPr="00065878">
        <w:rPr>
          <w:rFonts w:asciiTheme="minorHAnsi" w:hAnsiTheme="minorHAnsi" w:cstheme="minorHAnsi"/>
          <w:sz w:val="22"/>
          <w:szCs w:val="22"/>
        </w:rPr>
        <w:t>”</w:t>
      </w:r>
      <w:r w:rsidR="001963FE" w:rsidRPr="00065878">
        <w:rPr>
          <w:rFonts w:asciiTheme="minorHAnsi" w:hAnsiTheme="minorHAnsi" w:cstheme="minorHAnsi"/>
          <w:sz w:val="22"/>
          <w:szCs w:val="22"/>
        </w:rPr>
        <w:t xml:space="preserve"> </w:t>
      </w:r>
      <w:r w:rsidR="00CC3D22" w:rsidRPr="00065878">
        <w:rPr>
          <w:rFonts w:asciiTheme="minorHAnsi" w:hAnsiTheme="minorHAnsi" w:cstheme="minorHAnsi"/>
          <w:sz w:val="22"/>
          <w:szCs w:val="22"/>
        </w:rPr>
        <w:t>(</w:t>
      </w:r>
      <w:r w:rsidR="001963FE" w:rsidRPr="00065878">
        <w:rPr>
          <w:rFonts w:asciiTheme="minorHAnsi" w:hAnsiTheme="minorHAnsi" w:cstheme="minorHAnsi"/>
          <w:sz w:val="22"/>
          <w:szCs w:val="22"/>
        </w:rPr>
        <w:t>podpisanym przez osobę</w:t>
      </w:r>
      <w:r w:rsidR="00A32203">
        <w:rPr>
          <w:rFonts w:asciiTheme="minorHAnsi" w:hAnsiTheme="minorHAnsi" w:cstheme="minorHAnsi"/>
          <w:sz w:val="22"/>
          <w:szCs w:val="22"/>
        </w:rPr>
        <w:t xml:space="preserve"> lub </w:t>
      </w:r>
      <w:r w:rsidR="001963FE" w:rsidRPr="00065878">
        <w:rPr>
          <w:rFonts w:asciiTheme="minorHAnsi" w:hAnsiTheme="minorHAnsi" w:cstheme="minorHAnsi"/>
          <w:sz w:val="22"/>
          <w:szCs w:val="22"/>
        </w:rPr>
        <w:t>osoby upoważnione do reprezentowania Wnioskodawcy</w:t>
      </w:r>
      <w:r w:rsidR="00CC3D22" w:rsidRPr="00065878">
        <w:rPr>
          <w:rFonts w:asciiTheme="minorHAnsi" w:hAnsiTheme="minorHAnsi" w:cstheme="minorHAnsi"/>
          <w:sz w:val="22"/>
          <w:szCs w:val="22"/>
        </w:rPr>
        <w:t>)</w:t>
      </w:r>
      <w:r w:rsidR="001963FE" w:rsidRPr="00065878">
        <w:rPr>
          <w:rFonts w:asciiTheme="minorHAnsi" w:hAnsiTheme="minorHAnsi" w:cstheme="minorHAnsi"/>
          <w:sz w:val="22"/>
          <w:szCs w:val="22"/>
        </w:rPr>
        <w:t xml:space="preserve"> </w:t>
      </w:r>
      <w:r w:rsidRPr="00065878">
        <w:rPr>
          <w:rFonts w:asciiTheme="minorHAnsi" w:hAnsiTheme="minorHAnsi" w:cstheme="minorHAnsi"/>
          <w:sz w:val="22"/>
          <w:szCs w:val="22"/>
        </w:rPr>
        <w:t>za pośrednictwem systemu teleinformatycznego SOWA EFS –</w:t>
      </w:r>
      <w:hyperlink r:id="rId26" w:history="1">
        <w:r w:rsidR="00083F6F" w:rsidRPr="000317AB">
          <w:rPr>
            <w:rStyle w:val="Hipercze"/>
            <w:rFonts w:asciiTheme="minorHAnsi" w:eastAsiaTheme="majorEastAsia" w:hAnsiTheme="minorHAnsi" w:cstheme="minorHAnsi"/>
            <w:sz w:val="22"/>
            <w:szCs w:val="22"/>
          </w:rPr>
          <w:t>https://sowa2021.efs.gov.pl/</w:t>
        </w:r>
      </w:hyperlink>
      <w:r w:rsidRPr="00065878">
        <w:rPr>
          <w:rFonts w:asciiTheme="minorHAnsi" w:hAnsiTheme="minorHAnsi" w:cstheme="minorHAnsi"/>
          <w:sz w:val="22"/>
          <w:szCs w:val="22"/>
        </w:rPr>
        <w:t xml:space="preserve"> dostępnego </w:t>
      </w:r>
      <w:r w:rsidRPr="006335F0">
        <w:rPr>
          <w:rStyle w:val="Hipercze"/>
          <w:rFonts w:asciiTheme="minorHAnsi" w:eastAsiaTheme="majorEastAsia" w:hAnsiTheme="minorHAnsi" w:cstheme="minorHAnsi"/>
          <w:color w:val="auto"/>
          <w:sz w:val="22"/>
          <w:szCs w:val="22"/>
          <w:u w:val="none"/>
        </w:rPr>
        <w:t xml:space="preserve">w ramach naboru nr </w:t>
      </w:r>
      <w:r w:rsidRPr="000559D6">
        <w:rPr>
          <w:rStyle w:val="Hipercze"/>
          <w:rFonts w:asciiTheme="minorHAnsi" w:eastAsiaTheme="majorEastAsia" w:hAnsiTheme="minorHAnsi" w:cstheme="minorHAnsi"/>
          <w:b/>
          <w:color w:val="auto"/>
          <w:sz w:val="22"/>
          <w:szCs w:val="22"/>
          <w:u w:val="none"/>
        </w:rPr>
        <w:t>FEPM.05.0</w:t>
      </w:r>
      <w:r w:rsidR="009C3169">
        <w:rPr>
          <w:rStyle w:val="Hipercze"/>
          <w:rFonts w:asciiTheme="minorHAnsi" w:eastAsiaTheme="majorEastAsia" w:hAnsiTheme="minorHAnsi" w:cstheme="minorHAnsi"/>
          <w:b/>
          <w:color w:val="auto"/>
          <w:sz w:val="22"/>
          <w:szCs w:val="22"/>
          <w:u w:val="none"/>
        </w:rPr>
        <w:t>1</w:t>
      </w:r>
      <w:r w:rsidRPr="000559D6">
        <w:rPr>
          <w:rStyle w:val="Hipercze"/>
          <w:rFonts w:asciiTheme="minorHAnsi" w:eastAsiaTheme="majorEastAsia" w:hAnsiTheme="minorHAnsi" w:cstheme="minorHAnsi"/>
          <w:b/>
          <w:color w:val="auto"/>
          <w:sz w:val="22"/>
          <w:szCs w:val="22"/>
          <w:u w:val="none"/>
        </w:rPr>
        <w:t>-IP.01-00</w:t>
      </w:r>
      <w:r w:rsidR="005944AC">
        <w:rPr>
          <w:rStyle w:val="Hipercze"/>
          <w:rFonts w:asciiTheme="minorHAnsi" w:eastAsiaTheme="majorEastAsia" w:hAnsiTheme="minorHAnsi" w:cstheme="minorHAnsi"/>
          <w:b/>
          <w:color w:val="auto"/>
          <w:sz w:val="22"/>
          <w:szCs w:val="22"/>
          <w:u w:val="none"/>
        </w:rPr>
        <w:t>1</w:t>
      </w:r>
      <w:r w:rsidRPr="000559D6">
        <w:rPr>
          <w:rStyle w:val="Hipercze"/>
          <w:rFonts w:asciiTheme="minorHAnsi" w:eastAsiaTheme="majorEastAsia" w:hAnsiTheme="minorHAnsi" w:cstheme="minorHAnsi"/>
          <w:b/>
          <w:color w:val="auto"/>
          <w:sz w:val="22"/>
          <w:szCs w:val="22"/>
          <w:u w:val="none"/>
        </w:rPr>
        <w:t>/2</w:t>
      </w:r>
      <w:r w:rsidR="009C3169">
        <w:rPr>
          <w:rStyle w:val="Hipercze"/>
          <w:rFonts w:asciiTheme="minorHAnsi" w:eastAsiaTheme="majorEastAsia" w:hAnsiTheme="minorHAnsi" w:cstheme="minorHAnsi"/>
          <w:b/>
          <w:color w:val="auto"/>
          <w:sz w:val="22"/>
          <w:szCs w:val="22"/>
          <w:u w:val="none"/>
        </w:rPr>
        <w:t>5</w:t>
      </w:r>
      <w:r w:rsidRPr="00065878">
        <w:rPr>
          <w:rFonts w:asciiTheme="minorHAnsi" w:hAnsiTheme="minorHAnsi" w:cstheme="minorHAnsi"/>
          <w:sz w:val="22"/>
          <w:szCs w:val="22"/>
        </w:rPr>
        <w:t>.</w:t>
      </w:r>
      <w:r w:rsidR="00FA0339" w:rsidRPr="00FA0339">
        <w:rPr>
          <w:rFonts w:asciiTheme="minorHAnsi" w:hAnsiTheme="minorHAnsi" w:cstheme="minorHAnsi"/>
          <w:sz w:val="22"/>
          <w:szCs w:val="22"/>
        </w:rPr>
        <w:t xml:space="preserve"> </w:t>
      </w:r>
    </w:p>
    <w:p w14:paraId="681CCB4A" w14:textId="1502AD72" w:rsidR="00AD6A84" w:rsidRPr="00065878" w:rsidRDefault="00AD6A84" w:rsidP="00C41F08">
      <w:pPr>
        <w:autoSpaceDE w:val="0"/>
        <w:spacing w:before="120"/>
        <w:rPr>
          <w:rFonts w:asciiTheme="minorHAnsi" w:hAnsiTheme="minorHAnsi" w:cstheme="minorHAnsi"/>
          <w:sz w:val="22"/>
          <w:szCs w:val="22"/>
        </w:rPr>
      </w:pPr>
      <w:r w:rsidRPr="00065878">
        <w:rPr>
          <w:rFonts w:asciiTheme="minorHAnsi" w:hAnsiTheme="minorHAnsi" w:cstheme="minorHAnsi"/>
          <w:sz w:val="22"/>
          <w:szCs w:val="22"/>
        </w:rPr>
        <w:t xml:space="preserve">Po terminie wskazanym jako data zakończenia naboru nie jest możliwe utworzenie wersji elektronicznej wniosku o dofinansowanie w SOWA EFS i przesłanie jej do </w:t>
      </w:r>
      <w:r w:rsidR="00843FFA">
        <w:rPr>
          <w:rFonts w:asciiTheme="minorHAnsi" w:hAnsiTheme="minorHAnsi" w:cstheme="minorHAnsi"/>
          <w:sz w:val="22"/>
          <w:szCs w:val="22"/>
        </w:rPr>
        <w:t xml:space="preserve"> ION</w:t>
      </w:r>
      <w:r w:rsidRPr="00065878">
        <w:rPr>
          <w:rFonts w:asciiTheme="minorHAnsi" w:hAnsiTheme="minorHAnsi" w:cstheme="minorHAnsi"/>
          <w:sz w:val="22"/>
          <w:szCs w:val="22"/>
        </w:rPr>
        <w:t>, z uwagi na blokadę systemu.</w:t>
      </w:r>
    </w:p>
    <w:p w14:paraId="33AFC36E" w14:textId="5D28ADB5" w:rsidR="00AD6A84" w:rsidRPr="00065878" w:rsidRDefault="00AD6A84" w:rsidP="00C41F08">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Formularz wniosku o dofinansowanie projektu sporządzany jest przez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 xml:space="preserve">nioskodawcę w aplikacji SOWA EFS dostępnej wraz z instrukcją użytkownika SOWA EFS dla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 xml:space="preserve">nioskodawców/beneficjentów </w:t>
      </w:r>
      <w:r w:rsidR="00A96159">
        <w:rPr>
          <w:rFonts w:asciiTheme="minorHAnsi" w:hAnsiTheme="minorHAnsi" w:cstheme="minorHAnsi"/>
          <w:sz w:val="22"/>
          <w:szCs w:val="22"/>
        </w:rPr>
        <w:t xml:space="preserve">na stronie internetowej </w:t>
      </w:r>
      <w:hyperlink r:id="rId27" w:history="1">
        <w:r w:rsidRPr="00A96159">
          <w:rPr>
            <w:rStyle w:val="Hipercze"/>
            <w:rFonts w:asciiTheme="minorHAnsi" w:eastAsiaTheme="minorHAnsi" w:hAnsiTheme="minorHAnsi" w:cstheme="minorHAnsi"/>
            <w:color w:val="0070C0"/>
            <w:sz w:val="22"/>
            <w:szCs w:val="22"/>
          </w:rPr>
          <w:t>https://sowa2021.efs.gov.pl</w:t>
        </w:r>
      </w:hyperlink>
      <w:r w:rsidR="00F77D33">
        <w:rPr>
          <w:rFonts w:asciiTheme="minorHAnsi" w:hAnsiTheme="minorHAnsi" w:cstheme="minorHAnsi"/>
          <w:sz w:val="22"/>
          <w:szCs w:val="22"/>
        </w:rPr>
        <w:t>.</w:t>
      </w:r>
    </w:p>
    <w:p w14:paraId="78E91BDD" w14:textId="1AF390C4" w:rsidR="00AD6A84" w:rsidRPr="00065878" w:rsidRDefault="00AD6A84" w:rsidP="00C41F08">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Wysłanie wniosku o dofinansowanie projektu w formie dokumentu elektronicznego za pośrednictwem SOWA EFS jest równoważne z jego złożeniem w odpowiedzi na </w:t>
      </w:r>
      <w:r w:rsidR="00093538" w:rsidRPr="00065878">
        <w:rPr>
          <w:rFonts w:asciiTheme="minorHAnsi" w:hAnsiTheme="minorHAnsi" w:cstheme="minorHAnsi"/>
          <w:sz w:val="22"/>
          <w:szCs w:val="22"/>
        </w:rPr>
        <w:t xml:space="preserve">niniejszy nabór. </w:t>
      </w:r>
      <w:r w:rsidRPr="00065878">
        <w:rPr>
          <w:rFonts w:asciiTheme="minorHAnsi" w:hAnsiTheme="minorHAnsi" w:cstheme="minorHAnsi"/>
          <w:sz w:val="22"/>
          <w:szCs w:val="22"/>
        </w:rPr>
        <w:t xml:space="preserve"> </w:t>
      </w:r>
    </w:p>
    <w:p w14:paraId="21DEE360" w14:textId="2BB46FF0" w:rsidR="00AD6A84" w:rsidRPr="00065878" w:rsidRDefault="00AD6A84" w:rsidP="00C41F08">
      <w:pPr>
        <w:shd w:val="clear" w:color="auto" w:fill="FFFFFF" w:themeFill="background1"/>
        <w:spacing w:before="120"/>
        <w:rPr>
          <w:rFonts w:asciiTheme="minorHAnsi" w:hAnsiTheme="minorHAnsi" w:cstheme="minorHAnsi"/>
          <w:sz w:val="22"/>
          <w:szCs w:val="22"/>
        </w:rPr>
      </w:pPr>
      <w:r w:rsidRPr="00065878">
        <w:rPr>
          <w:rFonts w:asciiTheme="minorHAnsi" w:hAnsiTheme="minorHAnsi" w:cstheme="minorHAnsi"/>
          <w:sz w:val="22"/>
          <w:szCs w:val="22"/>
        </w:rPr>
        <w:t xml:space="preserve">Dzień złożenia wniosku to dzień wpływu wniosku do </w:t>
      </w:r>
      <w:r w:rsidR="00843FFA">
        <w:rPr>
          <w:rFonts w:asciiTheme="minorHAnsi" w:hAnsiTheme="minorHAnsi" w:cstheme="minorHAnsi"/>
          <w:sz w:val="22"/>
          <w:szCs w:val="22"/>
        </w:rPr>
        <w:t xml:space="preserve"> ION</w:t>
      </w:r>
      <w:r w:rsidR="00D449E5">
        <w:rPr>
          <w:rFonts w:asciiTheme="minorHAnsi" w:hAnsiTheme="minorHAnsi" w:cstheme="minorHAnsi"/>
          <w:sz w:val="22"/>
          <w:szCs w:val="22"/>
        </w:rPr>
        <w:t xml:space="preserve"> </w:t>
      </w:r>
      <w:r w:rsidRPr="00065878">
        <w:rPr>
          <w:rFonts w:asciiTheme="minorHAnsi" w:hAnsiTheme="minorHAnsi" w:cstheme="minorHAnsi"/>
          <w:sz w:val="22"/>
          <w:szCs w:val="22"/>
        </w:rPr>
        <w:t>w formie elektronicznej. Po terminie wskazanym jako data zakończenia naboru, nie jest możliwe utworzenie i wysłanie wersji elektronicznej wniosku w SOWA EFS.</w:t>
      </w:r>
    </w:p>
    <w:p w14:paraId="7EC5978A" w14:textId="77777777" w:rsidR="00AD6A84" w:rsidRPr="00065878" w:rsidRDefault="00AD6A84" w:rsidP="00C41F08">
      <w:pPr>
        <w:spacing w:before="120"/>
        <w:rPr>
          <w:rFonts w:asciiTheme="minorHAnsi" w:hAnsiTheme="minorHAnsi" w:cstheme="minorHAnsi"/>
          <w:sz w:val="22"/>
          <w:szCs w:val="22"/>
        </w:rPr>
      </w:pPr>
      <w:r w:rsidRPr="00065878">
        <w:rPr>
          <w:rFonts w:asciiTheme="minorHAnsi" w:hAnsiTheme="minorHAnsi" w:cstheme="minorHAnsi"/>
          <w:sz w:val="22"/>
          <w:szCs w:val="22"/>
        </w:rPr>
        <w:t>Wniosek złożony poza SOWA EFS nie będzie rozpatrywany.</w:t>
      </w:r>
    </w:p>
    <w:p w14:paraId="7D5375C7" w14:textId="107F8876" w:rsidR="00AD6A84" w:rsidRPr="00065878" w:rsidRDefault="00AD6A84" w:rsidP="00C41F08">
      <w:pPr>
        <w:shd w:val="clear" w:color="auto" w:fill="FFFFFF" w:themeFill="background1"/>
        <w:spacing w:before="120"/>
        <w:rPr>
          <w:rFonts w:asciiTheme="minorHAnsi" w:hAnsiTheme="minorHAnsi" w:cstheme="minorHAnsi"/>
          <w:sz w:val="22"/>
          <w:szCs w:val="22"/>
        </w:rPr>
      </w:pPr>
      <w:r w:rsidRPr="00065878">
        <w:rPr>
          <w:rFonts w:asciiTheme="minorHAnsi" w:hAnsiTheme="minorHAnsi" w:cstheme="minorHAnsi"/>
          <w:sz w:val="22"/>
          <w:szCs w:val="22"/>
        </w:rPr>
        <w:t>Wysyłając wniosek w ramach naboru, szczególnie w ostatnim dniu naboru należy uwzględnić, że kontakt ze wsparciem technicznym SOWA EFS jest możliwy jedynie od poniedziałku do piątku (dni robocze) w określonych godzinach</w:t>
      </w:r>
      <w:r w:rsidR="00475B1F">
        <w:rPr>
          <w:rFonts w:asciiTheme="minorHAnsi" w:hAnsiTheme="minorHAnsi" w:cstheme="minorHAnsi"/>
          <w:sz w:val="22"/>
          <w:szCs w:val="22"/>
        </w:rPr>
        <w:t xml:space="preserve"> wskazanych w aplikacji SOWA EFS w zakładce:</w:t>
      </w:r>
      <w:r w:rsidR="00C36E2A">
        <w:rPr>
          <w:rFonts w:asciiTheme="minorHAnsi" w:hAnsiTheme="minorHAnsi" w:cstheme="minorHAnsi"/>
          <w:sz w:val="22"/>
          <w:szCs w:val="22"/>
        </w:rPr>
        <w:t xml:space="preserve"> </w:t>
      </w:r>
      <w:r w:rsidR="00475B1F">
        <w:rPr>
          <w:rFonts w:asciiTheme="minorHAnsi" w:hAnsiTheme="minorHAnsi" w:cstheme="minorHAnsi"/>
          <w:sz w:val="22"/>
          <w:szCs w:val="22"/>
        </w:rPr>
        <w:t>Wsparcie techniczne”</w:t>
      </w:r>
      <w:r w:rsidRPr="00065878">
        <w:rPr>
          <w:rFonts w:asciiTheme="minorHAnsi" w:hAnsiTheme="minorHAnsi" w:cstheme="minorHAnsi"/>
          <w:sz w:val="22"/>
          <w:szCs w:val="22"/>
        </w:rPr>
        <w:t>. Zgodnie z „Procedurą zgłaszania problemów z obsługą oraz nieprawidłowości w funkcjonowaniu Systemu Obsługi Wniosków Aplikacyjnych Europejskiego Funduszu Społecznego” rozwiązanie zgłoszonego przez użytkownika problemu powinno nastąpić w ciągu 16 godzin zegarowych od momentu jego wpłynięcia licząc godziny, w których dostępna jest dla użytkowników usługa w</w:t>
      </w:r>
      <w:r w:rsidR="006B1C3E">
        <w:rPr>
          <w:rFonts w:asciiTheme="minorHAnsi" w:hAnsiTheme="minorHAnsi" w:cstheme="minorHAnsi"/>
          <w:sz w:val="22"/>
          <w:szCs w:val="22"/>
        </w:rPr>
        <w:t>s</w:t>
      </w:r>
      <w:r w:rsidRPr="00065878">
        <w:rPr>
          <w:rFonts w:asciiTheme="minorHAnsi" w:hAnsiTheme="minorHAnsi" w:cstheme="minorHAnsi"/>
          <w:sz w:val="22"/>
          <w:szCs w:val="22"/>
        </w:rPr>
        <w:t>parcia technicznego (2 dni robocze).</w:t>
      </w:r>
    </w:p>
    <w:p w14:paraId="05DA3BD2" w14:textId="3926D5F2" w:rsidR="00AD6A84" w:rsidRPr="00065878" w:rsidRDefault="00AD6A84" w:rsidP="00C41F08">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Za poprawne działanie SOWA EFS odpowiada Instytucja Koordynująca EFS+, tj. minister właściwy ds. rozwoju regionalnego. Sposób postępowania w przypadku wystąpienia problemów w funkcjonowaniu SOWA EFS został określony w procedurze wsparcia technicznego dla użytkowników EFS (Helpdesk) </w:t>
      </w:r>
      <w:r w:rsidR="008A0A26">
        <w:rPr>
          <w:rFonts w:asciiTheme="minorHAnsi" w:hAnsiTheme="minorHAnsi" w:cstheme="minorHAnsi"/>
          <w:sz w:val="22"/>
          <w:szCs w:val="22"/>
        </w:rPr>
        <w:t>dostępn</w:t>
      </w:r>
      <w:r w:rsidR="009B452B">
        <w:rPr>
          <w:rFonts w:asciiTheme="minorHAnsi" w:hAnsiTheme="minorHAnsi" w:cstheme="minorHAnsi"/>
          <w:sz w:val="22"/>
          <w:szCs w:val="22"/>
        </w:rPr>
        <w:t xml:space="preserve">ej </w:t>
      </w:r>
      <w:r w:rsidR="008A0A26">
        <w:rPr>
          <w:rFonts w:asciiTheme="minorHAnsi" w:hAnsiTheme="minorHAnsi" w:cstheme="minorHAnsi"/>
          <w:sz w:val="22"/>
          <w:szCs w:val="22"/>
        </w:rPr>
        <w:t xml:space="preserve">na stronie </w:t>
      </w:r>
      <w:r w:rsidR="009B452B">
        <w:rPr>
          <w:rFonts w:asciiTheme="minorHAnsi" w:hAnsiTheme="minorHAnsi" w:cstheme="minorHAnsi"/>
          <w:sz w:val="22"/>
          <w:szCs w:val="22"/>
        </w:rPr>
        <w:t>internetowej</w:t>
      </w:r>
      <w:r w:rsidR="009B452B">
        <w:rPr>
          <w:rFonts w:asciiTheme="minorHAnsi" w:eastAsiaTheme="minorHAnsi" w:hAnsiTheme="minorHAnsi" w:cstheme="minorHAnsi"/>
          <w:sz w:val="22"/>
          <w:szCs w:val="22"/>
        </w:rPr>
        <w:t xml:space="preserve"> </w:t>
      </w:r>
      <w:hyperlink r:id="rId28" w:history="1">
        <w:r w:rsidR="009B452B" w:rsidRPr="009B452B">
          <w:rPr>
            <w:rStyle w:val="Hipercze"/>
            <w:rFonts w:asciiTheme="minorHAnsi" w:eastAsiaTheme="minorHAnsi" w:hAnsiTheme="minorHAnsi" w:cstheme="minorHAnsi"/>
            <w:sz w:val="22"/>
            <w:szCs w:val="22"/>
          </w:rPr>
          <w:t>https://sowa2021.efs.gov.pl/</w:t>
        </w:r>
        <w:r w:rsidR="006D7B78" w:rsidRPr="009B452B">
          <w:rPr>
            <w:rStyle w:val="Hipercze"/>
            <w:rFonts w:asciiTheme="minorHAnsi" w:eastAsiaTheme="minorHAnsi" w:hAnsiTheme="minorHAnsi" w:cstheme="minorHAnsi"/>
            <w:sz w:val="22"/>
            <w:szCs w:val="22"/>
          </w:rPr>
          <w:t>.</w:t>
        </w:r>
      </w:hyperlink>
    </w:p>
    <w:p w14:paraId="2035A9C1" w14:textId="21EA7F94" w:rsidR="00AD6A84" w:rsidRPr="00065878" w:rsidRDefault="00AD6A84" w:rsidP="00C41F08">
      <w:pPr>
        <w:shd w:val="clear" w:color="auto" w:fill="FFFFFF" w:themeFill="background1"/>
        <w:spacing w:before="120"/>
        <w:ind w:right="-144"/>
        <w:rPr>
          <w:rFonts w:asciiTheme="minorHAnsi" w:hAnsiTheme="minorHAnsi" w:cstheme="minorHAnsi"/>
          <w:sz w:val="22"/>
          <w:szCs w:val="22"/>
        </w:rPr>
      </w:pPr>
      <w:r w:rsidRPr="00065878">
        <w:rPr>
          <w:rFonts w:asciiTheme="minorHAnsi" w:hAnsiTheme="minorHAnsi" w:cstheme="minorHAnsi"/>
          <w:sz w:val="22"/>
          <w:szCs w:val="22"/>
        </w:rPr>
        <w:t xml:space="preserve">W przypadku wystąpienia problemów technicznych w funkcjonowaniu SOWA EFS, uniemożliwiających składanie </w:t>
      </w:r>
      <w:r w:rsidR="00843FFA" w:rsidRPr="00065878">
        <w:rPr>
          <w:rFonts w:asciiTheme="minorHAnsi" w:hAnsiTheme="minorHAnsi" w:cstheme="minorHAnsi"/>
          <w:sz w:val="22"/>
          <w:szCs w:val="22"/>
        </w:rPr>
        <w:t>wniosk</w:t>
      </w:r>
      <w:r w:rsidR="00843FFA">
        <w:rPr>
          <w:rFonts w:asciiTheme="minorHAnsi" w:hAnsiTheme="minorHAnsi" w:cstheme="minorHAnsi"/>
          <w:sz w:val="22"/>
          <w:szCs w:val="22"/>
        </w:rPr>
        <w:t>u</w:t>
      </w:r>
      <w:r w:rsidRPr="00065878">
        <w:rPr>
          <w:rFonts w:asciiTheme="minorHAnsi" w:hAnsiTheme="minorHAnsi" w:cstheme="minorHAnsi"/>
          <w:sz w:val="22"/>
          <w:szCs w:val="22"/>
        </w:rPr>
        <w:t xml:space="preserve">,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nioskodawca stosuje się do komunikatów na stronie naboru.</w:t>
      </w:r>
    </w:p>
    <w:p w14:paraId="266C7EE6" w14:textId="32516F3C" w:rsidR="00AD6A84" w:rsidRPr="00065878" w:rsidRDefault="00475B1F" w:rsidP="00C41F08">
      <w:pPr>
        <w:spacing w:before="120"/>
        <w:rPr>
          <w:rFonts w:asciiTheme="minorHAnsi" w:hAnsiTheme="minorHAnsi" w:cstheme="minorHAnsi"/>
          <w:b/>
          <w:sz w:val="22"/>
          <w:szCs w:val="22"/>
        </w:rPr>
      </w:pPr>
      <w:r w:rsidRPr="00407642">
        <w:rPr>
          <w:rFonts w:asciiTheme="minorHAnsi" w:hAnsiTheme="minorHAnsi" w:cstheme="minorHAnsi"/>
          <w:sz w:val="22"/>
          <w:szCs w:val="22"/>
        </w:rPr>
        <w:t xml:space="preserve">ION </w:t>
      </w:r>
      <w:r w:rsidR="00AD6A84" w:rsidRPr="00065878">
        <w:rPr>
          <w:rFonts w:asciiTheme="minorHAnsi" w:hAnsiTheme="minorHAnsi" w:cstheme="minorHAnsi"/>
          <w:sz w:val="22"/>
          <w:szCs w:val="22"/>
        </w:rPr>
        <w:t xml:space="preserve">na etapie składania wniosku o dofinansowanie projektu wymaga od </w:t>
      </w:r>
      <w:r w:rsidR="00C962E1" w:rsidRPr="00065878">
        <w:rPr>
          <w:rFonts w:asciiTheme="minorHAnsi" w:hAnsiTheme="minorHAnsi" w:cstheme="minorHAnsi"/>
          <w:sz w:val="22"/>
          <w:szCs w:val="22"/>
        </w:rPr>
        <w:t>W</w:t>
      </w:r>
      <w:r w:rsidR="00AD6A84" w:rsidRPr="00065878">
        <w:rPr>
          <w:rFonts w:asciiTheme="minorHAnsi" w:hAnsiTheme="minorHAnsi" w:cstheme="minorHAnsi"/>
          <w:sz w:val="22"/>
          <w:szCs w:val="22"/>
        </w:rPr>
        <w:t>nioskodawcy złożenia załącznika do wniosku o dofinansowanie projektu:</w:t>
      </w:r>
      <w:r w:rsidR="00333316">
        <w:rPr>
          <w:rFonts w:asciiTheme="minorHAnsi" w:hAnsiTheme="minorHAnsi" w:cstheme="minorHAnsi"/>
          <w:sz w:val="22"/>
          <w:szCs w:val="22"/>
        </w:rPr>
        <w:t xml:space="preserve"> </w:t>
      </w:r>
      <w:r w:rsidR="00AD6A84" w:rsidRPr="00065878">
        <w:rPr>
          <w:rFonts w:asciiTheme="minorHAnsi" w:hAnsiTheme="minorHAnsi" w:cstheme="minorHAnsi"/>
          <w:sz w:val="22"/>
          <w:szCs w:val="22"/>
        </w:rPr>
        <w:t>Oświadczeni</w:t>
      </w:r>
      <w:r w:rsidR="00166711" w:rsidRPr="00065878">
        <w:rPr>
          <w:rFonts w:asciiTheme="minorHAnsi" w:hAnsiTheme="minorHAnsi" w:cstheme="minorHAnsi"/>
          <w:sz w:val="22"/>
          <w:szCs w:val="22"/>
        </w:rPr>
        <w:t>e</w:t>
      </w:r>
      <w:r w:rsidR="00AD6A84" w:rsidRPr="00065878">
        <w:rPr>
          <w:rFonts w:asciiTheme="minorHAnsi" w:hAnsiTheme="minorHAnsi" w:cstheme="minorHAnsi"/>
          <w:sz w:val="22"/>
          <w:szCs w:val="22"/>
        </w:rPr>
        <w:t xml:space="preserve"> Wnioskodawcy dot. kryteriów wyboru projektów</w:t>
      </w:r>
      <w:r w:rsidR="009B452B">
        <w:rPr>
          <w:rFonts w:asciiTheme="minorHAnsi" w:hAnsiTheme="minorHAnsi" w:cstheme="minorHAnsi"/>
          <w:sz w:val="22"/>
          <w:szCs w:val="22"/>
        </w:rPr>
        <w:t>.</w:t>
      </w:r>
      <w:r w:rsidR="00AD6A84" w:rsidRPr="00065878">
        <w:rPr>
          <w:rFonts w:asciiTheme="minorHAnsi" w:hAnsiTheme="minorHAnsi" w:cstheme="minorHAnsi"/>
          <w:sz w:val="22"/>
          <w:szCs w:val="22"/>
        </w:rPr>
        <w:t xml:space="preserve"> </w:t>
      </w:r>
      <w:r w:rsidR="0042517F">
        <w:rPr>
          <w:rFonts w:asciiTheme="minorHAnsi" w:hAnsiTheme="minorHAnsi" w:cstheme="minorHAnsi"/>
          <w:sz w:val="22"/>
          <w:szCs w:val="22"/>
        </w:rPr>
        <w:t xml:space="preserve">Załącznik należy dołączyć do Wniosku o dofinansowanie w systemie </w:t>
      </w:r>
      <w:r w:rsidR="0042517F" w:rsidRPr="00592CF7">
        <w:rPr>
          <w:rFonts w:asciiTheme="minorHAnsi" w:hAnsiTheme="minorHAnsi" w:cstheme="minorHAnsi"/>
          <w:b/>
          <w:bCs/>
          <w:sz w:val="22"/>
          <w:szCs w:val="22"/>
        </w:rPr>
        <w:t>SOWA EFS</w:t>
      </w:r>
      <w:r w:rsidR="0042517F">
        <w:rPr>
          <w:rFonts w:asciiTheme="minorHAnsi" w:hAnsiTheme="minorHAnsi" w:cstheme="minorHAnsi"/>
          <w:b/>
          <w:bCs/>
          <w:sz w:val="22"/>
          <w:szCs w:val="22"/>
        </w:rPr>
        <w:t xml:space="preserve"> </w:t>
      </w:r>
      <w:r w:rsidR="0042517F" w:rsidRPr="00592CF7">
        <w:rPr>
          <w:rFonts w:asciiTheme="minorHAnsi" w:hAnsiTheme="minorHAnsi" w:cstheme="minorHAnsi"/>
          <w:sz w:val="22"/>
          <w:szCs w:val="22"/>
        </w:rPr>
        <w:t xml:space="preserve">w formie pliku elektronicznego </w:t>
      </w:r>
      <w:r w:rsidR="00DB2185">
        <w:rPr>
          <w:rFonts w:asciiTheme="minorHAnsi" w:hAnsiTheme="minorHAnsi" w:cstheme="minorHAnsi"/>
          <w:sz w:val="22"/>
          <w:szCs w:val="22"/>
        </w:rPr>
        <w:t>– podpisanego podpisem kwalifikowalnym przez osobę</w:t>
      </w:r>
      <w:r w:rsidR="00B050E4">
        <w:rPr>
          <w:rFonts w:asciiTheme="minorHAnsi" w:hAnsiTheme="minorHAnsi" w:cstheme="minorHAnsi"/>
          <w:sz w:val="22"/>
          <w:szCs w:val="22"/>
        </w:rPr>
        <w:t xml:space="preserve"> </w:t>
      </w:r>
      <w:r w:rsidR="00A252F7">
        <w:rPr>
          <w:rFonts w:asciiTheme="minorHAnsi" w:hAnsiTheme="minorHAnsi" w:cstheme="minorHAnsi"/>
          <w:sz w:val="22"/>
          <w:szCs w:val="22"/>
        </w:rPr>
        <w:t xml:space="preserve">lub </w:t>
      </w:r>
      <w:r w:rsidR="00DB2185">
        <w:rPr>
          <w:rFonts w:asciiTheme="minorHAnsi" w:hAnsiTheme="minorHAnsi" w:cstheme="minorHAnsi"/>
          <w:sz w:val="22"/>
          <w:szCs w:val="22"/>
        </w:rPr>
        <w:t xml:space="preserve">osoby </w:t>
      </w:r>
      <w:r w:rsidR="009967CC">
        <w:rPr>
          <w:rFonts w:asciiTheme="minorHAnsi" w:hAnsiTheme="minorHAnsi" w:cstheme="minorHAnsi"/>
          <w:sz w:val="22"/>
          <w:szCs w:val="22"/>
        </w:rPr>
        <w:t>upoważnion</w:t>
      </w:r>
      <w:r w:rsidR="00DB2185">
        <w:rPr>
          <w:rFonts w:asciiTheme="minorHAnsi" w:hAnsiTheme="minorHAnsi" w:cstheme="minorHAnsi"/>
          <w:sz w:val="22"/>
          <w:szCs w:val="22"/>
        </w:rPr>
        <w:t xml:space="preserve">e </w:t>
      </w:r>
      <w:r w:rsidR="00DB2185">
        <w:rPr>
          <w:rFonts w:asciiTheme="minorHAnsi" w:hAnsiTheme="minorHAnsi" w:cstheme="minorHAnsi"/>
          <w:sz w:val="22"/>
          <w:szCs w:val="22"/>
        </w:rPr>
        <w:lastRenderedPageBreak/>
        <w:t>do reprezentowania Wnioskodawcy</w:t>
      </w:r>
      <w:r w:rsidR="00DB2185">
        <w:rPr>
          <w:rStyle w:val="Odwoanieprzypisudolnego"/>
          <w:rFonts w:asciiTheme="minorHAnsi" w:hAnsiTheme="minorHAnsi" w:cstheme="minorHAnsi"/>
          <w:sz w:val="22"/>
          <w:szCs w:val="22"/>
        </w:rPr>
        <w:footnoteReference w:id="3"/>
      </w:r>
      <w:r w:rsidR="00AD6A84" w:rsidRPr="00065878">
        <w:rPr>
          <w:rFonts w:asciiTheme="minorHAnsi" w:hAnsiTheme="minorHAnsi" w:cstheme="minorHAnsi"/>
          <w:sz w:val="22"/>
          <w:szCs w:val="22"/>
        </w:rPr>
        <w:t>.</w:t>
      </w:r>
      <w:r w:rsidR="00103E71" w:rsidRPr="00065878">
        <w:rPr>
          <w:rFonts w:asciiTheme="minorHAnsi" w:hAnsiTheme="minorHAnsi" w:cstheme="minorHAnsi"/>
          <w:sz w:val="22"/>
          <w:szCs w:val="22"/>
        </w:rPr>
        <w:t xml:space="preserve"> </w:t>
      </w:r>
      <w:r w:rsidR="00DB2185">
        <w:rPr>
          <w:rFonts w:asciiTheme="minorHAnsi" w:hAnsiTheme="minorHAnsi" w:cstheme="minorHAnsi"/>
          <w:sz w:val="22"/>
          <w:szCs w:val="22"/>
        </w:rPr>
        <w:t>Podpis zaufany nie stanowi kwalifikowalnego podpisu elektronicznego.</w:t>
      </w:r>
      <w:r w:rsidR="000D6352">
        <w:rPr>
          <w:rFonts w:asciiTheme="minorHAnsi" w:hAnsiTheme="minorHAnsi" w:cstheme="minorHAnsi"/>
          <w:sz w:val="22"/>
          <w:szCs w:val="22"/>
        </w:rPr>
        <w:t xml:space="preserve"> </w:t>
      </w:r>
    </w:p>
    <w:p w14:paraId="2B4D09FC" w14:textId="42A7D8B4" w:rsidR="00AD6A84" w:rsidRPr="00065878" w:rsidRDefault="00AD6A84" w:rsidP="00C41F08">
      <w:pPr>
        <w:shd w:val="clear" w:color="auto" w:fill="FFFFFF" w:themeFill="background1"/>
        <w:spacing w:before="120"/>
        <w:rPr>
          <w:rFonts w:asciiTheme="minorHAnsi" w:hAnsiTheme="minorHAnsi" w:cstheme="minorHAnsi"/>
          <w:b/>
          <w:sz w:val="22"/>
          <w:szCs w:val="22"/>
        </w:rPr>
      </w:pPr>
      <w:r w:rsidRPr="00065878">
        <w:rPr>
          <w:rFonts w:asciiTheme="minorHAnsi" w:hAnsiTheme="minorHAnsi" w:cstheme="minorHAnsi"/>
          <w:b/>
          <w:sz w:val="22"/>
          <w:szCs w:val="22"/>
        </w:rPr>
        <w:t>UWAGA</w:t>
      </w:r>
    </w:p>
    <w:p w14:paraId="4584C683" w14:textId="14127A63" w:rsidR="00AD6A84" w:rsidRPr="00065878" w:rsidRDefault="00AD6A84" w:rsidP="00C41F08">
      <w:pPr>
        <w:shd w:val="clear" w:color="auto" w:fill="FFFFFF" w:themeFill="background1"/>
        <w:spacing w:before="120"/>
        <w:rPr>
          <w:rFonts w:asciiTheme="minorHAnsi" w:hAnsiTheme="minorHAnsi" w:cstheme="minorHAnsi"/>
          <w:b/>
          <w:sz w:val="22"/>
          <w:szCs w:val="22"/>
        </w:rPr>
      </w:pPr>
      <w:r w:rsidRPr="00065878">
        <w:rPr>
          <w:rFonts w:asciiTheme="minorHAnsi" w:eastAsia="Open Sans" w:hAnsiTheme="minorHAnsi" w:cstheme="minorHAnsi"/>
          <w:kern w:val="24"/>
          <w:sz w:val="22"/>
          <w:szCs w:val="22"/>
        </w:rPr>
        <w:t xml:space="preserve">Załącznik należy pobrać z regulaminu wyboru </w:t>
      </w:r>
      <w:r w:rsidR="005206F2" w:rsidRPr="00065878">
        <w:rPr>
          <w:rFonts w:asciiTheme="minorHAnsi" w:eastAsia="Open Sans" w:hAnsiTheme="minorHAnsi" w:cstheme="minorHAnsi"/>
          <w:kern w:val="24"/>
          <w:sz w:val="22"/>
          <w:szCs w:val="22"/>
        </w:rPr>
        <w:t>projekt</w:t>
      </w:r>
      <w:r w:rsidR="005206F2">
        <w:rPr>
          <w:rFonts w:asciiTheme="minorHAnsi" w:eastAsia="Open Sans" w:hAnsiTheme="minorHAnsi" w:cstheme="minorHAnsi"/>
          <w:kern w:val="24"/>
          <w:sz w:val="22"/>
          <w:szCs w:val="22"/>
        </w:rPr>
        <w:t>u</w:t>
      </w:r>
      <w:r w:rsidR="005206F2" w:rsidRPr="00065878">
        <w:rPr>
          <w:rFonts w:asciiTheme="minorHAnsi" w:eastAsia="Open Sans" w:hAnsiTheme="minorHAnsi" w:cstheme="minorHAnsi"/>
          <w:kern w:val="24"/>
          <w:sz w:val="22"/>
          <w:szCs w:val="22"/>
        </w:rPr>
        <w:t xml:space="preserve"> </w:t>
      </w:r>
      <w:r w:rsidR="00C465EF" w:rsidRPr="00065878">
        <w:rPr>
          <w:rFonts w:asciiTheme="minorHAnsi" w:eastAsia="Open Sans" w:hAnsiTheme="minorHAnsi" w:cstheme="minorHAnsi"/>
          <w:kern w:val="24"/>
          <w:sz w:val="22"/>
          <w:szCs w:val="22"/>
        </w:rPr>
        <w:t xml:space="preserve">(tj. Załącznik nr </w:t>
      </w:r>
      <w:r w:rsidR="00974A00">
        <w:rPr>
          <w:rFonts w:asciiTheme="minorHAnsi" w:eastAsia="Open Sans" w:hAnsiTheme="minorHAnsi" w:cstheme="minorHAnsi"/>
          <w:kern w:val="24"/>
          <w:sz w:val="22"/>
          <w:szCs w:val="22"/>
        </w:rPr>
        <w:t xml:space="preserve">14 </w:t>
      </w:r>
      <w:r w:rsidR="00C465EF" w:rsidRPr="00065878">
        <w:rPr>
          <w:rFonts w:asciiTheme="minorHAnsi" w:eastAsia="Open Sans" w:hAnsiTheme="minorHAnsi" w:cstheme="minorHAnsi"/>
          <w:kern w:val="24"/>
          <w:sz w:val="22"/>
          <w:szCs w:val="22"/>
        </w:rPr>
        <w:t>do Regulaminu)</w:t>
      </w:r>
      <w:r w:rsidRPr="00065878">
        <w:rPr>
          <w:rFonts w:asciiTheme="minorHAnsi" w:eastAsia="Open Sans" w:hAnsiTheme="minorHAnsi" w:cstheme="minorHAnsi"/>
          <w:kern w:val="24"/>
          <w:sz w:val="22"/>
          <w:szCs w:val="22"/>
        </w:rPr>
        <w:t>.</w:t>
      </w:r>
    </w:p>
    <w:p w14:paraId="11C071C0" w14:textId="77777777" w:rsidR="00AD6A84" w:rsidRPr="00065878" w:rsidRDefault="00AD6A84" w:rsidP="00C41F08">
      <w:pPr>
        <w:shd w:val="clear" w:color="auto" w:fill="FFFFFF" w:themeFill="background1"/>
        <w:spacing w:before="120"/>
        <w:rPr>
          <w:rFonts w:asciiTheme="minorHAnsi" w:eastAsia="Open Sans" w:hAnsiTheme="minorHAnsi" w:cstheme="minorHAnsi"/>
          <w:kern w:val="24"/>
          <w:sz w:val="22"/>
          <w:szCs w:val="22"/>
        </w:rPr>
      </w:pPr>
      <w:r w:rsidRPr="00065878">
        <w:rPr>
          <w:rFonts w:asciiTheme="minorHAnsi" w:eastAsia="Open Sans" w:hAnsiTheme="minorHAnsi" w:cstheme="minorHAnsi"/>
          <w:kern w:val="24"/>
          <w:sz w:val="22"/>
          <w:szCs w:val="22"/>
        </w:rPr>
        <w:t>Nie należy modyfikować treści załącznika.</w:t>
      </w:r>
    </w:p>
    <w:p w14:paraId="1ED88448" w14:textId="23EDF4D8" w:rsidR="00AD6A84" w:rsidRPr="00065878" w:rsidRDefault="00AD6A84" w:rsidP="005A1CF1">
      <w:pPr>
        <w:spacing w:after="240"/>
        <w:rPr>
          <w:rFonts w:asciiTheme="minorHAnsi" w:eastAsia="Open Sans" w:hAnsiTheme="minorHAnsi" w:cstheme="minorHAnsi"/>
          <w:bCs/>
          <w:kern w:val="24"/>
          <w:sz w:val="22"/>
          <w:szCs w:val="22"/>
        </w:rPr>
      </w:pPr>
      <w:r w:rsidRPr="00065878">
        <w:rPr>
          <w:rFonts w:asciiTheme="minorHAnsi" w:eastAsia="Open Sans" w:hAnsiTheme="minorHAnsi" w:cstheme="minorHAnsi"/>
          <w:bCs/>
          <w:kern w:val="24"/>
          <w:sz w:val="22"/>
          <w:szCs w:val="22"/>
        </w:rPr>
        <w:t>KOP weryfikuje</w:t>
      </w:r>
      <w:r w:rsidR="005206F2">
        <w:rPr>
          <w:rFonts w:asciiTheme="minorHAnsi" w:eastAsia="Open Sans" w:hAnsiTheme="minorHAnsi" w:cstheme="minorHAnsi"/>
          <w:bCs/>
          <w:kern w:val="24"/>
          <w:sz w:val="22"/>
          <w:szCs w:val="22"/>
        </w:rPr>
        <w:t>,</w:t>
      </w:r>
      <w:r w:rsidR="009B452B">
        <w:rPr>
          <w:rFonts w:asciiTheme="minorHAnsi" w:eastAsia="Open Sans" w:hAnsiTheme="minorHAnsi" w:cstheme="minorHAnsi"/>
          <w:bCs/>
          <w:kern w:val="24"/>
          <w:sz w:val="22"/>
          <w:szCs w:val="22"/>
        </w:rPr>
        <w:t xml:space="preserve"> </w:t>
      </w:r>
      <w:r w:rsidRPr="00065878">
        <w:rPr>
          <w:rFonts w:asciiTheme="minorHAnsi" w:eastAsia="Open Sans" w:hAnsiTheme="minorHAnsi" w:cstheme="minorHAnsi"/>
          <w:bCs/>
          <w:kern w:val="24"/>
          <w:sz w:val="22"/>
          <w:szCs w:val="22"/>
        </w:rPr>
        <w:t>czy załącznik podpisała osoba wskazana we wniosku w sekcji Dodatkowe informacje.</w:t>
      </w:r>
    </w:p>
    <w:p w14:paraId="7357741A" w14:textId="31432D89" w:rsidR="00AD6A84" w:rsidRDefault="00D618A7" w:rsidP="00B87396">
      <w:pPr>
        <w:spacing w:before="120"/>
        <w:rPr>
          <w:rFonts w:asciiTheme="minorHAnsi" w:hAnsiTheme="minorHAnsi" w:cstheme="minorHAnsi"/>
          <w:sz w:val="22"/>
          <w:szCs w:val="22"/>
        </w:rPr>
      </w:pPr>
      <w:r>
        <w:rPr>
          <w:rFonts w:asciiTheme="minorHAnsi" w:hAnsiTheme="minorHAnsi" w:cstheme="minorHAnsi"/>
          <w:sz w:val="22"/>
          <w:szCs w:val="22"/>
        </w:rPr>
        <w:t>Wymagany</w:t>
      </w:r>
      <w:r w:rsidR="00AD6A84" w:rsidRPr="00065878">
        <w:rPr>
          <w:rFonts w:asciiTheme="minorHAnsi" w:hAnsiTheme="minorHAnsi" w:cstheme="minorHAnsi"/>
          <w:sz w:val="22"/>
          <w:szCs w:val="22"/>
        </w:rPr>
        <w:t xml:space="preserve"> dokument należy załączyć </w:t>
      </w:r>
      <w:r w:rsidR="00AD6A84" w:rsidRPr="00065878">
        <w:rPr>
          <w:rFonts w:asciiTheme="minorHAnsi" w:hAnsiTheme="minorHAnsi" w:cstheme="minorHAnsi"/>
          <w:b/>
          <w:bCs/>
          <w:sz w:val="22"/>
          <w:szCs w:val="22"/>
        </w:rPr>
        <w:t>wyłącznie w formie elektronicznej</w:t>
      </w:r>
      <w:r w:rsidR="00AD6A84" w:rsidRPr="00065878">
        <w:rPr>
          <w:rFonts w:asciiTheme="minorHAnsi" w:hAnsiTheme="minorHAnsi" w:cstheme="minorHAnsi"/>
          <w:sz w:val="22"/>
          <w:szCs w:val="22"/>
        </w:rPr>
        <w:t xml:space="preserve"> w sekcji </w:t>
      </w:r>
      <w:r w:rsidR="00AD6A84" w:rsidRPr="00065878">
        <w:rPr>
          <w:rFonts w:asciiTheme="minorHAnsi" w:hAnsiTheme="minorHAnsi" w:cstheme="minorHAnsi"/>
          <w:b/>
          <w:bCs/>
          <w:sz w:val="22"/>
          <w:szCs w:val="22"/>
        </w:rPr>
        <w:t>Załączniki</w:t>
      </w:r>
      <w:r w:rsidR="00AD6A84" w:rsidRPr="00065878">
        <w:rPr>
          <w:rFonts w:asciiTheme="minorHAnsi" w:hAnsiTheme="minorHAnsi" w:cstheme="minorHAnsi"/>
          <w:sz w:val="22"/>
          <w:szCs w:val="22"/>
        </w:rPr>
        <w:t xml:space="preserve"> w ramach aplikacji SOWA EFS. </w:t>
      </w:r>
      <w:r>
        <w:rPr>
          <w:rFonts w:asciiTheme="minorHAnsi" w:hAnsiTheme="minorHAnsi" w:cstheme="minorHAnsi"/>
          <w:sz w:val="22"/>
          <w:szCs w:val="22"/>
        </w:rPr>
        <w:t>Z</w:t>
      </w:r>
      <w:r w:rsidR="00AD6A84" w:rsidRPr="00065878">
        <w:rPr>
          <w:rFonts w:asciiTheme="minorHAnsi" w:hAnsiTheme="minorHAnsi" w:cstheme="minorHAnsi"/>
          <w:sz w:val="22"/>
          <w:szCs w:val="22"/>
        </w:rPr>
        <w:t>ałącznik do formularza wniosku musi stanowić jeden plik o rozmiarze nieprzekraczającym 20MB, a w przypadku większej liczby dokumentów składających się na dany załącznik, wymagane jest dostarczenie ich w postaci pliku archiwum. Maksymalna wielkość wszystkich plików załączonych do wniosku to 35 MB.</w:t>
      </w:r>
      <w:r w:rsidR="002D15CE">
        <w:rPr>
          <w:rFonts w:asciiTheme="minorHAnsi" w:hAnsiTheme="minorHAnsi" w:cstheme="minorHAnsi"/>
          <w:sz w:val="22"/>
          <w:szCs w:val="22"/>
        </w:rPr>
        <w:t xml:space="preserve"> </w:t>
      </w:r>
    </w:p>
    <w:p w14:paraId="7936BF67" w14:textId="7C360A7D" w:rsidR="00B93108" w:rsidRPr="00847DA7" w:rsidRDefault="00B93108" w:rsidP="00B87396">
      <w:pPr>
        <w:spacing w:before="120"/>
        <w:rPr>
          <w:rFonts w:asciiTheme="minorHAnsi" w:hAnsiTheme="minorHAnsi" w:cstheme="minorHAnsi"/>
          <w:sz w:val="22"/>
          <w:szCs w:val="22"/>
          <w:u w:val="single"/>
        </w:rPr>
      </w:pPr>
      <w:r w:rsidRPr="00847DA7">
        <w:rPr>
          <w:rFonts w:asciiTheme="minorHAnsi" w:hAnsiTheme="minorHAnsi" w:cstheme="minorHAnsi"/>
          <w:sz w:val="22"/>
          <w:szCs w:val="22"/>
          <w:u w:val="single"/>
        </w:rPr>
        <w:t xml:space="preserve">Dopuszczalne są pliki z rozszerzeniami </w:t>
      </w:r>
      <w:proofErr w:type="spellStart"/>
      <w:r w:rsidRPr="007E3100">
        <w:rPr>
          <w:rFonts w:asciiTheme="minorHAnsi" w:hAnsiTheme="minorHAnsi" w:cstheme="minorHAnsi"/>
          <w:sz w:val="22"/>
          <w:szCs w:val="22"/>
          <w:u w:val="single"/>
        </w:rPr>
        <w:t>doc</w:t>
      </w:r>
      <w:proofErr w:type="spellEnd"/>
      <w:r w:rsidRPr="007E3100">
        <w:rPr>
          <w:rFonts w:asciiTheme="minorHAnsi" w:hAnsiTheme="minorHAnsi" w:cstheme="minorHAnsi"/>
          <w:sz w:val="22"/>
          <w:szCs w:val="22"/>
          <w:u w:val="single"/>
        </w:rPr>
        <w:t xml:space="preserve">, xls, </w:t>
      </w:r>
      <w:proofErr w:type="spellStart"/>
      <w:r w:rsidRPr="007E3100">
        <w:rPr>
          <w:rFonts w:asciiTheme="minorHAnsi" w:hAnsiTheme="minorHAnsi" w:cstheme="minorHAnsi"/>
          <w:sz w:val="22"/>
          <w:szCs w:val="22"/>
          <w:u w:val="single"/>
        </w:rPr>
        <w:t>xlsx</w:t>
      </w:r>
      <w:proofErr w:type="spellEnd"/>
      <w:r w:rsidRPr="007E3100">
        <w:rPr>
          <w:rFonts w:asciiTheme="minorHAnsi" w:hAnsiTheme="minorHAnsi" w:cstheme="minorHAnsi"/>
          <w:sz w:val="22"/>
          <w:szCs w:val="22"/>
          <w:u w:val="single"/>
        </w:rPr>
        <w:t xml:space="preserve">, pdf, </w:t>
      </w:r>
      <w:proofErr w:type="spellStart"/>
      <w:r w:rsidRPr="007E3100">
        <w:rPr>
          <w:rFonts w:asciiTheme="minorHAnsi" w:hAnsiTheme="minorHAnsi" w:cstheme="minorHAnsi"/>
          <w:sz w:val="22"/>
          <w:szCs w:val="22"/>
          <w:u w:val="single"/>
        </w:rPr>
        <w:t>docx</w:t>
      </w:r>
      <w:proofErr w:type="spellEnd"/>
      <w:r w:rsidRPr="007E3100">
        <w:rPr>
          <w:rFonts w:asciiTheme="minorHAnsi" w:hAnsiTheme="minorHAnsi" w:cstheme="minorHAnsi"/>
          <w:sz w:val="22"/>
          <w:szCs w:val="22"/>
          <w:u w:val="single"/>
        </w:rPr>
        <w:t xml:space="preserve">, </w:t>
      </w:r>
      <w:proofErr w:type="spellStart"/>
      <w:r w:rsidRPr="007E3100">
        <w:rPr>
          <w:rFonts w:asciiTheme="minorHAnsi" w:hAnsiTheme="minorHAnsi" w:cstheme="minorHAnsi"/>
          <w:sz w:val="22"/>
          <w:szCs w:val="22"/>
          <w:u w:val="single"/>
        </w:rPr>
        <w:t>png</w:t>
      </w:r>
      <w:proofErr w:type="spellEnd"/>
      <w:r w:rsidRPr="007E3100">
        <w:rPr>
          <w:rFonts w:asciiTheme="minorHAnsi" w:hAnsiTheme="minorHAnsi" w:cstheme="minorHAnsi"/>
          <w:sz w:val="22"/>
          <w:szCs w:val="22"/>
          <w:u w:val="single"/>
        </w:rPr>
        <w:t xml:space="preserve">, jpg, txt, </w:t>
      </w:r>
      <w:proofErr w:type="spellStart"/>
      <w:r w:rsidRPr="007E3100">
        <w:rPr>
          <w:rFonts w:asciiTheme="minorHAnsi" w:hAnsiTheme="minorHAnsi" w:cstheme="minorHAnsi"/>
          <w:sz w:val="22"/>
          <w:szCs w:val="22"/>
          <w:u w:val="single"/>
        </w:rPr>
        <w:t>xml</w:t>
      </w:r>
      <w:proofErr w:type="spellEnd"/>
      <w:r w:rsidRPr="007E3100">
        <w:rPr>
          <w:rFonts w:asciiTheme="minorHAnsi" w:hAnsiTheme="minorHAnsi" w:cstheme="minorHAnsi"/>
          <w:sz w:val="22"/>
          <w:szCs w:val="22"/>
          <w:u w:val="single"/>
        </w:rPr>
        <w:t>,</w:t>
      </w:r>
      <w:r w:rsidRPr="00847DA7">
        <w:rPr>
          <w:rFonts w:asciiTheme="minorHAnsi" w:hAnsiTheme="minorHAnsi" w:cstheme="minorHAnsi"/>
          <w:sz w:val="22"/>
          <w:szCs w:val="22"/>
          <w:u w:val="single"/>
        </w:rPr>
        <w:t xml:space="preserve"> mp4 oraz archiwa zip i 7z. Dopuszczalne są także pliki podpisane kwalifikowalnym podpisem elektronicznym w formatach </w:t>
      </w:r>
      <w:r w:rsidRPr="007E3100">
        <w:rPr>
          <w:rFonts w:asciiTheme="minorHAnsi" w:hAnsiTheme="minorHAnsi" w:cstheme="minorHAnsi"/>
          <w:sz w:val="22"/>
          <w:szCs w:val="22"/>
          <w:u w:val="single"/>
        </w:rPr>
        <w:t xml:space="preserve">TSL, </w:t>
      </w:r>
      <w:proofErr w:type="spellStart"/>
      <w:r w:rsidRPr="007E3100">
        <w:rPr>
          <w:rFonts w:asciiTheme="minorHAnsi" w:hAnsiTheme="minorHAnsi" w:cstheme="minorHAnsi"/>
          <w:sz w:val="22"/>
          <w:szCs w:val="22"/>
          <w:u w:val="single"/>
        </w:rPr>
        <w:t>XMLsig</w:t>
      </w:r>
      <w:proofErr w:type="spellEnd"/>
      <w:r w:rsidRPr="007E3100">
        <w:rPr>
          <w:rFonts w:asciiTheme="minorHAnsi" w:hAnsiTheme="minorHAnsi" w:cstheme="minorHAnsi"/>
          <w:sz w:val="22"/>
          <w:szCs w:val="22"/>
          <w:u w:val="single"/>
        </w:rPr>
        <w:t xml:space="preserve">, </w:t>
      </w:r>
      <w:proofErr w:type="spellStart"/>
      <w:r w:rsidRPr="007E3100">
        <w:rPr>
          <w:rFonts w:asciiTheme="minorHAnsi" w:hAnsiTheme="minorHAnsi" w:cstheme="minorHAnsi"/>
          <w:sz w:val="22"/>
          <w:szCs w:val="22"/>
          <w:u w:val="single"/>
        </w:rPr>
        <w:t>XAdES</w:t>
      </w:r>
      <w:proofErr w:type="spellEnd"/>
      <w:r w:rsidRPr="007E3100">
        <w:rPr>
          <w:rFonts w:asciiTheme="minorHAnsi" w:hAnsiTheme="minorHAnsi" w:cstheme="minorHAnsi"/>
          <w:sz w:val="22"/>
          <w:szCs w:val="22"/>
          <w:u w:val="single"/>
        </w:rPr>
        <w:t xml:space="preserve">, </w:t>
      </w:r>
      <w:proofErr w:type="spellStart"/>
      <w:r w:rsidRPr="007E3100">
        <w:rPr>
          <w:rFonts w:asciiTheme="minorHAnsi" w:hAnsiTheme="minorHAnsi" w:cstheme="minorHAnsi"/>
          <w:sz w:val="22"/>
          <w:szCs w:val="22"/>
          <w:u w:val="single"/>
        </w:rPr>
        <w:t>PadES</w:t>
      </w:r>
      <w:proofErr w:type="spellEnd"/>
      <w:r w:rsidRPr="007E3100">
        <w:rPr>
          <w:rFonts w:asciiTheme="minorHAnsi" w:hAnsiTheme="minorHAnsi" w:cstheme="minorHAnsi"/>
          <w:sz w:val="22"/>
          <w:szCs w:val="22"/>
          <w:u w:val="single"/>
        </w:rPr>
        <w:t xml:space="preserve">, </w:t>
      </w:r>
      <w:proofErr w:type="spellStart"/>
      <w:r w:rsidRPr="007E3100">
        <w:rPr>
          <w:rFonts w:asciiTheme="minorHAnsi" w:hAnsiTheme="minorHAnsi" w:cstheme="minorHAnsi"/>
          <w:sz w:val="22"/>
          <w:szCs w:val="22"/>
          <w:u w:val="single"/>
        </w:rPr>
        <w:t>CadES</w:t>
      </w:r>
      <w:proofErr w:type="spellEnd"/>
      <w:r w:rsidRPr="007E3100">
        <w:rPr>
          <w:rFonts w:asciiTheme="minorHAnsi" w:hAnsiTheme="minorHAnsi" w:cstheme="minorHAnsi"/>
          <w:sz w:val="22"/>
          <w:szCs w:val="22"/>
          <w:u w:val="single"/>
        </w:rPr>
        <w:t xml:space="preserve">, ASIC, </w:t>
      </w:r>
      <w:proofErr w:type="spellStart"/>
      <w:r w:rsidRPr="007E3100">
        <w:rPr>
          <w:rFonts w:asciiTheme="minorHAnsi" w:hAnsiTheme="minorHAnsi" w:cstheme="minorHAnsi"/>
          <w:sz w:val="22"/>
          <w:szCs w:val="22"/>
          <w:u w:val="single"/>
        </w:rPr>
        <w:t>XMLenec</w:t>
      </w:r>
      <w:proofErr w:type="spellEnd"/>
      <w:r w:rsidRPr="007E3100">
        <w:rPr>
          <w:rFonts w:asciiTheme="minorHAnsi" w:hAnsiTheme="minorHAnsi" w:cstheme="minorHAnsi"/>
          <w:sz w:val="22"/>
          <w:szCs w:val="22"/>
          <w:u w:val="single"/>
        </w:rPr>
        <w:t>.</w:t>
      </w:r>
    </w:p>
    <w:p w14:paraId="7D0E0141" w14:textId="2E6C1F0B" w:rsidR="00AD6A84" w:rsidRPr="00065878" w:rsidRDefault="00AD6A84" w:rsidP="00B87396">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Wzór wniosku o dofinansowanie projektu oraz wzór wymaganego załącznika do wniosku stanowią załączniki nr </w:t>
      </w:r>
      <w:r w:rsidR="00F5426B">
        <w:rPr>
          <w:rFonts w:asciiTheme="minorHAnsi" w:hAnsiTheme="minorHAnsi" w:cstheme="minorHAnsi"/>
          <w:sz w:val="22"/>
          <w:szCs w:val="22"/>
        </w:rPr>
        <w:t>13</w:t>
      </w:r>
      <w:r w:rsidRPr="00065878">
        <w:rPr>
          <w:rFonts w:asciiTheme="minorHAnsi" w:hAnsiTheme="minorHAnsi" w:cstheme="minorHAnsi"/>
          <w:sz w:val="22"/>
          <w:szCs w:val="22"/>
        </w:rPr>
        <w:t xml:space="preserve"> oraz </w:t>
      </w:r>
      <w:r w:rsidR="00F5426B">
        <w:rPr>
          <w:rFonts w:asciiTheme="minorHAnsi" w:hAnsiTheme="minorHAnsi" w:cstheme="minorHAnsi"/>
          <w:sz w:val="22"/>
          <w:szCs w:val="22"/>
        </w:rPr>
        <w:t>14</w:t>
      </w:r>
      <w:r w:rsidRPr="00065878">
        <w:rPr>
          <w:rFonts w:asciiTheme="minorHAnsi" w:hAnsiTheme="minorHAnsi" w:cstheme="minorHAnsi"/>
          <w:sz w:val="22"/>
          <w:szCs w:val="22"/>
        </w:rPr>
        <w:t xml:space="preserve"> do niniejszego regulaminu.</w:t>
      </w:r>
    </w:p>
    <w:p w14:paraId="1D53058A" w14:textId="77777777" w:rsidR="00AD6A84" w:rsidRPr="00065878" w:rsidRDefault="00AD6A84" w:rsidP="00B87396">
      <w:pPr>
        <w:shd w:val="clear" w:color="auto" w:fill="FFFFFF" w:themeFill="background1"/>
        <w:spacing w:before="120"/>
        <w:rPr>
          <w:rFonts w:asciiTheme="minorHAnsi" w:hAnsiTheme="minorHAnsi" w:cstheme="minorHAnsi"/>
          <w:sz w:val="22"/>
          <w:szCs w:val="22"/>
        </w:rPr>
      </w:pPr>
      <w:r w:rsidRPr="00065878">
        <w:rPr>
          <w:rFonts w:asciiTheme="minorHAnsi" w:hAnsiTheme="minorHAnsi" w:cstheme="minorHAnsi"/>
          <w:sz w:val="22"/>
          <w:szCs w:val="22"/>
        </w:rPr>
        <w:t>Złożenie dodatkowych, niewymaganych przez regulamin załączników na etapie składania projektu nie będzie miało wpływu na ocenę projektu (nie będą one podlegały weryfikacji).</w:t>
      </w:r>
    </w:p>
    <w:p w14:paraId="15083A67" w14:textId="04EFB1E8" w:rsidR="00AD6A84" w:rsidRPr="00065878" w:rsidRDefault="00AD6A84" w:rsidP="005A1CF1">
      <w:pPr>
        <w:pStyle w:val="Nagwek3"/>
        <w:ind w:left="561" w:hanging="493"/>
        <w:rPr>
          <w:rFonts w:asciiTheme="minorHAnsi" w:hAnsiTheme="minorHAnsi" w:cstheme="minorHAnsi"/>
        </w:rPr>
      </w:pPr>
      <w:bookmarkStart w:id="77" w:name="_Toc138234603"/>
      <w:bookmarkStart w:id="78" w:name="_Toc213243117"/>
      <w:r w:rsidRPr="00065878">
        <w:rPr>
          <w:rFonts w:asciiTheme="minorHAnsi" w:hAnsiTheme="minorHAnsi" w:cstheme="minorHAnsi"/>
        </w:rPr>
        <w:t xml:space="preserve">Zasady komunikacji pomiędzy </w:t>
      </w:r>
      <w:r w:rsidR="00C962E1" w:rsidRPr="00065878">
        <w:rPr>
          <w:rFonts w:asciiTheme="minorHAnsi" w:hAnsiTheme="minorHAnsi" w:cstheme="minorHAnsi"/>
        </w:rPr>
        <w:t>I</w:t>
      </w:r>
      <w:r w:rsidR="00B93108">
        <w:rPr>
          <w:rFonts w:asciiTheme="minorHAnsi" w:hAnsiTheme="minorHAnsi" w:cstheme="minorHAnsi"/>
        </w:rPr>
        <w:t>ON</w:t>
      </w:r>
      <w:r w:rsidRPr="00065878">
        <w:rPr>
          <w:rFonts w:asciiTheme="minorHAnsi" w:hAnsiTheme="minorHAnsi" w:cstheme="minorHAnsi"/>
        </w:rPr>
        <w:t xml:space="preserve"> a </w:t>
      </w:r>
      <w:r w:rsidR="00C962E1" w:rsidRPr="00065878">
        <w:rPr>
          <w:rFonts w:asciiTheme="minorHAnsi" w:hAnsiTheme="minorHAnsi" w:cstheme="minorHAnsi"/>
        </w:rPr>
        <w:t>W</w:t>
      </w:r>
      <w:r w:rsidRPr="00065878">
        <w:rPr>
          <w:rFonts w:asciiTheme="minorHAnsi" w:hAnsiTheme="minorHAnsi" w:cstheme="minorHAnsi"/>
        </w:rPr>
        <w:t>nioskodawcą</w:t>
      </w:r>
      <w:bookmarkEnd w:id="77"/>
      <w:bookmarkEnd w:id="78"/>
    </w:p>
    <w:p w14:paraId="77B54EE4" w14:textId="6A6D099B" w:rsidR="00AD6A84" w:rsidRPr="00065878" w:rsidRDefault="00AD6A84" w:rsidP="00B87396">
      <w:pPr>
        <w:spacing w:before="120"/>
        <w:rPr>
          <w:rFonts w:asciiTheme="minorHAnsi" w:eastAsia="Calibri" w:hAnsiTheme="minorHAnsi" w:cstheme="minorHAnsi"/>
          <w:color w:val="FF0000"/>
          <w:sz w:val="22"/>
          <w:szCs w:val="22"/>
        </w:rPr>
      </w:pPr>
      <w:r w:rsidRPr="00065878">
        <w:rPr>
          <w:rFonts w:asciiTheme="minorHAnsi" w:hAnsiTheme="minorHAnsi" w:cstheme="minorHAnsi"/>
          <w:sz w:val="22"/>
          <w:szCs w:val="22"/>
        </w:rPr>
        <w:t xml:space="preserve">Na wszystkich etapach oceny komunikacja pomiędzy </w:t>
      </w:r>
      <w:r w:rsidR="00843FFA">
        <w:rPr>
          <w:rFonts w:asciiTheme="minorHAnsi" w:hAnsiTheme="minorHAnsi" w:cstheme="minorHAnsi"/>
          <w:sz w:val="22"/>
          <w:szCs w:val="22"/>
        </w:rPr>
        <w:t xml:space="preserve"> ION</w:t>
      </w:r>
      <w:r w:rsidR="00013D01">
        <w:rPr>
          <w:rFonts w:asciiTheme="minorHAnsi" w:hAnsiTheme="minorHAnsi" w:cstheme="minorHAnsi"/>
          <w:sz w:val="22"/>
          <w:szCs w:val="22"/>
        </w:rPr>
        <w:t xml:space="preserve"> </w:t>
      </w:r>
      <w:r w:rsidRPr="00065878">
        <w:rPr>
          <w:rFonts w:asciiTheme="minorHAnsi" w:hAnsiTheme="minorHAnsi" w:cstheme="minorHAnsi"/>
          <w:sz w:val="22"/>
          <w:szCs w:val="22"/>
        </w:rPr>
        <w:t xml:space="preserve">a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nioskodawcą odbywać się będzie za pomocą korespondencji elektronicznej (w Systemie SOWA EFS).</w:t>
      </w:r>
    </w:p>
    <w:p w14:paraId="7E97F001" w14:textId="1B3B37E4" w:rsidR="00887049" w:rsidRPr="00065878" w:rsidRDefault="00887049" w:rsidP="00B87396">
      <w:pPr>
        <w:autoSpaceDE w:val="0"/>
        <w:spacing w:before="120"/>
        <w:rPr>
          <w:rFonts w:asciiTheme="minorHAnsi" w:hAnsiTheme="minorHAnsi" w:cstheme="minorHAnsi"/>
          <w:sz w:val="22"/>
          <w:szCs w:val="22"/>
        </w:rPr>
      </w:pPr>
      <w:r w:rsidRPr="00065878">
        <w:rPr>
          <w:rFonts w:asciiTheme="minorHAnsi" w:hAnsiTheme="minorHAnsi" w:cstheme="minorHAnsi"/>
          <w:sz w:val="22"/>
          <w:szCs w:val="22"/>
        </w:rPr>
        <w:t xml:space="preserve">W przypadku niezachowania określonej w niniejszym dokumencie formy komunikacji </w:t>
      </w:r>
      <w:r w:rsidR="00843FFA">
        <w:rPr>
          <w:rFonts w:asciiTheme="minorHAnsi" w:hAnsiTheme="minorHAnsi" w:cstheme="minorHAnsi"/>
          <w:sz w:val="22"/>
          <w:szCs w:val="22"/>
        </w:rPr>
        <w:t>ION</w:t>
      </w:r>
      <w:r w:rsidR="00013D01">
        <w:rPr>
          <w:rFonts w:asciiTheme="minorHAnsi" w:hAnsiTheme="minorHAnsi" w:cstheme="minorHAnsi"/>
          <w:sz w:val="22"/>
          <w:szCs w:val="22"/>
        </w:rPr>
        <w:t xml:space="preserve"> </w:t>
      </w:r>
      <w:r w:rsidRPr="00065878">
        <w:rPr>
          <w:rFonts w:asciiTheme="minorHAnsi" w:hAnsiTheme="minorHAnsi" w:cstheme="minorHAnsi"/>
          <w:sz w:val="22"/>
          <w:szCs w:val="22"/>
        </w:rPr>
        <w:t>wzywa Wnioskodawcę do zastosowania odpowiedniej formy, pod rygorem pozostawienia dokonanej przez niego czynności bez rozpatrzenia.</w:t>
      </w:r>
    </w:p>
    <w:p w14:paraId="01A079FE" w14:textId="11B95C2F" w:rsidR="00AD6A84" w:rsidRPr="00065878" w:rsidRDefault="00AD6A84" w:rsidP="00B87396">
      <w:pPr>
        <w:spacing w:before="120"/>
        <w:rPr>
          <w:rFonts w:asciiTheme="minorHAnsi" w:eastAsia="Calibri" w:hAnsiTheme="minorHAnsi" w:cstheme="minorHAnsi"/>
          <w:sz w:val="22"/>
          <w:szCs w:val="22"/>
        </w:rPr>
      </w:pPr>
      <w:r w:rsidRPr="00065878">
        <w:rPr>
          <w:rFonts w:asciiTheme="minorHAnsi" w:eastAsia="Calibri" w:hAnsiTheme="minorHAnsi" w:cstheme="minorHAnsi"/>
          <w:sz w:val="22"/>
          <w:szCs w:val="22"/>
        </w:rPr>
        <w:t xml:space="preserve">Wnioskodawca może uzupełnić lub poprawić wniosek tylko na wezwanie </w:t>
      </w:r>
      <w:r w:rsidR="00843FFA">
        <w:rPr>
          <w:rFonts w:asciiTheme="minorHAnsi" w:eastAsia="Calibri" w:hAnsiTheme="minorHAnsi" w:cstheme="minorHAnsi"/>
          <w:sz w:val="22"/>
          <w:szCs w:val="22"/>
        </w:rPr>
        <w:t>ION</w:t>
      </w:r>
      <w:r w:rsidRPr="00065878">
        <w:rPr>
          <w:rFonts w:asciiTheme="minorHAnsi" w:eastAsia="Calibri" w:hAnsiTheme="minorHAnsi" w:cstheme="minorHAnsi"/>
          <w:sz w:val="22"/>
          <w:szCs w:val="22"/>
        </w:rPr>
        <w:t>.</w:t>
      </w:r>
    </w:p>
    <w:p w14:paraId="16D8E735" w14:textId="0F12357E" w:rsidR="003153BE" w:rsidRPr="00065878" w:rsidRDefault="00AD6A84" w:rsidP="00B87396">
      <w:pPr>
        <w:spacing w:before="120"/>
        <w:rPr>
          <w:rFonts w:asciiTheme="minorHAnsi" w:eastAsia="Calibri" w:hAnsiTheme="minorHAnsi" w:cstheme="minorHAnsi"/>
          <w:sz w:val="22"/>
          <w:szCs w:val="22"/>
        </w:rPr>
      </w:pPr>
      <w:r w:rsidRPr="00065878">
        <w:rPr>
          <w:rFonts w:asciiTheme="minorHAnsi" w:eastAsia="Calibri" w:hAnsiTheme="minorHAnsi" w:cstheme="minorHAnsi"/>
          <w:sz w:val="22"/>
          <w:szCs w:val="22"/>
        </w:rPr>
        <w:t>Termin określony w wezwaniu liczy się od dnia następującego po dniu przekazania niniejszej informacji</w:t>
      </w:r>
      <w:r w:rsidR="00C34002">
        <w:rPr>
          <w:rFonts w:asciiTheme="minorHAnsi" w:eastAsia="Calibri" w:hAnsiTheme="minorHAnsi" w:cstheme="minorHAnsi"/>
          <w:sz w:val="22"/>
          <w:szCs w:val="22"/>
        </w:rPr>
        <w:t xml:space="preserve"> przez SOWA EFS</w:t>
      </w:r>
      <w:r w:rsidR="00D17FD0">
        <w:rPr>
          <w:rFonts w:asciiTheme="minorHAnsi" w:eastAsia="Calibri" w:hAnsiTheme="minorHAnsi" w:cstheme="minorHAnsi"/>
          <w:sz w:val="22"/>
          <w:szCs w:val="22"/>
        </w:rPr>
        <w:t>.</w:t>
      </w:r>
    </w:p>
    <w:p w14:paraId="34F70316" w14:textId="398CBFC3" w:rsidR="00AD6A84" w:rsidRPr="00065878" w:rsidRDefault="00AD6A84" w:rsidP="00B87396">
      <w:pPr>
        <w:spacing w:before="120"/>
        <w:rPr>
          <w:rFonts w:asciiTheme="minorHAnsi" w:eastAsia="Calibri" w:hAnsiTheme="minorHAnsi" w:cstheme="minorHAnsi"/>
          <w:sz w:val="22"/>
          <w:szCs w:val="22"/>
        </w:rPr>
      </w:pPr>
      <w:r w:rsidRPr="00065878">
        <w:rPr>
          <w:rFonts w:asciiTheme="minorHAnsi" w:eastAsia="Calibri" w:hAnsiTheme="minorHAnsi" w:cstheme="minorHAnsi"/>
          <w:sz w:val="22"/>
          <w:szCs w:val="22"/>
        </w:rPr>
        <w:t xml:space="preserve">Złożenie wniosku oznacza, że </w:t>
      </w:r>
      <w:r w:rsidR="00C962E1" w:rsidRPr="00065878">
        <w:rPr>
          <w:rFonts w:asciiTheme="minorHAnsi" w:eastAsia="Calibri" w:hAnsiTheme="minorHAnsi" w:cstheme="minorHAnsi"/>
          <w:sz w:val="22"/>
          <w:szCs w:val="22"/>
        </w:rPr>
        <w:t>W</w:t>
      </w:r>
      <w:r w:rsidRPr="00065878">
        <w:rPr>
          <w:rFonts w:asciiTheme="minorHAnsi" w:eastAsia="Calibri" w:hAnsiTheme="minorHAnsi" w:cstheme="minorHAnsi"/>
          <w:sz w:val="22"/>
          <w:szCs w:val="22"/>
        </w:rPr>
        <w:t>nioskodawca akceptuje powyższe zasady</w:t>
      </w:r>
      <w:r w:rsidR="002D15CE">
        <w:rPr>
          <w:rFonts w:asciiTheme="minorHAnsi" w:eastAsia="Calibri" w:hAnsiTheme="minorHAnsi" w:cstheme="minorHAnsi"/>
          <w:sz w:val="22"/>
          <w:szCs w:val="22"/>
        </w:rPr>
        <w:t>.</w:t>
      </w:r>
    </w:p>
    <w:p w14:paraId="033E27E9" w14:textId="78DD729D" w:rsidR="00AD6A84" w:rsidRPr="00065878" w:rsidRDefault="00AD6A84" w:rsidP="005A1CF1">
      <w:pPr>
        <w:rPr>
          <w:rFonts w:asciiTheme="minorHAnsi" w:eastAsia="Calibri" w:hAnsiTheme="minorHAnsi" w:cstheme="minorHAnsi"/>
          <w:sz w:val="22"/>
          <w:szCs w:val="22"/>
        </w:rPr>
      </w:pPr>
      <w:r w:rsidRPr="00065878">
        <w:rPr>
          <w:rFonts w:asciiTheme="minorHAnsi" w:eastAsia="Calibri" w:hAnsiTheme="minorHAnsi" w:cstheme="minorHAnsi"/>
          <w:sz w:val="22"/>
          <w:szCs w:val="22"/>
        </w:rPr>
        <w:t>Gdy z powodów technicznych komunikacja za pośrednictwem systemu SOWA EFS</w:t>
      </w:r>
      <w:r w:rsidRPr="00065878" w:rsidDel="00BE7AF6">
        <w:rPr>
          <w:rFonts w:asciiTheme="minorHAnsi" w:eastAsia="Calibri" w:hAnsiTheme="minorHAnsi" w:cstheme="minorHAnsi"/>
          <w:sz w:val="22"/>
          <w:szCs w:val="22"/>
        </w:rPr>
        <w:t xml:space="preserve"> </w:t>
      </w:r>
      <w:r w:rsidRPr="00065878">
        <w:rPr>
          <w:rFonts w:asciiTheme="minorHAnsi" w:eastAsia="Calibri" w:hAnsiTheme="minorHAnsi" w:cstheme="minorHAnsi"/>
          <w:sz w:val="22"/>
          <w:szCs w:val="22"/>
        </w:rPr>
        <w:t xml:space="preserve">nie będzie możliwa, </w:t>
      </w:r>
      <w:r w:rsidR="00843FFA">
        <w:rPr>
          <w:rFonts w:asciiTheme="minorHAnsi" w:eastAsia="Calibri" w:hAnsiTheme="minorHAnsi" w:cstheme="minorHAnsi"/>
          <w:sz w:val="22"/>
          <w:szCs w:val="22"/>
        </w:rPr>
        <w:t xml:space="preserve"> ION</w:t>
      </w:r>
      <w:r w:rsidR="00013D01">
        <w:rPr>
          <w:rFonts w:asciiTheme="minorHAnsi" w:eastAsia="Calibri" w:hAnsiTheme="minorHAnsi" w:cstheme="minorHAnsi"/>
          <w:sz w:val="22"/>
          <w:szCs w:val="22"/>
        </w:rPr>
        <w:t xml:space="preserve"> </w:t>
      </w:r>
      <w:r w:rsidRPr="00065878">
        <w:rPr>
          <w:rFonts w:asciiTheme="minorHAnsi" w:eastAsia="Calibri" w:hAnsiTheme="minorHAnsi" w:cstheme="minorHAnsi"/>
          <w:sz w:val="22"/>
          <w:szCs w:val="22"/>
        </w:rPr>
        <w:t xml:space="preserve">wskaże w komunikacie na stronie naboru inny sposób komunikacji z </w:t>
      </w:r>
      <w:r w:rsidR="00C962E1" w:rsidRPr="00065878">
        <w:rPr>
          <w:rFonts w:asciiTheme="minorHAnsi" w:eastAsia="Calibri" w:hAnsiTheme="minorHAnsi" w:cstheme="minorHAnsi"/>
          <w:sz w:val="22"/>
          <w:szCs w:val="22"/>
        </w:rPr>
        <w:t>W</w:t>
      </w:r>
      <w:r w:rsidRPr="00065878">
        <w:rPr>
          <w:rFonts w:asciiTheme="minorHAnsi" w:eastAsia="Calibri" w:hAnsiTheme="minorHAnsi" w:cstheme="minorHAnsi"/>
          <w:sz w:val="22"/>
          <w:szCs w:val="22"/>
        </w:rPr>
        <w:t>nioskodawcą.</w:t>
      </w:r>
    </w:p>
    <w:p w14:paraId="080D089D" w14:textId="77777777" w:rsidR="00AD6A84" w:rsidRPr="00065878" w:rsidRDefault="00AD6A84" w:rsidP="00B87396">
      <w:pPr>
        <w:widowControl w:val="0"/>
        <w:spacing w:before="240" w:after="240"/>
        <w:rPr>
          <w:rFonts w:asciiTheme="minorHAnsi" w:hAnsiTheme="minorHAnsi" w:cstheme="minorHAnsi"/>
          <w:b/>
          <w:sz w:val="22"/>
          <w:szCs w:val="22"/>
        </w:rPr>
      </w:pPr>
      <w:r w:rsidRPr="00065878">
        <w:rPr>
          <w:rFonts w:asciiTheme="minorHAnsi" w:hAnsiTheme="minorHAnsi" w:cstheme="minorHAnsi"/>
          <w:b/>
          <w:sz w:val="22"/>
          <w:szCs w:val="22"/>
        </w:rPr>
        <w:t>Oczywiste omyłki</w:t>
      </w:r>
    </w:p>
    <w:p w14:paraId="77101C28" w14:textId="2B9ACDA0" w:rsidR="00AD6A84" w:rsidRPr="00065878" w:rsidRDefault="00AD6A84" w:rsidP="00B87396">
      <w:pPr>
        <w:pStyle w:val="Default"/>
        <w:spacing w:before="120" w:line="276" w:lineRule="auto"/>
        <w:rPr>
          <w:rFonts w:asciiTheme="minorHAnsi" w:hAnsiTheme="minorHAnsi" w:cstheme="minorHAnsi"/>
          <w:sz w:val="22"/>
          <w:szCs w:val="22"/>
        </w:rPr>
      </w:pPr>
      <w:r w:rsidRPr="00065878">
        <w:rPr>
          <w:rFonts w:asciiTheme="minorHAnsi" w:hAnsiTheme="minorHAnsi" w:cstheme="minorHAnsi"/>
          <w:sz w:val="22"/>
          <w:szCs w:val="22"/>
        </w:rPr>
        <w:lastRenderedPageBreak/>
        <w:t xml:space="preserve">W razie stwierdzenia oczywistej omyłki pisarskiej lub rachunkowej we wniosku o dofinansowanie projektu </w:t>
      </w:r>
      <w:r w:rsidR="00C34002">
        <w:rPr>
          <w:rFonts w:asciiTheme="minorHAnsi" w:hAnsiTheme="minorHAnsi" w:cstheme="minorHAnsi"/>
          <w:sz w:val="22"/>
          <w:szCs w:val="22"/>
        </w:rPr>
        <w:t xml:space="preserve"> ION</w:t>
      </w:r>
      <w:r w:rsidR="00013D01">
        <w:rPr>
          <w:rFonts w:asciiTheme="minorHAnsi" w:hAnsiTheme="minorHAnsi" w:cstheme="minorHAnsi"/>
          <w:sz w:val="22"/>
          <w:szCs w:val="22"/>
        </w:rPr>
        <w:t xml:space="preserve"> </w:t>
      </w:r>
      <w:r w:rsidRPr="00065878">
        <w:rPr>
          <w:rFonts w:asciiTheme="minorHAnsi" w:hAnsiTheme="minorHAnsi" w:cstheme="minorHAnsi"/>
          <w:sz w:val="22"/>
          <w:szCs w:val="22"/>
        </w:rPr>
        <w:t xml:space="preserve">poprawia tę omyłkę z urzędu, informując o tym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 xml:space="preserve">nioskodawcę albo wzywa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 xml:space="preserve">nioskodawcę do poprawienia oczywistej omyłki w wyznaczonym zakresie i terminie, nie krótszym niż 7 dni i nie dłuższym niż 21 dni, pod rygorem pozostawienia wniosku bez rozpatrzenia. </w:t>
      </w:r>
    </w:p>
    <w:p w14:paraId="14ED5F36" w14:textId="5AC63F0A" w:rsidR="007823D0" w:rsidRPr="00065878" w:rsidRDefault="00AD6A84" w:rsidP="00847DA7">
      <w:pPr>
        <w:rPr>
          <w:rFonts w:asciiTheme="minorHAnsi" w:hAnsiTheme="minorHAnsi" w:cstheme="minorHAnsi"/>
          <w:sz w:val="22"/>
          <w:szCs w:val="22"/>
        </w:rPr>
      </w:pPr>
      <w:r w:rsidRPr="00065878">
        <w:rPr>
          <w:rFonts w:asciiTheme="minorHAnsi" w:hAnsiTheme="minorHAnsi" w:cstheme="minorHAnsi"/>
          <w:sz w:val="22"/>
          <w:szCs w:val="22"/>
        </w:rPr>
        <w:t>Z oczywistą omyłką mamy do czynienia w sytuacji, w której błąd jest ewidentny, łatwo zauważalny, niewymagający dodatkowych obliczeń, czy ustaleń i jest wynikiem na przykład</w:t>
      </w:r>
      <w:r w:rsidRPr="00065878">
        <w:rPr>
          <w:rFonts w:asciiTheme="minorHAnsi" w:hAnsiTheme="minorHAnsi" w:cstheme="minorHAnsi"/>
        </w:rPr>
        <w:t xml:space="preserve"> błędnego wyboru </w:t>
      </w:r>
      <w:r w:rsidRPr="00065878">
        <w:rPr>
          <w:rFonts w:asciiTheme="minorHAnsi" w:hAnsiTheme="minorHAnsi" w:cstheme="minorHAnsi"/>
          <w:sz w:val="22"/>
          <w:szCs w:val="22"/>
        </w:rPr>
        <w:t xml:space="preserve">z listy rozwijanej, niewłaściwego (wbrew zamierzeniu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nioskodawcy) użycia wyrazu, widocznej mylnej pisowni, niedokładności redakcyjnej, przeoczenia czy też opuszczenia jakiegoś wyrazu lub wyrazów, numerów, liczb.</w:t>
      </w:r>
    </w:p>
    <w:p w14:paraId="07E7CE8E" w14:textId="77777777" w:rsidR="00AD6A84" w:rsidRPr="00065878" w:rsidRDefault="00AD6A84" w:rsidP="00847DA7">
      <w:pPr>
        <w:rPr>
          <w:rFonts w:asciiTheme="minorHAnsi" w:hAnsiTheme="minorHAnsi" w:cstheme="minorHAnsi"/>
          <w:sz w:val="22"/>
          <w:szCs w:val="22"/>
        </w:rPr>
      </w:pPr>
      <w:r w:rsidRPr="00065878">
        <w:rPr>
          <w:rFonts w:asciiTheme="minorHAnsi" w:hAnsiTheme="minorHAnsi" w:cstheme="minorHAnsi"/>
          <w:sz w:val="22"/>
          <w:szCs w:val="22"/>
        </w:rPr>
        <w:t xml:space="preserve">Poprawienie oczywistej omyłki nie może prowadzić do istotnej modyfikacji wniosku. Oznacza to, że poprawienie oczywistej omyłki nie może prowadzić do zmiany okoliczności opisanych we wniosku, stanowiących podstawę oceny projektu, a tym samym mieć wpływu na zmianę sposobu oceny </w:t>
      </w:r>
      <w:r w:rsidRPr="00847DA7">
        <w:rPr>
          <w:rFonts w:asciiTheme="minorHAnsi" w:hAnsiTheme="minorHAnsi" w:cstheme="minorHAnsi"/>
          <w:sz w:val="2"/>
          <w:szCs w:val="2"/>
        </w:rPr>
        <w:t>kryterium/kryteriów wyboru projektów. Ustalenie, czy doszło do oczywistej omyłki, następuje</w:t>
      </w:r>
      <w:r w:rsidRPr="00065878">
        <w:rPr>
          <w:rFonts w:asciiTheme="minorHAnsi" w:hAnsiTheme="minorHAnsi" w:cstheme="minorHAnsi"/>
          <w:sz w:val="22"/>
          <w:szCs w:val="22"/>
        </w:rPr>
        <w:t xml:space="preserve"> każdorazowo w ramach indywidualnej sprawy i w oparciu o związane z nią dokumenty.</w:t>
      </w:r>
    </w:p>
    <w:p w14:paraId="14D51169" w14:textId="46E5CBF5" w:rsidR="00793F79" w:rsidRDefault="00AD6A84" w:rsidP="00B01F04">
      <w:pPr>
        <w:pStyle w:val="Nagwek2"/>
        <w:spacing w:after="120" w:line="240" w:lineRule="auto"/>
        <w:ind w:left="425" w:hanging="425"/>
        <w:rPr>
          <w:rFonts w:asciiTheme="minorHAnsi" w:hAnsiTheme="minorHAnsi" w:cstheme="minorHAnsi"/>
        </w:rPr>
      </w:pPr>
      <w:bookmarkStart w:id="79" w:name="_Toc440885199"/>
      <w:bookmarkStart w:id="80" w:name="_Toc447262899"/>
      <w:bookmarkStart w:id="81" w:name="_Toc448399222"/>
      <w:bookmarkStart w:id="82" w:name="_Toc136253551"/>
      <w:bookmarkStart w:id="83" w:name="_Toc138234604"/>
      <w:bookmarkStart w:id="84" w:name="_Toc213243118"/>
      <w:bookmarkStart w:id="85" w:name="_Hlk138075530"/>
      <w:r w:rsidRPr="00065878">
        <w:rPr>
          <w:rFonts w:asciiTheme="minorHAnsi" w:hAnsiTheme="minorHAnsi" w:cstheme="minorHAnsi"/>
        </w:rPr>
        <w:t>Przedmiot</w:t>
      </w:r>
      <w:bookmarkEnd w:id="79"/>
      <w:bookmarkEnd w:id="80"/>
      <w:bookmarkEnd w:id="81"/>
      <w:r w:rsidRPr="00065878">
        <w:rPr>
          <w:rFonts w:asciiTheme="minorHAnsi" w:hAnsiTheme="minorHAnsi" w:cstheme="minorHAnsi"/>
        </w:rPr>
        <w:t xml:space="preserve"> naboru</w:t>
      </w:r>
      <w:bookmarkEnd w:id="82"/>
      <w:bookmarkEnd w:id="83"/>
      <w:bookmarkEnd w:id="84"/>
    </w:p>
    <w:p w14:paraId="313077AC" w14:textId="31DD8F4E" w:rsidR="00B01F04" w:rsidRPr="00847DA7" w:rsidRDefault="00B01F04" w:rsidP="00847DA7">
      <w:pPr>
        <w:rPr>
          <w:rFonts w:asciiTheme="minorHAnsi" w:hAnsiTheme="minorHAnsi" w:cstheme="minorHAnsi"/>
          <w:sz w:val="8"/>
          <w:szCs w:val="8"/>
        </w:rPr>
      </w:pPr>
    </w:p>
    <w:p w14:paraId="59F9C5DF" w14:textId="7723FF9D" w:rsidR="00793F79" w:rsidRDefault="00793F79" w:rsidP="00847DA7">
      <w:pPr>
        <w:pStyle w:val="Nagwek3"/>
        <w:spacing w:after="120" w:line="240" w:lineRule="auto"/>
      </w:pPr>
      <w:bookmarkStart w:id="86" w:name="_Toc213243119"/>
      <w:r>
        <w:t>Typ projektu</w:t>
      </w:r>
      <w:bookmarkEnd w:id="86"/>
    </w:p>
    <w:p w14:paraId="485DB6F8" w14:textId="60C99A4C" w:rsidR="00793F79" w:rsidRPr="00847DA7" w:rsidRDefault="00EE1C42" w:rsidP="00847DA7">
      <w:pPr>
        <w:spacing w:after="120"/>
        <w:rPr>
          <w:rFonts w:asciiTheme="minorHAnsi" w:hAnsiTheme="minorHAnsi" w:cstheme="minorHAnsi"/>
          <w:sz w:val="22"/>
          <w:szCs w:val="22"/>
        </w:rPr>
      </w:pPr>
      <w:r>
        <w:rPr>
          <w:rFonts w:asciiTheme="minorHAnsi" w:hAnsiTheme="minorHAnsi" w:cstheme="minorHAnsi"/>
          <w:sz w:val="22"/>
          <w:szCs w:val="22"/>
        </w:rPr>
        <w:t>Aktywizacja edukacyjno-zawodowa skierowana do osób młodych w wieku 15-25 lat</w:t>
      </w:r>
      <w:r w:rsidR="00A222D3">
        <w:rPr>
          <w:rFonts w:asciiTheme="minorHAnsi" w:hAnsiTheme="minorHAnsi" w:cstheme="minorHAnsi"/>
          <w:sz w:val="22"/>
          <w:szCs w:val="22"/>
        </w:rPr>
        <w:t xml:space="preserve">, realizowana w projektach Ochotniczych Hufców Pracy (OHP). </w:t>
      </w:r>
    </w:p>
    <w:p w14:paraId="0D38B38C" w14:textId="6CCF2A58" w:rsidR="00AD6A84" w:rsidRPr="00793F79" w:rsidRDefault="002F728B" w:rsidP="00847DA7">
      <w:pPr>
        <w:pStyle w:val="Nagwek3"/>
        <w:spacing w:after="120"/>
      </w:pPr>
      <w:bookmarkStart w:id="87" w:name="_Toc420574245"/>
      <w:bookmarkStart w:id="88" w:name="_Toc422301617"/>
      <w:bookmarkStart w:id="89" w:name="_Toc136253552"/>
      <w:bookmarkStart w:id="90" w:name="_Toc138234605"/>
      <w:bookmarkStart w:id="91" w:name="_Toc440885202"/>
      <w:bookmarkStart w:id="92" w:name="_Toc447262901"/>
      <w:bookmarkStart w:id="93" w:name="_Toc448399224"/>
      <w:bookmarkStart w:id="94" w:name="_Toc213243120"/>
      <w:r>
        <w:t>Grupa docelowa projektu</w:t>
      </w:r>
      <w:bookmarkStart w:id="95" w:name="_Hlk54865686"/>
      <w:bookmarkStart w:id="96" w:name="_Toc420574246"/>
      <w:bookmarkEnd w:id="87"/>
      <w:bookmarkEnd w:id="88"/>
      <w:bookmarkEnd w:id="89"/>
      <w:bookmarkEnd w:id="90"/>
      <w:bookmarkEnd w:id="91"/>
      <w:bookmarkEnd w:id="92"/>
      <w:bookmarkEnd w:id="93"/>
      <w:bookmarkEnd w:id="94"/>
    </w:p>
    <w:p w14:paraId="43659BB0" w14:textId="7CE902D0" w:rsidR="00770426" w:rsidRDefault="008043FF" w:rsidP="002F728B">
      <w:pPr>
        <w:autoSpaceDE w:val="0"/>
        <w:autoSpaceDN w:val="0"/>
        <w:adjustRightInd w:val="0"/>
        <w:spacing w:after="120"/>
        <w:rPr>
          <w:rFonts w:asciiTheme="minorHAnsi" w:eastAsia="CIDFont+F2" w:hAnsiTheme="minorHAnsi" w:cstheme="minorHAnsi"/>
          <w:sz w:val="22"/>
          <w:szCs w:val="22"/>
        </w:rPr>
      </w:pPr>
      <w:bookmarkStart w:id="97" w:name="_Toc136253554"/>
      <w:bookmarkStart w:id="98" w:name="_Toc138234607"/>
      <w:bookmarkEnd w:id="85"/>
      <w:bookmarkEnd w:id="95"/>
      <w:bookmarkEnd w:id="96"/>
      <w:r w:rsidRPr="00065878">
        <w:rPr>
          <w:rFonts w:asciiTheme="minorHAnsi" w:eastAsia="CIDFont+F2" w:hAnsiTheme="minorHAnsi" w:cstheme="minorHAnsi"/>
          <w:sz w:val="22"/>
          <w:szCs w:val="22"/>
        </w:rPr>
        <w:t>Zgodnie z FEP 2021-2027 wsparciem</w:t>
      </w:r>
      <w:r w:rsidR="00DC2624">
        <w:rPr>
          <w:rFonts w:asciiTheme="minorHAnsi" w:eastAsia="CIDFont+F2" w:hAnsiTheme="minorHAnsi" w:cstheme="minorHAnsi"/>
          <w:sz w:val="22"/>
          <w:szCs w:val="22"/>
        </w:rPr>
        <w:t xml:space="preserve"> w ramach Działania 5.1 Rynek Pracy</w:t>
      </w:r>
      <w:r w:rsidR="007A53E3" w:rsidRPr="007A53E3">
        <w:t xml:space="preserve"> </w:t>
      </w:r>
      <w:r w:rsidR="007A53E3">
        <w:rPr>
          <w:rFonts w:asciiTheme="minorHAnsi" w:eastAsia="CIDFont+F2" w:hAnsiTheme="minorHAnsi" w:cstheme="minorHAnsi"/>
          <w:sz w:val="22"/>
          <w:szCs w:val="22"/>
        </w:rPr>
        <w:t>w</w:t>
      </w:r>
      <w:r w:rsidR="007A53E3" w:rsidRPr="007A53E3">
        <w:rPr>
          <w:rFonts w:asciiTheme="minorHAnsi" w:eastAsia="CIDFont+F2" w:hAnsiTheme="minorHAnsi" w:cstheme="minorHAnsi"/>
          <w:sz w:val="22"/>
          <w:szCs w:val="22"/>
        </w:rPr>
        <w:t xml:space="preserve"> ramach </w:t>
      </w:r>
      <w:r w:rsidR="00A2567C">
        <w:rPr>
          <w:rFonts w:asciiTheme="minorHAnsi" w:eastAsia="CIDFont+F2" w:hAnsiTheme="minorHAnsi" w:cstheme="minorHAnsi"/>
          <w:sz w:val="22"/>
          <w:szCs w:val="22"/>
        </w:rPr>
        <w:t xml:space="preserve">projektu </w:t>
      </w:r>
      <w:r w:rsidR="007A53E3" w:rsidRPr="007A53E3">
        <w:rPr>
          <w:rFonts w:asciiTheme="minorHAnsi" w:eastAsia="CIDFont+F2" w:hAnsiTheme="minorHAnsi" w:cstheme="minorHAnsi"/>
          <w:sz w:val="22"/>
          <w:szCs w:val="22"/>
        </w:rPr>
        <w:t>OHP</w:t>
      </w:r>
      <w:r w:rsidR="007A53E3" w:rsidRPr="007A53E3">
        <w:t xml:space="preserve"> </w:t>
      </w:r>
      <w:r w:rsidR="007A53E3" w:rsidRPr="007A53E3">
        <w:rPr>
          <w:rFonts w:asciiTheme="minorHAnsi" w:eastAsia="CIDFont+F2" w:hAnsiTheme="minorHAnsi" w:cstheme="minorHAnsi"/>
          <w:sz w:val="22"/>
          <w:szCs w:val="22"/>
        </w:rPr>
        <w:t>mogą zostać objęte osoby młode w wieku 15-25 lat.</w:t>
      </w:r>
      <w:r w:rsidR="00F175DC">
        <w:rPr>
          <w:rFonts w:asciiTheme="minorHAnsi" w:eastAsia="CIDFont+F2" w:hAnsiTheme="minorHAnsi" w:cstheme="minorHAnsi"/>
          <w:sz w:val="22"/>
          <w:szCs w:val="22"/>
        </w:rPr>
        <w:t xml:space="preserve"> </w:t>
      </w:r>
    </w:p>
    <w:p w14:paraId="6B97772B" w14:textId="27E9E92D" w:rsidR="00770426" w:rsidRDefault="00770426" w:rsidP="00847DA7">
      <w:pPr>
        <w:pStyle w:val="Nagwek3"/>
        <w:rPr>
          <w:rFonts w:eastAsia="CIDFont+F2"/>
        </w:rPr>
      </w:pPr>
      <w:bookmarkStart w:id="99" w:name="_Toc213243121"/>
      <w:r w:rsidRPr="00770426">
        <w:rPr>
          <w:rFonts w:eastAsia="CIDFont+F2"/>
        </w:rPr>
        <w:t>Uwarunkowania realizacji wsparcia w ramach projekt</w:t>
      </w:r>
      <w:r w:rsidR="0084095D">
        <w:rPr>
          <w:rFonts w:eastAsia="CIDFont+F2"/>
        </w:rPr>
        <w:t>u</w:t>
      </w:r>
      <w:bookmarkEnd w:id="99"/>
    </w:p>
    <w:p w14:paraId="2F7DF33B" w14:textId="77777777" w:rsidR="00551724" w:rsidRPr="00847DA7" w:rsidRDefault="00551724" w:rsidP="00847DA7">
      <w:pPr>
        <w:rPr>
          <w:rFonts w:eastAsia="CIDFont+F2"/>
          <w:lang w:eastAsia="en-US"/>
        </w:rPr>
      </w:pPr>
    </w:p>
    <w:p w14:paraId="27B0AFB9" w14:textId="0A2ED137" w:rsidR="001E3EFE" w:rsidRDefault="00551724" w:rsidP="00FF1E14">
      <w:pPr>
        <w:pStyle w:val="Nagwek4"/>
      </w:pPr>
      <w:bookmarkStart w:id="100" w:name="_Toc213243122"/>
      <w:r w:rsidRPr="00551724">
        <w:t>Zasady ogólne</w:t>
      </w:r>
      <w:bookmarkEnd w:id="100"/>
    </w:p>
    <w:bookmarkEnd w:id="97"/>
    <w:bookmarkEnd w:id="98"/>
    <w:p w14:paraId="5EEACE96" w14:textId="44B71123" w:rsidR="00AD6A84" w:rsidRPr="00065878" w:rsidRDefault="00AD6A84" w:rsidP="00847DA7">
      <w:pPr>
        <w:autoSpaceDE w:val="0"/>
        <w:autoSpaceDN w:val="0"/>
        <w:adjustRightInd w:val="0"/>
        <w:spacing w:after="120"/>
        <w:rPr>
          <w:rFonts w:asciiTheme="minorHAnsi" w:hAnsiTheme="minorHAnsi" w:cstheme="minorHAnsi"/>
          <w:b/>
          <w:sz w:val="22"/>
          <w:szCs w:val="22"/>
        </w:rPr>
      </w:pPr>
      <w:r w:rsidRPr="00065878">
        <w:rPr>
          <w:rFonts w:asciiTheme="minorHAnsi" w:hAnsiTheme="minorHAnsi" w:cstheme="minorHAnsi"/>
          <w:sz w:val="22"/>
          <w:szCs w:val="22"/>
        </w:rPr>
        <w:t xml:space="preserve">Przedmiotem </w:t>
      </w:r>
      <w:r w:rsidR="00836515" w:rsidRPr="00065878">
        <w:rPr>
          <w:rFonts w:asciiTheme="minorHAnsi" w:hAnsiTheme="minorHAnsi" w:cstheme="minorHAnsi"/>
          <w:sz w:val="22"/>
          <w:szCs w:val="22"/>
        </w:rPr>
        <w:t xml:space="preserve">naboru </w:t>
      </w:r>
      <w:r w:rsidR="00843FFA">
        <w:rPr>
          <w:rFonts w:asciiTheme="minorHAnsi" w:hAnsiTheme="minorHAnsi" w:cstheme="minorHAnsi"/>
          <w:sz w:val="22"/>
          <w:szCs w:val="22"/>
        </w:rPr>
        <w:t xml:space="preserve">jest </w:t>
      </w:r>
      <w:r w:rsidRPr="00065878">
        <w:rPr>
          <w:rFonts w:asciiTheme="minorHAnsi" w:hAnsiTheme="minorHAnsi" w:cstheme="minorHAnsi"/>
          <w:sz w:val="22"/>
          <w:szCs w:val="22"/>
        </w:rPr>
        <w:t xml:space="preserve">projekt </w:t>
      </w:r>
      <w:r w:rsidR="00843FFA">
        <w:rPr>
          <w:rFonts w:asciiTheme="minorHAnsi" w:hAnsiTheme="minorHAnsi" w:cstheme="minorHAnsi"/>
          <w:sz w:val="22"/>
          <w:szCs w:val="22"/>
        </w:rPr>
        <w:t xml:space="preserve">Pomorskiej Wojewódzkiej Komendy </w:t>
      </w:r>
      <w:r w:rsidR="004075C2" w:rsidRPr="00847DA7">
        <w:rPr>
          <w:rFonts w:asciiTheme="minorHAnsi" w:hAnsiTheme="minorHAnsi" w:cstheme="minorHAnsi"/>
          <w:b/>
          <w:bCs/>
          <w:sz w:val="22"/>
          <w:szCs w:val="22"/>
        </w:rPr>
        <w:t xml:space="preserve">Ochotniczych Hufców Pracy </w:t>
      </w:r>
      <w:r w:rsidR="00843FFA">
        <w:rPr>
          <w:rFonts w:asciiTheme="minorHAnsi" w:hAnsiTheme="minorHAnsi" w:cstheme="minorHAnsi"/>
          <w:b/>
          <w:bCs/>
          <w:sz w:val="22"/>
          <w:szCs w:val="22"/>
        </w:rPr>
        <w:t xml:space="preserve">w Gdańsku </w:t>
      </w:r>
      <w:r w:rsidR="00843FFA" w:rsidRPr="00065878">
        <w:rPr>
          <w:rFonts w:asciiTheme="minorHAnsi" w:hAnsiTheme="minorHAnsi" w:cstheme="minorHAnsi"/>
          <w:sz w:val="22"/>
          <w:szCs w:val="22"/>
        </w:rPr>
        <w:t>współfinansowan</w:t>
      </w:r>
      <w:r w:rsidR="00843FFA">
        <w:rPr>
          <w:rFonts w:asciiTheme="minorHAnsi" w:hAnsiTheme="minorHAnsi" w:cstheme="minorHAnsi"/>
          <w:sz w:val="22"/>
          <w:szCs w:val="22"/>
        </w:rPr>
        <w:t>y</w:t>
      </w:r>
      <w:r w:rsidR="00843FFA" w:rsidRPr="00065878">
        <w:rPr>
          <w:rFonts w:asciiTheme="minorHAnsi" w:hAnsiTheme="minorHAnsi" w:cstheme="minorHAnsi"/>
          <w:sz w:val="22"/>
          <w:szCs w:val="22"/>
        </w:rPr>
        <w:t xml:space="preserve"> </w:t>
      </w:r>
      <w:r w:rsidRPr="00065878">
        <w:rPr>
          <w:rFonts w:asciiTheme="minorHAnsi" w:hAnsiTheme="minorHAnsi" w:cstheme="minorHAnsi"/>
          <w:sz w:val="22"/>
          <w:szCs w:val="22"/>
        </w:rPr>
        <w:t xml:space="preserve">z Europejskiego Funduszu Społecznego Plus (EFS +) w ramach </w:t>
      </w:r>
      <w:r w:rsidRPr="00065878">
        <w:rPr>
          <w:rFonts w:asciiTheme="minorHAnsi" w:hAnsiTheme="minorHAnsi" w:cstheme="minorHAnsi"/>
          <w:b/>
          <w:sz w:val="22"/>
          <w:szCs w:val="22"/>
        </w:rPr>
        <w:t xml:space="preserve">programu regionalnego Fundusze Europejskie dla Pomorza 2021-2027, Priorytetu 5 </w:t>
      </w:r>
      <w:r w:rsidRPr="00065878">
        <w:rPr>
          <w:rFonts w:asciiTheme="minorHAnsi" w:hAnsiTheme="minorHAnsi" w:cstheme="minorHAnsi"/>
          <w:sz w:val="22"/>
          <w:szCs w:val="22"/>
        </w:rPr>
        <w:t>Fundusze europejskie dla silnego społecznie Pomorza (EFS+),</w:t>
      </w:r>
      <w:r w:rsidRPr="00065878">
        <w:rPr>
          <w:rFonts w:asciiTheme="minorHAnsi" w:hAnsiTheme="minorHAnsi" w:cstheme="minorHAnsi"/>
          <w:b/>
          <w:sz w:val="22"/>
          <w:szCs w:val="22"/>
        </w:rPr>
        <w:t xml:space="preserve"> Działania 5.</w:t>
      </w:r>
      <w:r w:rsidRPr="00847DA7">
        <w:rPr>
          <w:rFonts w:asciiTheme="minorHAnsi" w:hAnsiTheme="minorHAnsi" w:cstheme="minorHAnsi"/>
          <w:b/>
          <w:sz w:val="22"/>
          <w:szCs w:val="22"/>
        </w:rPr>
        <w:t xml:space="preserve"> </w:t>
      </w:r>
      <w:r w:rsidR="004075C2" w:rsidRPr="00847DA7">
        <w:rPr>
          <w:rFonts w:asciiTheme="minorHAnsi" w:hAnsiTheme="minorHAnsi" w:cstheme="minorHAnsi"/>
          <w:b/>
          <w:sz w:val="22"/>
          <w:szCs w:val="22"/>
        </w:rPr>
        <w:t xml:space="preserve">1 </w:t>
      </w:r>
      <w:r w:rsidRPr="00065878">
        <w:rPr>
          <w:rFonts w:asciiTheme="minorHAnsi" w:hAnsiTheme="minorHAnsi" w:cstheme="minorHAnsi"/>
          <w:sz w:val="22"/>
          <w:szCs w:val="22"/>
        </w:rPr>
        <w:t>Rynek pracy</w:t>
      </w:r>
      <w:r w:rsidR="005206F2">
        <w:rPr>
          <w:rFonts w:asciiTheme="minorHAnsi" w:hAnsiTheme="minorHAnsi" w:cstheme="minorHAnsi"/>
          <w:sz w:val="22"/>
          <w:szCs w:val="22"/>
        </w:rPr>
        <w:t xml:space="preserve"> </w:t>
      </w:r>
      <w:r w:rsidR="00F76DF8">
        <w:rPr>
          <w:rFonts w:asciiTheme="minorHAnsi" w:hAnsiTheme="minorHAnsi" w:cstheme="minorHAnsi"/>
          <w:sz w:val="22"/>
          <w:szCs w:val="22"/>
        </w:rPr>
        <w:t>-</w:t>
      </w:r>
      <w:r w:rsidR="005206F2">
        <w:rPr>
          <w:rFonts w:asciiTheme="minorHAnsi" w:hAnsiTheme="minorHAnsi" w:cstheme="minorHAnsi"/>
          <w:sz w:val="22"/>
          <w:szCs w:val="22"/>
        </w:rPr>
        <w:t xml:space="preserve"> </w:t>
      </w:r>
      <w:r w:rsidR="004075C2">
        <w:rPr>
          <w:rFonts w:asciiTheme="minorHAnsi" w:hAnsiTheme="minorHAnsi" w:cstheme="minorHAnsi"/>
          <w:sz w:val="22"/>
          <w:szCs w:val="22"/>
        </w:rPr>
        <w:t xml:space="preserve">projekt </w:t>
      </w:r>
      <w:r w:rsidR="00BD0BCF">
        <w:rPr>
          <w:rFonts w:asciiTheme="minorHAnsi" w:hAnsiTheme="minorHAnsi" w:cstheme="minorHAnsi"/>
          <w:sz w:val="22"/>
          <w:szCs w:val="22"/>
        </w:rPr>
        <w:t>O</w:t>
      </w:r>
      <w:r w:rsidR="00D17F3A">
        <w:rPr>
          <w:rFonts w:asciiTheme="minorHAnsi" w:hAnsiTheme="minorHAnsi" w:cstheme="minorHAnsi"/>
          <w:sz w:val="22"/>
          <w:szCs w:val="22"/>
        </w:rPr>
        <w:t>HP</w:t>
      </w:r>
      <w:r w:rsidR="00BD0BCF">
        <w:rPr>
          <w:rFonts w:asciiTheme="minorHAnsi" w:hAnsiTheme="minorHAnsi" w:cstheme="minorHAnsi"/>
          <w:sz w:val="22"/>
          <w:szCs w:val="22"/>
        </w:rPr>
        <w:t xml:space="preserve"> </w:t>
      </w:r>
      <w:r w:rsidRPr="00065878">
        <w:rPr>
          <w:rFonts w:asciiTheme="minorHAnsi" w:hAnsiTheme="minorHAnsi" w:cstheme="minorHAnsi"/>
          <w:sz w:val="22"/>
          <w:szCs w:val="22"/>
        </w:rPr>
        <w:t>.</w:t>
      </w:r>
    </w:p>
    <w:p w14:paraId="710435A5" w14:textId="2682073F" w:rsidR="00AD6A84" w:rsidRPr="00847DA7" w:rsidRDefault="00AD6A84" w:rsidP="00847DA7">
      <w:pPr>
        <w:tabs>
          <w:tab w:val="left" w:pos="567"/>
        </w:tabs>
        <w:autoSpaceDE w:val="0"/>
        <w:autoSpaceDN w:val="0"/>
        <w:adjustRightInd w:val="0"/>
        <w:spacing w:before="120"/>
        <w:rPr>
          <w:rFonts w:asciiTheme="minorHAnsi" w:hAnsiTheme="minorHAnsi" w:cstheme="minorHAnsi"/>
          <w:strike/>
          <w:sz w:val="22"/>
          <w:szCs w:val="22"/>
        </w:rPr>
      </w:pPr>
      <w:r w:rsidRPr="00847DA7">
        <w:rPr>
          <w:rFonts w:asciiTheme="minorHAnsi" w:hAnsiTheme="minorHAnsi" w:cstheme="minorHAnsi"/>
          <w:b/>
          <w:bCs/>
          <w:sz w:val="22"/>
          <w:szCs w:val="22"/>
        </w:rPr>
        <w:t>Celem szczegółowym</w:t>
      </w:r>
      <w:r w:rsidRPr="00847DA7">
        <w:rPr>
          <w:rFonts w:asciiTheme="minorHAnsi" w:hAnsiTheme="minorHAnsi" w:cstheme="minorHAnsi"/>
          <w:sz w:val="22"/>
          <w:szCs w:val="22"/>
        </w:rPr>
        <w:t xml:space="preserve"> jest poprawa dostępu do zatrudnienia i działań aktywizujących dla wszystkich osób </w:t>
      </w:r>
      <w:r w:rsidR="00A01F8F" w:rsidRPr="00847DA7">
        <w:rPr>
          <w:rFonts w:asciiTheme="minorHAnsi" w:hAnsiTheme="minorHAnsi" w:cstheme="minorHAnsi"/>
          <w:sz w:val="22"/>
          <w:szCs w:val="22"/>
        </w:rPr>
        <w:t xml:space="preserve">młodych w wieku </w:t>
      </w:r>
      <w:r w:rsidR="00A01F8F" w:rsidRPr="00847DA7">
        <w:rPr>
          <w:rFonts w:asciiTheme="minorHAnsi" w:hAnsiTheme="minorHAnsi" w:cstheme="minorHAnsi"/>
          <w:b/>
          <w:bCs/>
          <w:sz w:val="22"/>
          <w:szCs w:val="22"/>
        </w:rPr>
        <w:t>15-2</w:t>
      </w:r>
      <w:r w:rsidR="002D2F83" w:rsidRPr="00847DA7">
        <w:rPr>
          <w:rFonts w:asciiTheme="minorHAnsi" w:hAnsiTheme="minorHAnsi" w:cstheme="minorHAnsi"/>
          <w:b/>
          <w:bCs/>
          <w:sz w:val="22"/>
          <w:szCs w:val="22"/>
        </w:rPr>
        <w:t xml:space="preserve">5 </w:t>
      </w:r>
      <w:r w:rsidR="00A01F8F" w:rsidRPr="00847DA7">
        <w:rPr>
          <w:rFonts w:asciiTheme="minorHAnsi" w:hAnsiTheme="minorHAnsi" w:cstheme="minorHAnsi"/>
          <w:b/>
          <w:bCs/>
          <w:sz w:val="22"/>
          <w:szCs w:val="22"/>
        </w:rPr>
        <w:t>lat</w:t>
      </w:r>
      <w:r w:rsidR="0090791A">
        <w:rPr>
          <w:rFonts w:asciiTheme="minorHAnsi" w:hAnsiTheme="minorHAnsi" w:cstheme="minorHAnsi"/>
          <w:b/>
          <w:bCs/>
          <w:sz w:val="22"/>
          <w:szCs w:val="22"/>
        </w:rPr>
        <w:t>.</w:t>
      </w:r>
      <w:r w:rsidR="00A01F8F" w:rsidRPr="00847DA7">
        <w:rPr>
          <w:rFonts w:asciiTheme="minorHAnsi" w:hAnsiTheme="minorHAnsi" w:cstheme="minorHAnsi"/>
          <w:b/>
          <w:bCs/>
          <w:sz w:val="22"/>
          <w:szCs w:val="22"/>
        </w:rPr>
        <w:t xml:space="preserve"> </w:t>
      </w:r>
      <w:r w:rsidR="009A5912" w:rsidRPr="00847DA7">
        <w:rPr>
          <w:rFonts w:asciiTheme="minorHAnsi" w:hAnsiTheme="minorHAnsi" w:cstheme="minorHAnsi"/>
          <w:sz w:val="22"/>
          <w:szCs w:val="22"/>
        </w:rPr>
        <w:t xml:space="preserve"> Wsparcie będzie ukierunkowane na aktywizację edukacyjno-zawodową, powrót do systemu kształcenia, podnoszeni</w:t>
      </w:r>
      <w:r w:rsidR="00CD5656" w:rsidRPr="00847DA7">
        <w:rPr>
          <w:rFonts w:asciiTheme="minorHAnsi" w:hAnsiTheme="minorHAnsi" w:cstheme="minorHAnsi"/>
          <w:sz w:val="22"/>
          <w:szCs w:val="22"/>
        </w:rPr>
        <w:t>e</w:t>
      </w:r>
      <w:r w:rsidR="009A5912" w:rsidRPr="00847DA7">
        <w:rPr>
          <w:rFonts w:asciiTheme="minorHAnsi" w:hAnsiTheme="minorHAnsi" w:cstheme="minorHAnsi"/>
          <w:sz w:val="22"/>
          <w:szCs w:val="22"/>
        </w:rPr>
        <w:t xml:space="preserve"> kwalifikacji, zdobywanie doświadczenia zawodowego oraz rozwijanie kompetencji społecznych. </w:t>
      </w:r>
      <w:r w:rsidR="00E34FE5" w:rsidRPr="00847DA7">
        <w:rPr>
          <w:rFonts w:asciiTheme="minorHAnsi" w:hAnsiTheme="minorHAnsi" w:cstheme="minorHAnsi"/>
          <w:sz w:val="22"/>
          <w:szCs w:val="22"/>
        </w:rPr>
        <w:t xml:space="preserve">Szczególny nacisk zostanie położony </w:t>
      </w:r>
      <w:r w:rsidR="00CD5656" w:rsidRPr="00847DA7">
        <w:rPr>
          <w:rFonts w:asciiTheme="minorHAnsi" w:hAnsiTheme="minorHAnsi" w:cstheme="minorHAnsi"/>
          <w:sz w:val="22"/>
          <w:szCs w:val="22"/>
        </w:rPr>
        <w:t xml:space="preserve"> na </w:t>
      </w:r>
      <w:r w:rsidRPr="00847DA7">
        <w:rPr>
          <w:rFonts w:asciiTheme="minorHAnsi" w:hAnsiTheme="minorHAnsi" w:cstheme="minorHAnsi"/>
          <w:b/>
          <w:bCs/>
          <w:sz w:val="22"/>
          <w:szCs w:val="22"/>
        </w:rPr>
        <w:t xml:space="preserve">wdrażanie </w:t>
      </w:r>
      <w:r w:rsidR="00E34FE5" w:rsidRPr="00847DA7">
        <w:rPr>
          <w:rFonts w:asciiTheme="minorHAnsi" w:hAnsiTheme="minorHAnsi" w:cstheme="minorHAnsi"/>
          <w:b/>
          <w:bCs/>
          <w:sz w:val="22"/>
          <w:szCs w:val="22"/>
        </w:rPr>
        <w:t>G</w:t>
      </w:r>
      <w:r w:rsidRPr="00847DA7">
        <w:rPr>
          <w:rFonts w:asciiTheme="minorHAnsi" w:hAnsiTheme="minorHAnsi" w:cstheme="minorHAnsi"/>
          <w:b/>
          <w:bCs/>
          <w:sz w:val="22"/>
          <w:szCs w:val="22"/>
        </w:rPr>
        <w:t>warancji dla młodzieży</w:t>
      </w:r>
      <w:r w:rsidR="00F175DC" w:rsidRPr="00847DA7">
        <w:rPr>
          <w:rFonts w:asciiTheme="minorHAnsi" w:hAnsiTheme="minorHAnsi" w:cstheme="minorHAnsi"/>
          <w:sz w:val="22"/>
          <w:szCs w:val="22"/>
        </w:rPr>
        <w:t xml:space="preserve"> oraz </w:t>
      </w:r>
      <w:r w:rsidR="00E34FE5" w:rsidRPr="00847DA7">
        <w:rPr>
          <w:rFonts w:asciiTheme="minorHAnsi" w:hAnsiTheme="minorHAnsi" w:cstheme="minorHAnsi"/>
          <w:sz w:val="22"/>
          <w:szCs w:val="22"/>
        </w:rPr>
        <w:t xml:space="preserve">wsparcie </w:t>
      </w:r>
      <w:r w:rsidR="00F175DC" w:rsidRPr="00847DA7">
        <w:rPr>
          <w:rFonts w:asciiTheme="minorHAnsi" w:hAnsiTheme="minorHAnsi" w:cstheme="minorHAnsi"/>
          <w:sz w:val="22"/>
          <w:szCs w:val="22"/>
        </w:rPr>
        <w:t xml:space="preserve">młodych </w:t>
      </w:r>
      <w:r w:rsidR="00E34FE5" w:rsidRPr="00847DA7">
        <w:rPr>
          <w:rFonts w:asciiTheme="minorHAnsi" w:hAnsiTheme="minorHAnsi" w:cstheme="minorHAnsi"/>
          <w:sz w:val="22"/>
          <w:szCs w:val="22"/>
        </w:rPr>
        <w:t xml:space="preserve">osób </w:t>
      </w:r>
      <w:r w:rsidR="00F175DC" w:rsidRPr="00847DA7">
        <w:rPr>
          <w:rFonts w:asciiTheme="minorHAnsi" w:hAnsiTheme="minorHAnsi" w:cstheme="minorHAnsi"/>
          <w:sz w:val="22"/>
          <w:szCs w:val="22"/>
        </w:rPr>
        <w:t>w rozwoju zawodowym i edukacyjnym</w:t>
      </w:r>
      <w:r w:rsidR="0090791A">
        <w:rPr>
          <w:rFonts w:asciiTheme="minorHAnsi" w:hAnsiTheme="minorHAnsi" w:cstheme="minorHAnsi"/>
          <w:sz w:val="22"/>
          <w:szCs w:val="22"/>
        </w:rPr>
        <w:t>.</w:t>
      </w:r>
    </w:p>
    <w:p w14:paraId="48A5BC6D" w14:textId="2A1008A5" w:rsidR="00AD6A84" w:rsidRPr="00065878" w:rsidRDefault="00AD6A84" w:rsidP="00847DA7">
      <w:pPr>
        <w:rPr>
          <w:rFonts w:asciiTheme="minorHAnsi" w:hAnsiTheme="minorHAnsi" w:cstheme="minorHAnsi"/>
          <w:sz w:val="22"/>
          <w:szCs w:val="22"/>
        </w:rPr>
      </w:pPr>
      <w:r w:rsidRPr="00847DA7">
        <w:rPr>
          <w:rFonts w:asciiTheme="minorHAnsi" w:hAnsiTheme="minorHAnsi" w:cstheme="minorHAnsi"/>
          <w:b/>
          <w:bCs/>
          <w:sz w:val="22"/>
          <w:szCs w:val="22"/>
        </w:rPr>
        <w:t>W ramach Działania 5.</w:t>
      </w:r>
      <w:r w:rsidR="003F4FD2" w:rsidRPr="00847DA7">
        <w:rPr>
          <w:rFonts w:asciiTheme="minorHAnsi" w:hAnsiTheme="minorHAnsi" w:cstheme="minorHAnsi"/>
          <w:b/>
          <w:bCs/>
          <w:sz w:val="22"/>
          <w:szCs w:val="22"/>
        </w:rPr>
        <w:t>1</w:t>
      </w:r>
      <w:r w:rsidRPr="00847DA7">
        <w:rPr>
          <w:rFonts w:asciiTheme="minorHAnsi" w:hAnsiTheme="minorHAnsi" w:cstheme="minorHAnsi"/>
          <w:sz w:val="22"/>
          <w:szCs w:val="22"/>
        </w:rPr>
        <w:t xml:space="preserve"> </w:t>
      </w:r>
      <w:r w:rsidR="004B6184" w:rsidRPr="00847DA7">
        <w:rPr>
          <w:rFonts w:asciiTheme="minorHAnsi" w:hAnsiTheme="minorHAnsi" w:cstheme="minorHAnsi"/>
          <w:sz w:val="22"/>
          <w:szCs w:val="22"/>
        </w:rPr>
        <w:t xml:space="preserve">realizowany będzie </w:t>
      </w:r>
      <w:r w:rsidRPr="00847DA7">
        <w:rPr>
          <w:rFonts w:asciiTheme="minorHAnsi" w:hAnsiTheme="minorHAnsi" w:cstheme="minorHAnsi"/>
          <w:sz w:val="22"/>
          <w:szCs w:val="22"/>
        </w:rPr>
        <w:t>projekt</w:t>
      </w:r>
      <w:r w:rsidR="004B6184" w:rsidRPr="00847DA7">
        <w:rPr>
          <w:rFonts w:asciiTheme="minorHAnsi" w:hAnsiTheme="minorHAnsi" w:cstheme="minorHAnsi"/>
          <w:sz w:val="22"/>
          <w:szCs w:val="22"/>
        </w:rPr>
        <w:t xml:space="preserve"> Pomorskiej Wojewódzkiej Komendy</w:t>
      </w:r>
      <w:r w:rsidRPr="00847DA7">
        <w:rPr>
          <w:rFonts w:asciiTheme="minorHAnsi" w:hAnsiTheme="minorHAnsi" w:cstheme="minorHAnsi"/>
          <w:sz w:val="22"/>
          <w:szCs w:val="22"/>
        </w:rPr>
        <w:t xml:space="preserve"> </w:t>
      </w:r>
      <w:r w:rsidR="003F4FD2" w:rsidRPr="00847DA7">
        <w:rPr>
          <w:rFonts w:asciiTheme="minorHAnsi" w:hAnsiTheme="minorHAnsi" w:cstheme="minorHAnsi"/>
          <w:sz w:val="22"/>
          <w:szCs w:val="22"/>
        </w:rPr>
        <w:t xml:space="preserve">Ochotniczych Hufców </w:t>
      </w:r>
      <w:r w:rsidR="004B6184" w:rsidRPr="00847DA7">
        <w:rPr>
          <w:rFonts w:asciiTheme="minorHAnsi" w:hAnsiTheme="minorHAnsi" w:cstheme="minorHAnsi"/>
          <w:sz w:val="22"/>
          <w:szCs w:val="22"/>
        </w:rPr>
        <w:t>P</w:t>
      </w:r>
      <w:r w:rsidR="003F4FD2" w:rsidRPr="00847DA7">
        <w:rPr>
          <w:rFonts w:asciiTheme="minorHAnsi" w:hAnsiTheme="minorHAnsi" w:cstheme="minorHAnsi"/>
          <w:sz w:val="22"/>
          <w:szCs w:val="22"/>
        </w:rPr>
        <w:t>racy</w:t>
      </w:r>
      <w:r w:rsidR="004B6184" w:rsidRPr="00847DA7">
        <w:rPr>
          <w:rFonts w:asciiTheme="minorHAnsi" w:hAnsiTheme="minorHAnsi" w:cstheme="minorHAnsi"/>
          <w:sz w:val="22"/>
          <w:szCs w:val="22"/>
        </w:rPr>
        <w:t xml:space="preserve"> w Gdańsku</w:t>
      </w:r>
      <w:r w:rsidR="003F4FD2" w:rsidRPr="00847DA7">
        <w:rPr>
          <w:rFonts w:asciiTheme="minorHAnsi" w:hAnsiTheme="minorHAnsi" w:cstheme="minorHAnsi"/>
          <w:sz w:val="22"/>
          <w:szCs w:val="22"/>
        </w:rPr>
        <w:t xml:space="preserve"> </w:t>
      </w:r>
      <w:r w:rsidR="004B6184" w:rsidRPr="00847DA7">
        <w:rPr>
          <w:rFonts w:asciiTheme="minorHAnsi" w:hAnsiTheme="minorHAnsi" w:cstheme="minorHAnsi"/>
          <w:sz w:val="22"/>
          <w:szCs w:val="22"/>
        </w:rPr>
        <w:t xml:space="preserve">ukierunkowany </w:t>
      </w:r>
      <w:r w:rsidRPr="00847DA7">
        <w:rPr>
          <w:rFonts w:asciiTheme="minorHAnsi" w:hAnsiTheme="minorHAnsi" w:cstheme="minorHAnsi"/>
          <w:sz w:val="22"/>
          <w:szCs w:val="22"/>
        </w:rPr>
        <w:t xml:space="preserve">na </w:t>
      </w:r>
      <w:r w:rsidR="003F4FD2" w:rsidRPr="00847DA7">
        <w:rPr>
          <w:rFonts w:asciiTheme="minorHAnsi" w:hAnsiTheme="minorHAnsi" w:cstheme="minorHAnsi"/>
          <w:sz w:val="22"/>
          <w:szCs w:val="22"/>
        </w:rPr>
        <w:t xml:space="preserve">zwiększenie szans osób młodych </w:t>
      </w:r>
      <w:r w:rsidR="004D72D0" w:rsidRPr="00847DA7">
        <w:rPr>
          <w:rFonts w:asciiTheme="minorHAnsi" w:hAnsiTheme="minorHAnsi" w:cstheme="minorHAnsi"/>
          <w:sz w:val="22"/>
          <w:szCs w:val="22"/>
        </w:rPr>
        <w:t>w wieku 15-25 lat</w:t>
      </w:r>
      <w:r w:rsidR="00F175DC" w:rsidRPr="00847DA7">
        <w:rPr>
          <w:rFonts w:asciiTheme="minorHAnsi" w:hAnsiTheme="minorHAnsi" w:cstheme="minorHAnsi"/>
          <w:sz w:val="22"/>
          <w:szCs w:val="22"/>
        </w:rPr>
        <w:t xml:space="preserve"> na rozpoczęcie lub kontynuowanie aktywności edukacyjnej i zawodowej. </w:t>
      </w:r>
      <w:r w:rsidRPr="00065878">
        <w:rPr>
          <w:rFonts w:asciiTheme="minorHAnsi" w:hAnsiTheme="minorHAnsi" w:cstheme="minorHAnsi"/>
          <w:sz w:val="22"/>
          <w:szCs w:val="22"/>
        </w:rPr>
        <w:t>Interwencja koncentrować się będzie na aktywizacji niewykorzystan</w:t>
      </w:r>
      <w:r w:rsidR="00C80476">
        <w:rPr>
          <w:rFonts w:asciiTheme="minorHAnsi" w:hAnsiTheme="minorHAnsi" w:cstheme="minorHAnsi"/>
          <w:sz w:val="22"/>
          <w:szCs w:val="22"/>
        </w:rPr>
        <w:t xml:space="preserve">ego potencjału młodych osób </w:t>
      </w:r>
      <w:r w:rsidRPr="00065878">
        <w:rPr>
          <w:rFonts w:asciiTheme="minorHAnsi" w:hAnsiTheme="minorHAnsi" w:cstheme="minorHAnsi"/>
          <w:sz w:val="22"/>
          <w:szCs w:val="22"/>
        </w:rPr>
        <w:t xml:space="preserve">oraz </w:t>
      </w:r>
      <w:r w:rsidR="000102B7">
        <w:rPr>
          <w:rFonts w:asciiTheme="minorHAnsi" w:hAnsiTheme="minorHAnsi" w:cstheme="minorHAnsi"/>
          <w:sz w:val="22"/>
          <w:szCs w:val="22"/>
        </w:rPr>
        <w:t xml:space="preserve">na </w:t>
      </w:r>
      <w:r w:rsidRPr="00065878">
        <w:rPr>
          <w:rFonts w:asciiTheme="minorHAnsi" w:hAnsiTheme="minorHAnsi" w:cstheme="minorHAnsi"/>
          <w:sz w:val="22"/>
          <w:szCs w:val="22"/>
        </w:rPr>
        <w:t xml:space="preserve">promowaniu równości </w:t>
      </w:r>
      <w:r w:rsidRPr="00065878">
        <w:rPr>
          <w:rFonts w:asciiTheme="minorHAnsi" w:hAnsiTheme="minorHAnsi" w:cstheme="minorHAnsi"/>
          <w:sz w:val="22"/>
          <w:szCs w:val="22"/>
        </w:rPr>
        <w:lastRenderedPageBreak/>
        <w:t>kobiet i mężczyzn.</w:t>
      </w:r>
      <w:r w:rsidR="00FE1AF9">
        <w:rPr>
          <w:rFonts w:asciiTheme="minorHAnsi" w:hAnsiTheme="minorHAnsi" w:cstheme="minorHAnsi"/>
          <w:sz w:val="22"/>
          <w:szCs w:val="22"/>
        </w:rPr>
        <w:t xml:space="preserve"> </w:t>
      </w:r>
      <w:r w:rsidRPr="00065878">
        <w:rPr>
          <w:rFonts w:asciiTheme="minorHAnsi" w:hAnsiTheme="minorHAnsi" w:cstheme="minorHAnsi"/>
          <w:sz w:val="22"/>
          <w:szCs w:val="22"/>
        </w:rPr>
        <w:t>Osoby objęte interwencją otrzymają wsparcie, m.in. w ramach usług rynku pracy</w:t>
      </w:r>
      <w:r w:rsidR="00C0247C">
        <w:rPr>
          <w:rFonts w:asciiTheme="minorHAnsi" w:hAnsiTheme="minorHAnsi" w:cstheme="minorHAnsi"/>
          <w:sz w:val="22"/>
          <w:szCs w:val="22"/>
        </w:rPr>
        <w:t xml:space="preserve"> dedykowanych młodzieży</w:t>
      </w:r>
      <w:r w:rsidRPr="00065878">
        <w:rPr>
          <w:rFonts w:asciiTheme="minorHAnsi" w:hAnsiTheme="minorHAnsi" w:cstheme="minorHAnsi"/>
          <w:sz w:val="22"/>
          <w:szCs w:val="22"/>
        </w:rPr>
        <w:t>, z wykorzystaniem aktywnych form przeciwdziałania bezrobociu.</w:t>
      </w:r>
      <w:r w:rsidR="00FE1AF9">
        <w:rPr>
          <w:rFonts w:asciiTheme="minorHAnsi" w:hAnsiTheme="minorHAnsi" w:cstheme="minorHAnsi"/>
          <w:sz w:val="22"/>
          <w:szCs w:val="22"/>
        </w:rPr>
        <w:t xml:space="preserve"> </w:t>
      </w:r>
      <w:r w:rsidRPr="00065878">
        <w:rPr>
          <w:rFonts w:asciiTheme="minorHAnsi" w:hAnsiTheme="minorHAnsi" w:cstheme="minorHAnsi"/>
          <w:sz w:val="22"/>
          <w:szCs w:val="22"/>
        </w:rPr>
        <w:t>Interwencja będzie prowadzona w oparciu o przeprowadzoną indywidualną diagnozę</w:t>
      </w:r>
      <w:r w:rsidR="000102B7">
        <w:rPr>
          <w:rFonts w:asciiTheme="minorHAnsi" w:hAnsiTheme="minorHAnsi" w:cstheme="minorHAnsi"/>
          <w:sz w:val="22"/>
          <w:szCs w:val="22"/>
        </w:rPr>
        <w:t xml:space="preserve"> sytuacji i potrzeb uczestnika</w:t>
      </w:r>
      <w:r w:rsidRPr="00065878">
        <w:rPr>
          <w:rFonts w:asciiTheme="minorHAnsi" w:hAnsiTheme="minorHAnsi" w:cstheme="minorHAnsi"/>
          <w:sz w:val="22"/>
          <w:szCs w:val="22"/>
        </w:rPr>
        <w:t>. Uczestnicy projekt</w:t>
      </w:r>
      <w:r w:rsidR="00241EF0">
        <w:rPr>
          <w:rFonts w:asciiTheme="minorHAnsi" w:hAnsiTheme="minorHAnsi" w:cstheme="minorHAnsi"/>
          <w:sz w:val="22"/>
          <w:szCs w:val="22"/>
        </w:rPr>
        <w:t xml:space="preserve">u </w:t>
      </w:r>
      <w:r w:rsidRPr="00065878">
        <w:rPr>
          <w:rFonts w:asciiTheme="minorHAnsi" w:hAnsiTheme="minorHAnsi" w:cstheme="minorHAnsi"/>
          <w:sz w:val="22"/>
          <w:szCs w:val="22"/>
        </w:rPr>
        <w:t>będą mogli skorzystać, m.in. z:</w:t>
      </w:r>
    </w:p>
    <w:p w14:paraId="193A7405" w14:textId="44286620" w:rsidR="00AD6A84" w:rsidRPr="00065878" w:rsidRDefault="00AD6A84" w:rsidP="007B1A77">
      <w:pPr>
        <w:pStyle w:val="Akapitzlist"/>
        <w:numPr>
          <w:ilvl w:val="0"/>
          <w:numId w:val="28"/>
        </w:numPr>
        <w:autoSpaceDE w:val="0"/>
        <w:autoSpaceDN w:val="0"/>
        <w:adjustRightInd w:val="0"/>
        <w:ind w:left="567" w:hanging="425"/>
        <w:rPr>
          <w:rFonts w:asciiTheme="minorHAnsi" w:hAnsiTheme="minorHAnsi" w:cstheme="minorHAnsi"/>
          <w:sz w:val="22"/>
          <w:szCs w:val="22"/>
        </w:rPr>
      </w:pPr>
      <w:r w:rsidRPr="00065878">
        <w:rPr>
          <w:rFonts w:asciiTheme="minorHAnsi" w:hAnsiTheme="minorHAnsi" w:cstheme="minorHAnsi"/>
          <w:sz w:val="22"/>
          <w:szCs w:val="22"/>
        </w:rPr>
        <w:t>profesjonalnego wsparcia psychologiczn</w:t>
      </w:r>
      <w:r w:rsidR="000102B7">
        <w:rPr>
          <w:rFonts w:asciiTheme="minorHAnsi" w:hAnsiTheme="minorHAnsi" w:cstheme="minorHAnsi"/>
          <w:sz w:val="22"/>
          <w:szCs w:val="22"/>
        </w:rPr>
        <w:t xml:space="preserve">ego i </w:t>
      </w:r>
      <w:r w:rsidRPr="00065878">
        <w:rPr>
          <w:rFonts w:asciiTheme="minorHAnsi" w:hAnsiTheme="minorHAnsi" w:cstheme="minorHAnsi"/>
          <w:sz w:val="22"/>
          <w:szCs w:val="22"/>
        </w:rPr>
        <w:t>doradczego,</w:t>
      </w:r>
    </w:p>
    <w:p w14:paraId="7281B629" w14:textId="34F6046F" w:rsidR="00AD6A84" w:rsidRPr="00065878" w:rsidRDefault="00AD6A84" w:rsidP="007B1A77">
      <w:pPr>
        <w:pStyle w:val="Akapitzlist"/>
        <w:numPr>
          <w:ilvl w:val="0"/>
          <w:numId w:val="28"/>
        </w:numPr>
        <w:autoSpaceDE w:val="0"/>
        <w:autoSpaceDN w:val="0"/>
        <w:adjustRightInd w:val="0"/>
        <w:ind w:left="567" w:hanging="425"/>
        <w:rPr>
          <w:rFonts w:asciiTheme="minorHAnsi" w:hAnsiTheme="minorHAnsi" w:cstheme="minorHAnsi"/>
          <w:sz w:val="22"/>
          <w:szCs w:val="22"/>
        </w:rPr>
      </w:pPr>
      <w:r w:rsidRPr="00065878">
        <w:rPr>
          <w:rFonts w:asciiTheme="minorHAnsi" w:hAnsiTheme="minorHAnsi" w:cstheme="minorHAnsi"/>
          <w:sz w:val="22"/>
          <w:szCs w:val="22"/>
        </w:rPr>
        <w:t>poradnictwa zawodowego</w:t>
      </w:r>
      <w:r w:rsidR="00A6252A">
        <w:rPr>
          <w:rFonts w:asciiTheme="minorHAnsi" w:hAnsiTheme="minorHAnsi" w:cstheme="minorHAnsi"/>
          <w:sz w:val="22"/>
          <w:szCs w:val="22"/>
        </w:rPr>
        <w:t xml:space="preserve"> i opracowania indywidualnej ścieżki kariery</w:t>
      </w:r>
      <w:r w:rsidRPr="00065878">
        <w:rPr>
          <w:rFonts w:asciiTheme="minorHAnsi" w:hAnsiTheme="minorHAnsi" w:cstheme="minorHAnsi"/>
          <w:sz w:val="22"/>
          <w:szCs w:val="22"/>
        </w:rPr>
        <w:t>,</w:t>
      </w:r>
    </w:p>
    <w:p w14:paraId="753634A2" w14:textId="5CE2BEB4" w:rsidR="00AD6A84" w:rsidRPr="00065878" w:rsidRDefault="00AD6A84" w:rsidP="007B1A77">
      <w:pPr>
        <w:pStyle w:val="Akapitzlist"/>
        <w:numPr>
          <w:ilvl w:val="0"/>
          <w:numId w:val="28"/>
        </w:numPr>
        <w:autoSpaceDE w:val="0"/>
        <w:autoSpaceDN w:val="0"/>
        <w:adjustRightInd w:val="0"/>
        <w:ind w:left="567" w:hanging="425"/>
        <w:rPr>
          <w:rFonts w:asciiTheme="minorHAnsi" w:hAnsiTheme="minorHAnsi" w:cstheme="minorHAnsi"/>
          <w:sz w:val="22"/>
          <w:szCs w:val="22"/>
        </w:rPr>
      </w:pPr>
      <w:r w:rsidRPr="00065878">
        <w:rPr>
          <w:rFonts w:asciiTheme="minorHAnsi" w:hAnsiTheme="minorHAnsi" w:cstheme="minorHAnsi"/>
          <w:sz w:val="22"/>
          <w:szCs w:val="22"/>
        </w:rPr>
        <w:t xml:space="preserve">usług pośrednictwa pracy, </w:t>
      </w:r>
    </w:p>
    <w:p w14:paraId="14528C7F" w14:textId="63443FAE" w:rsidR="00970E2C" w:rsidRDefault="00AD6A84" w:rsidP="007B1A77">
      <w:pPr>
        <w:pStyle w:val="Akapitzlist"/>
        <w:numPr>
          <w:ilvl w:val="0"/>
          <w:numId w:val="28"/>
        </w:numPr>
        <w:autoSpaceDE w:val="0"/>
        <w:autoSpaceDN w:val="0"/>
        <w:adjustRightInd w:val="0"/>
        <w:ind w:left="567" w:hanging="425"/>
        <w:rPr>
          <w:rFonts w:asciiTheme="minorHAnsi" w:hAnsiTheme="minorHAnsi" w:cstheme="minorHAnsi"/>
          <w:sz w:val="22"/>
          <w:szCs w:val="22"/>
        </w:rPr>
      </w:pPr>
      <w:r w:rsidRPr="00065878">
        <w:rPr>
          <w:rFonts w:asciiTheme="minorHAnsi" w:hAnsiTheme="minorHAnsi" w:cstheme="minorHAnsi"/>
          <w:sz w:val="22"/>
          <w:szCs w:val="22"/>
        </w:rPr>
        <w:t>wsparcia w zakresie podnoszenia i potwierdzenia kompetencji oraz nabywania kwalifikacji zawodowych</w:t>
      </w:r>
      <w:r w:rsidR="00440D21">
        <w:rPr>
          <w:rFonts w:asciiTheme="minorHAnsi" w:hAnsiTheme="minorHAnsi" w:cstheme="minorHAnsi"/>
          <w:sz w:val="22"/>
          <w:szCs w:val="22"/>
        </w:rPr>
        <w:t>,</w:t>
      </w:r>
      <w:r w:rsidRPr="00065878">
        <w:rPr>
          <w:rFonts w:asciiTheme="minorHAnsi" w:hAnsiTheme="minorHAnsi" w:cstheme="minorHAnsi"/>
          <w:sz w:val="22"/>
          <w:szCs w:val="22"/>
        </w:rPr>
        <w:t xml:space="preserve"> </w:t>
      </w:r>
    </w:p>
    <w:p w14:paraId="007FAF40" w14:textId="6A19C497" w:rsidR="001663CA" w:rsidRDefault="00AD6A84" w:rsidP="007B1A77">
      <w:pPr>
        <w:pStyle w:val="Akapitzlist"/>
        <w:numPr>
          <w:ilvl w:val="0"/>
          <w:numId w:val="28"/>
        </w:numPr>
        <w:autoSpaceDE w:val="0"/>
        <w:autoSpaceDN w:val="0"/>
        <w:adjustRightInd w:val="0"/>
        <w:ind w:left="567" w:hanging="425"/>
        <w:rPr>
          <w:rFonts w:asciiTheme="minorHAnsi" w:hAnsiTheme="minorHAnsi" w:cstheme="minorHAnsi"/>
          <w:sz w:val="22"/>
          <w:szCs w:val="22"/>
        </w:rPr>
      </w:pPr>
      <w:r w:rsidRPr="00065878">
        <w:rPr>
          <w:rFonts w:asciiTheme="minorHAnsi" w:hAnsiTheme="minorHAnsi" w:cstheme="minorHAnsi"/>
          <w:sz w:val="22"/>
          <w:szCs w:val="22"/>
        </w:rPr>
        <w:t xml:space="preserve">zdobywania doświadczenia zawodowego </w:t>
      </w:r>
      <w:r w:rsidR="00440D21">
        <w:rPr>
          <w:rFonts w:asciiTheme="minorHAnsi" w:hAnsiTheme="minorHAnsi" w:cstheme="minorHAnsi"/>
          <w:sz w:val="22"/>
          <w:szCs w:val="22"/>
        </w:rPr>
        <w:t xml:space="preserve">poprzez </w:t>
      </w:r>
      <w:r w:rsidRPr="00065878">
        <w:rPr>
          <w:rFonts w:asciiTheme="minorHAnsi" w:hAnsiTheme="minorHAnsi" w:cstheme="minorHAnsi"/>
          <w:sz w:val="22"/>
          <w:szCs w:val="22"/>
        </w:rPr>
        <w:t>staż</w:t>
      </w:r>
      <w:r w:rsidR="00440D21">
        <w:rPr>
          <w:rFonts w:asciiTheme="minorHAnsi" w:hAnsiTheme="minorHAnsi" w:cstheme="minorHAnsi"/>
          <w:sz w:val="22"/>
          <w:szCs w:val="22"/>
        </w:rPr>
        <w:t>e</w:t>
      </w:r>
      <w:r w:rsidRPr="00065878">
        <w:rPr>
          <w:rFonts w:asciiTheme="minorHAnsi" w:hAnsiTheme="minorHAnsi" w:cstheme="minorHAnsi"/>
          <w:sz w:val="22"/>
          <w:szCs w:val="22"/>
        </w:rPr>
        <w:t>, szkole</w:t>
      </w:r>
      <w:r w:rsidR="00440D21">
        <w:rPr>
          <w:rFonts w:asciiTheme="minorHAnsi" w:hAnsiTheme="minorHAnsi" w:cstheme="minorHAnsi"/>
          <w:sz w:val="22"/>
          <w:szCs w:val="22"/>
        </w:rPr>
        <w:t>nia i</w:t>
      </w:r>
      <w:r w:rsidR="0090791A">
        <w:rPr>
          <w:rFonts w:asciiTheme="minorHAnsi" w:hAnsiTheme="minorHAnsi" w:cstheme="minorHAnsi"/>
          <w:sz w:val="22"/>
          <w:szCs w:val="22"/>
        </w:rPr>
        <w:t xml:space="preserve"> </w:t>
      </w:r>
      <w:r w:rsidRPr="00065878">
        <w:rPr>
          <w:rFonts w:asciiTheme="minorHAnsi" w:hAnsiTheme="minorHAnsi" w:cstheme="minorHAnsi"/>
          <w:sz w:val="22"/>
          <w:szCs w:val="22"/>
        </w:rPr>
        <w:t>praktyk</w:t>
      </w:r>
      <w:r w:rsidR="00440D21">
        <w:rPr>
          <w:rFonts w:asciiTheme="minorHAnsi" w:hAnsiTheme="minorHAnsi" w:cstheme="minorHAnsi"/>
          <w:sz w:val="22"/>
          <w:szCs w:val="22"/>
        </w:rPr>
        <w:t>i</w:t>
      </w:r>
      <w:r w:rsidRPr="00065878">
        <w:rPr>
          <w:rFonts w:asciiTheme="minorHAnsi" w:hAnsiTheme="minorHAnsi" w:cstheme="minorHAnsi"/>
          <w:sz w:val="22"/>
          <w:szCs w:val="22"/>
        </w:rPr>
        <w:t xml:space="preserve"> zawodow</w:t>
      </w:r>
      <w:r w:rsidR="00440D21">
        <w:rPr>
          <w:rFonts w:asciiTheme="minorHAnsi" w:hAnsiTheme="minorHAnsi" w:cstheme="minorHAnsi"/>
          <w:sz w:val="22"/>
          <w:szCs w:val="22"/>
        </w:rPr>
        <w:t>e</w:t>
      </w:r>
      <w:r w:rsidR="00931930">
        <w:rPr>
          <w:rFonts w:asciiTheme="minorHAnsi" w:hAnsiTheme="minorHAnsi" w:cstheme="minorHAnsi"/>
          <w:sz w:val="22"/>
          <w:szCs w:val="22"/>
        </w:rPr>
        <w:t>.</w:t>
      </w:r>
    </w:p>
    <w:p w14:paraId="68625FCB" w14:textId="77777777" w:rsidR="001663CA" w:rsidRDefault="001663CA" w:rsidP="001663CA">
      <w:pPr>
        <w:autoSpaceDE w:val="0"/>
        <w:autoSpaceDN w:val="0"/>
        <w:adjustRightInd w:val="0"/>
        <w:rPr>
          <w:rFonts w:asciiTheme="minorHAnsi" w:hAnsiTheme="minorHAnsi" w:cstheme="minorHAnsi"/>
          <w:sz w:val="22"/>
          <w:szCs w:val="22"/>
        </w:rPr>
      </w:pPr>
    </w:p>
    <w:p w14:paraId="333AEB1A" w14:textId="0C1925A3" w:rsidR="001663CA" w:rsidRPr="001663CA" w:rsidRDefault="001663CA" w:rsidP="001663CA">
      <w:pPr>
        <w:autoSpaceDE w:val="0"/>
        <w:autoSpaceDN w:val="0"/>
        <w:adjustRightInd w:val="0"/>
        <w:rPr>
          <w:rFonts w:asciiTheme="minorHAnsi" w:hAnsiTheme="minorHAnsi" w:cstheme="minorHAnsi"/>
          <w:sz w:val="22"/>
          <w:szCs w:val="22"/>
        </w:rPr>
      </w:pPr>
      <w:r w:rsidRPr="001663CA">
        <w:rPr>
          <w:rFonts w:asciiTheme="minorHAnsi" w:hAnsiTheme="minorHAnsi" w:cstheme="minorHAnsi"/>
          <w:sz w:val="22"/>
          <w:szCs w:val="22"/>
        </w:rPr>
        <w:t>Należy pamiętać, że zgodnie z Wytycznymi dotyczącymi realizacji projektów z udziałem środków Europejskiego Funduszu Społecznego Plus w regionalnych programach na lata 2021-2027 efektem szkolenia będzie nabycie kwalifikacji lub kompetencji. Nabycie kwalifikacji lub kompetencji jest weryfikowane i potwierdzane zgodnie z zasadami wskazanymi w załączniku nr 2 „Podstawowe informacje dotyczące uzyskiwania kwalifikacji w ramach projektów współfinansowanych z EFS+ oraz FST” do wytycznych ministra właściwego do spraw rozwoju regionalnego dotyczących monitorowania postępu rzeczowego realizacji programów na lata 2021–2027.</w:t>
      </w:r>
    </w:p>
    <w:p w14:paraId="3B8E20DD" w14:textId="767FA494" w:rsidR="00AD6A84" w:rsidRPr="001663CA" w:rsidRDefault="00AD6A84" w:rsidP="001663CA">
      <w:pPr>
        <w:autoSpaceDE w:val="0"/>
        <w:autoSpaceDN w:val="0"/>
        <w:adjustRightInd w:val="0"/>
        <w:rPr>
          <w:rFonts w:asciiTheme="minorHAnsi" w:hAnsiTheme="minorHAnsi" w:cstheme="minorHAnsi"/>
          <w:sz w:val="22"/>
          <w:szCs w:val="22"/>
        </w:rPr>
      </w:pPr>
    </w:p>
    <w:p w14:paraId="68831535" w14:textId="5EA5F28D" w:rsidR="00120406" w:rsidRPr="00847DA7" w:rsidRDefault="00120406" w:rsidP="00847DA7">
      <w:pPr>
        <w:spacing w:after="160" w:line="259" w:lineRule="auto"/>
        <w:contextualSpacing/>
        <w:rPr>
          <w:rFonts w:asciiTheme="minorHAnsi" w:hAnsiTheme="minorHAnsi" w:cstheme="minorHAnsi"/>
          <w:sz w:val="22"/>
          <w:szCs w:val="22"/>
        </w:rPr>
      </w:pPr>
      <w:r w:rsidRPr="00847DA7">
        <w:rPr>
          <w:rFonts w:asciiTheme="minorHAnsi" w:hAnsiTheme="minorHAnsi" w:cstheme="minorHAnsi"/>
          <w:sz w:val="22"/>
          <w:szCs w:val="22"/>
        </w:rPr>
        <w:t xml:space="preserve">Ponadto </w:t>
      </w:r>
      <w:r>
        <w:rPr>
          <w:rFonts w:asciiTheme="minorHAnsi" w:hAnsiTheme="minorHAnsi" w:cstheme="minorHAnsi"/>
          <w:sz w:val="22"/>
          <w:szCs w:val="22"/>
        </w:rPr>
        <w:t xml:space="preserve">należy pamiętać, </w:t>
      </w:r>
      <w:r w:rsidRPr="00847DA7">
        <w:rPr>
          <w:rFonts w:asciiTheme="minorHAnsi" w:hAnsiTheme="minorHAnsi" w:cstheme="minorHAnsi"/>
          <w:sz w:val="22"/>
          <w:szCs w:val="22"/>
        </w:rPr>
        <w:t xml:space="preserve">że jednym z kryterium dostępu projektu jest specyficzne ukierunkowanie </w:t>
      </w:r>
      <w:r>
        <w:rPr>
          <w:rFonts w:asciiTheme="minorHAnsi" w:hAnsiTheme="minorHAnsi" w:cstheme="minorHAnsi"/>
          <w:sz w:val="22"/>
          <w:szCs w:val="22"/>
        </w:rPr>
        <w:t>wsparcia w zakresie:</w:t>
      </w:r>
    </w:p>
    <w:p w14:paraId="1420B00E" w14:textId="511E17B1" w:rsidR="00120406" w:rsidRPr="00847DA7" w:rsidRDefault="00120406" w:rsidP="00120406">
      <w:pPr>
        <w:numPr>
          <w:ilvl w:val="0"/>
          <w:numId w:val="93"/>
        </w:numPr>
        <w:spacing w:after="160" w:line="259" w:lineRule="auto"/>
        <w:ind w:left="456"/>
        <w:contextualSpacing/>
        <w:rPr>
          <w:rFonts w:asciiTheme="minorHAnsi" w:hAnsiTheme="minorHAnsi" w:cstheme="minorHAnsi"/>
          <w:sz w:val="22"/>
          <w:szCs w:val="22"/>
        </w:rPr>
      </w:pPr>
      <w:r w:rsidRPr="00847DA7">
        <w:rPr>
          <w:rFonts w:asciiTheme="minorHAnsi" w:hAnsiTheme="minorHAnsi" w:cstheme="minorHAnsi"/>
          <w:sz w:val="22"/>
          <w:szCs w:val="22"/>
        </w:rPr>
        <w:t>udział</w:t>
      </w:r>
      <w:r>
        <w:rPr>
          <w:rFonts w:asciiTheme="minorHAnsi" w:hAnsiTheme="minorHAnsi" w:cstheme="minorHAnsi"/>
          <w:sz w:val="22"/>
          <w:szCs w:val="22"/>
        </w:rPr>
        <w:t>u</w:t>
      </w:r>
      <w:r w:rsidRPr="00847DA7">
        <w:rPr>
          <w:rFonts w:asciiTheme="minorHAnsi" w:hAnsiTheme="minorHAnsi" w:cstheme="minorHAnsi"/>
          <w:sz w:val="22"/>
          <w:szCs w:val="22"/>
        </w:rPr>
        <w:t xml:space="preserve"> w projekcie osób w wieku 15–25 lat</w:t>
      </w:r>
      <w:r>
        <w:rPr>
          <w:rFonts w:asciiTheme="minorHAnsi" w:hAnsiTheme="minorHAnsi" w:cstheme="minorHAnsi"/>
          <w:sz w:val="22"/>
          <w:szCs w:val="22"/>
        </w:rPr>
        <w:t xml:space="preserve">, </w:t>
      </w:r>
      <w:r w:rsidR="004870FA">
        <w:rPr>
          <w:rFonts w:asciiTheme="minorHAnsi" w:hAnsiTheme="minorHAnsi" w:cstheme="minorHAnsi"/>
          <w:sz w:val="22"/>
          <w:szCs w:val="22"/>
        </w:rPr>
        <w:t xml:space="preserve">który </w:t>
      </w:r>
      <w:r w:rsidRPr="00847DA7">
        <w:rPr>
          <w:rFonts w:asciiTheme="minorHAnsi" w:hAnsiTheme="minorHAnsi" w:cstheme="minorHAnsi"/>
          <w:sz w:val="22"/>
          <w:szCs w:val="22"/>
        </w:rPr>
        <w:t>zostanie poprzedzon</w:t>
      </w:r>
      <w:r w:rsidR="00A222D3">
        <w:rPr>
          <w:rFonts w:asciiTheme="minorHAnsi" w:hAnsiTheme="minorHAnsi" w:cstheme="minorHAnsi"/>
          <w:sz w:val="22"/>
          <w:szCs w:val="22"/>
        </w:rPr>
        <w:t>y</w:t>
      </w:r>
      <w:r w:rsidRPr="00847DA7">
        <w:rPr>
          <w:rFonts w:asciiTheme="minorHAnsi" w:hAnsiTheme="minorHAnsi" w:cstheme="minorHAnsi"/>
          <w:sz w:val="22"/>
          <w:szCs w:val="22"/>
        </w:rPr>
        <w:t xml:space="preserve"> oceną umiejętności cyfrowych oraz </w:t>
      </w:r>
      <w:r>
        <w:rPr>
          <w:rFonts w:asciiTheme="minorHAnsi" w:hAnsiTheme="minorHAnsi" w:cstheme="minorHAnsi"/>
          <w:sz w:val="22"/>
          <w:szCs w:val="22"/>
        </w:rPr>
        <w:t xml:space="preserve">będzie </w:t>
      </w:r>
      <w:r w:rsidRPr="00847DA7">
        <w:rPr>
          <w:rFonts w:asciiTheme="minorHAnsi" w:hAnsiTheme="minorHAnsi" w:cstheme="minorHAnsi"/>
          <w:sz w:val="22"/>
          <w:szCs w:val="22"/>
        </w:rPr>
        <w:t>zakłada</w:t>
      </w:r>
      <w:r>
        <w:rPr>
          <w:rFonts w:asciiTheme="minorHAnsi" w:hAnsiTheme="minorHAnsi" w:cstheme="minorHAnsi"/>
          <w:sz w:val="22"/>
          <w:szCs w:val="22"/>
        </w:rPr>
        <w:t>ć</w:t>
      </w:r>
      <w:r w:rsidRPr="00847DA7">
        <w:rPr>
          <w:rFonts w:asciiTheme="minorHAnsi" w:hAnsiTheme="minorHAnsi" w:cstheme="minorHAnsi"/>
          <w:sz w:val="22"/>
          <w:szCs w:val="22"/>
        </w:rPr>
        <w:t xml:space="preserve"> w razie potrzeby uzupełnienie poziomu kompetencji w tym zakresie</w:t>
      </w:r>
      <w:r>
        <w:rPr>
          <w:rFonts w:asciiTheme="minorHAnsi" w:hAnsiTheme="minorHAnsi" w:cstheme="minorHAnsi"/>
          <w:sz w:val="22"/>
          <w:szCs w:val="22"/>
        </w:rPr>
        <w:t>;</w:t>
      </w:r>
    </w:p>
    <w:p w14:paraId="450ED5F6" w14:textId="7CFB7F54" w:rsidR="00120406" w:rsidRPr="00847DA7" w:rsidRDefault="00120406" w:rsidP="00120406">
      <w:pPr>
        <w:numPr>
          <w:ilvl w:val="0"/>
          <w:numId w:val="93"/>
        </w:numPr>
        <w:spacing w:after="160" w:line="259" w:lineRule="auto"/>
        <w:ind w:left="453"/>
        <w:contextualSpacing/>
        <w:rPr>
          <w:rFonts w:asciiTheme="minorHAnsi" w:hAnsiTheme="minorHAnsi" w:cstheme="minorHAnsi"/>
          <w:sz w:val="22"/>
          <w:szCs w:val="22"/>
        </w:rPr>
      </w:pPr>
      <w:r w:rsidRPr="00847DA7">
        <w:rPr>
          <w:rFonts w:asciiTheme="minorHAnsi" w:hAnsiTheme="minorHAnsi" w:cstheme="minorHAnsi"/>
          <w:sz w:val="22"/>
          <w:szCs w:val="22"/>
        </w:rPr>
        <w:t>wsparci</w:t>
      </w:r>
      <w:r>
        <w:rPr>
          <w:rFonts w:asciiTheme="minorHAnsi" w:hAnsiTheme="minorHAnsi" w:cstheme="minorHAnsi"/>
          <w:sz w:val="22"/>
          <w:szCs w:val="22"/>
        </w:rPr>
        <w:t>a</w:t>
      </w:r>
      <w:r w:rsidRPr="00847DA7">
        <w:rPr>
          <w:rFonts w:asciiTheme="minorHAnsi" w:hAnsiTheme="minorHAnsi" w:cstheme="minorHAnsi"/>
          <w:sz w:val="22"/>
          <w:szCs w:val="22"/>
        </w:rPr>
        <w:t xml:space="preserve"> osób w wieku 15–25 lat</w:t>
      </w:r>
      <w:r>
        <w:rPr>
          <w:rFonts w:asciiTheme="minorHAnsi" w:hAnsiTheme="minorHAnsi" w:cstheme="minorHAnsi"/>
          <w:sz w:val="22"/>
          <w:szCs w:val="22"/>
        </w:rPr>
        <w:t xml:space="preserve"> przy jednoczesnym</w:t>
      </w:r>
      <w:r w:rsidRPr="00847DA7">
        <w:rPr>
          <w:rFonts w:asciiTheme="minorHAnsi" w:hAnsiTheme="minorHAnsi" w:cstheme="minorHAnsi"/>
          <w:sz w:val="22"/>
          <w:szCs w:val="22"/>
        </w:rPr>
        <w:t xml:space="preserve"> uwzględni</w:t>
      </w:r>
      <w:r>
        <w:rPr>
          <w:rFonts w:asciiTheme="minorHAnsi" w:hAnsiTheme="minorHAnsi" w:cstheme="minorHAnsi"/>
          <w:sz w:val="22"/>
          <w:szCs w:val="22"/>
        </w:rPr>
        <w:t>eniu</w:t>
      </w:r>
      <w:r w:rsidRPr="00847DA7">
        <w:rPr>
          <w:rFonts w:asciiTheme="minorHAnsi" w:hAnsiTheme="minorHAnsi" w:cstheme="minorHAnsi"/>
          <w:sz w:val="22"/>
          <w:szCs w:val="22"/>
        </w:rPr>
        <w:t xml:space="preserve"> zakres</w:t>
      </w:r>
      <w:r>
        <w:rPr>
          <w:rFonts w:asciiTheme="minorHAnsi" w:hAnsiTheme="minorHAnsi" w:cstheme="minorHAnsi"/>
          <w:sz w:val="22"/>
          <w:szCs w:val="22"/>
        </w:rPr>
        <w:t>u</w:t>
      </w:r>
      <w:r w:rsidRPr="00847DA7">
        <w:rPr>
          <w:rFonts w:asciiTheme="minorHAnsi" w:hAnsiTheme="minorHAnsi" w:cstheme="minorHAnsi"/>
          <w:sz w:val="22"/>
          <w:szCs w:val="22"/>
        </w:rPr>
        <w:t xml:space="preserve"> tematyczn</w:t>
      </w:r>
      <w:r>
        <w:rPr>
          <w:rFonts w:asciiTheme="minorHAnsi" w:hAnsiTheme="minorHAnsi" w:cstheme="minorHAnsi"/>
          <w:sz w:val="22"/>
          <w:szCs w:val="22"/>
        </w:rPr>
        <w:t>ego</w:t>
      </w:r>
      <w:r w:rsidRPr="00847DA7">
        <w:rPr>
          <w:rFonts w:asciiTheme="minorHAnsi" w:hAnsiTheme="minorHAnsi" w:cstheme="minorHAnsi"/>
          <w:sz w:val="22"/>
          <w:szCs w:val="22"/>
        </w:rPr>
        <w:t xml:space="preserve"> co najmniej jednej z Inteligentnych Specjalizacji Pomorza (ISP):</w:t>
      </w:r>
    </w:p>
    <w:p w14:paraId="65332624" w14:textId="77777777" w:rsidR="00120406" w:rsidRPr="00847DA7" w:rsidRDefault="00120406" w:rsidP="00120406">
      <w:pPr>
        <w:numPr>
          <w:ilvl w:val="0"/>
          <w:numId w:val="92"/>
        </w:numPr>
        <w:spacing w:after="160" w:line="259" w:lineRule="auto"/>
        <w:ind w:left="886"/>
        <w:contextualSpacing/>
        <w:rPr>
          <w:rFonts w:asciiTheme="minorHAnsi" w:hAnsiTheme="minorHAnsi" w:cstheme="minorHAnsi"/>
          <w:sz w:val="22"/>
          <w:szCs w:val="22"/>
        </w:rPr>
      </w:pPr>
      <w:r w:rsidRPr="00847DA7">
        <w:rPr>
          <w:rFonts w:asciiTheme="minorHAnsi" w:hAnsiTheme="minorHAnsi" w:cstheme="minorHAnsi"/>
          <w:sz w:val="22"/>
          <w:szCs w:val="22"/>
        </w:rPr>
        <w:t xml:space="preserve">ISP 1 – Technologie </w:t>
      </w:r>
      <w:proofErr w:type="spellStart"/>
      <w:r w:rsidRPr="00A32421">
        <w:rPr>
          <w:rFonts w:asciiTheme="minorHAnsi" w:hAnsiTheme="minorHAnsi" w:cstheme="minorHAnsi"/>
          <w:sz w:val="22"/>
          <w:szCs w:val="22"/>
        </w:rPr>
        <w:t>offshore</w:t>
      </w:r>
      <w:proofErr w:type="spellEnd"/>
      <w:r w:rsidRPr="00847DA7">
        <w:rPr>
          <w:rFonts w:asciiTheme="minorHAnsi" w:hAnsiTheme="minorHAnsi" w:cstheme="minorHAnsi"/>
          <w:sz w:val="22"/>
          <w:szCs w:val="22"/>
        </w:rPr>
        <w:t xml:space="preserve"> i portowo-logistyczne;</w:t>
      </w:r>
    </w:p>
    <w:p w14:paraId="764B22DE" w14:textId="77777777" w:rsidR="00120406" w:rsidRPr="00847DA7" w:rsidRDefault="00120406" w:rsidP="00120406">
      <w:pPr>
        <w:numPr>
          <w:ilvl w:val="0"/>
          <w:numId w:val="92"/>
        </w:numPr>
        <w:spacing w:after="160" w:line="259" w:lineRule="auto"/>
        <w:ind w:left="886"/>
        <w:contextualSpacing/>
        <w:rPr>
          <w:rFonts w:asciiTheme="minorHAnsi" w:hAnsiTheme="minorHAnsi" w:cstheme="minorHAnsi"/>
          <w:sz w:val="22"/>
          <w:szCs w:val="22"/>
        </w:rPr>
      </w:pPr>
      <w:r w:rsidRPr="00847DA7">
        <w:rPr>
          <w:rFonts w:asciiTheme="minorHAnsi" w:hAnsiTheme="minorHAnsi" w:cstheme="minorHAnsi"/>
          <w:sz w:val="22"/>
          <w:szCs w:val="22"/>
        </w:rPr>
        <w:t>ISP 2 – Technologie interaktywne w środowisku nasyconym informacyjnie;</w:t>
      </w:r>
    </w:p>
    <w:p w14:paraId="3B859F27" w14:textId="77777777" w:rsidR="00120406" w:rsidRPr="00847DA7" w:rsidRDefault="00120406" w:rsidP="00120406">
      <w:pPr>
        <w:numPr>
          <w:ilvl w:val="0"/>
          <w:numId w:val="92"/>
        </w:numPr>
        <w:spacing w:after="160" w:line="259" w:lineRule="auto"/>
        <w:ind w:left="886"/>
        <w:contextualSpacing/>
        <w:rPr>
          <w:rFonts w:asciiTheme="minorHAnsi" w:hAnsiTheme="minorHAnsi" w:cstheme="minorHAnsi"/>
          <w:sz w:val="22"/>
          <w:szCs w:val="22"/>
        </w:rPr>
      </w:pPr>
      <w:r w:rsidRPr="00847DA7">
        <w:rPr>
          <w:rFonts w:asciiTheme="minorHAnsi" w:hAnsiTheme="minorHAnsi" w:cstheme="minorHAnsi"/>
          <w:sz w:val="22"/>
          <w:szCs w:val="22"/>
        </w:rPr>
        <w:t xml:space="preserve">ISP 3 – Zielona energia - Technologie </w:t>
      </w:r>
      <w:proofErr w:type="spellStart"/>
      <w:r w:rsidRPr="00847DA7">
        <w:rPr>
          <w:rFonts w:asciiTheme="minorHAnsi" w:hAnsiTheme="minorHAnsi" w:cstheme="minorHAnsi"/>
          <w:sz w:val="22"/>
          <w:szCs w:val="22"/>
        </w:rPr>
        <w:t>ekoefektywne</w:t>
      </w:r>
      <w:proofErr w:type="spellEnd"/>
      <w:r w:rsidRPr="00847DA7">
        <w:rPr>
          <w:rFonts w:asciiTheme="minorHAnsi" w:hAnsiTheme="minorHAnsi" w:cstheme="minorHAnsi"/>
          <w:sz w:val="22"/>
          <w:szCs w:val="22"/>
        </w:rPr>
        <w:t>;</w:t>
      </w:r>
    </w:p>
    <w:p w14:paraId="1037626E" w14:textId="77777777" w:rsidR="00120406" w:rsidRPr="00847DA7" w:rsidRDefault="00120406" w:rsidP="00120406">
      <w:pPr>
        <w:numPr>
          <w:ilvl w:val="0"/>
          <w:numId w:val="92"/>
        </w:numPr>
        <w:spacing w:after="160" w:line="259" w:lineRule="auto"/>
        <w:ind w:left="886"/>
        <w:contextualSpacing/>
        <w:rPr>
          <w:rFonts w:asciiTheme="minorHAnsi" w:hAnsiTheme="minorHAnsi" w:cstheme="minorHAnsi"/>
          <w:sz w:val="22"/>
          <w:szCs w:val="22"/>
        </w:rPr>
      </w:pPr>
      <w:r w:rsidRPr="00847DA7">
        <w:rPr>
          <w:rFonts w:asciiTheme="minorHAnsi" w:hAnsiTheme="minorHAnsi" w:cstheme="minorHAnsi"/>
          <w:sz w:val="22"/>
          <w:szCs w:val="22"/>
        </w:rPr>
        <w:t xml:space="preserve">ISP 4 – Wspólne Zdrowie - Technologie medyczne w zakresie zdrowia ludzi, zwierząt i środowiska jako jednego wspólnego ekosystemu </w:t>
      </w:r>
    </w:p>
    <w:p w14:paraId="37C7BF79" w14:textId="77777777" w:rsidR="00120406" w:rsidRPr="00847DA7" w:rsidRDefault="00120406" w:rsidP="00120406">
      <w:pPr>
        <w:spacing w:after="160" w:line="259" w:lineRule="auto"/>
        <w:ind w:left="360"/>
        <w:contextualSpacing/>
        <w:rPr>
          <w:rFonts w:asciiTheme="minorHAnsi" w:hAnsiTheme="minorHAnsi" w:cstheme="minorHAnsi"/>
          <w:sz w:val="22"/>
          <w:szCs w:val="22"/>
        </w:rPr>
      </w:pPr>
      <w:r w:rsidRPr="00847DA7">
        <w:rPr>
          <w:rFonts w:asciiTheme="minorHAnsi" w:hAnsiTheme="minorHAnsi" w:cstheme="minorHAnsi"/>
          <w:sz w:val="22"/>
          <w:szCs w:val="22"/>
        </w:rPr>
        <w:t xml:space="preserve">lub </w:t>
      </w:r>
    </w:p>
    <w:p w14:paraId="05095090" w14:textId="2C8D8D9B" w:rsidR="00120406" w:rsidRPr="00847DA7" w:rsidRDefault="00120406" w:rsidP="00120406">
      <w:pPr>
        <w:spacing w:after="160" w:line="259" w:lineRule="auto"/>
        <w:ind w:left="360"/>
        <w:contextualSpacing/>
        <w:rPr>
          <w:rFonts w:asciiTheme="minorHAnsi" w:hAnsiTheme="minorHAnsi" w:cstheme="minorHAnsi"/>
          <w:sz w:val="22"/>
          <w:szCs w:val="22"/>
        </w:rPr>
      </w:pPr>
      <w:r w:rsidRPr="00847DA7">
        <w:rPr>
          <w:rFonts w:asciiTheme="minorHAnsi" w:hAnsiTheme="minorHAnsi" w:cstheme="minorHAnsi"/>
          <w:sz w:val="22"/>
          <w:szCs w:val="22"/>
        </w:rPr>
        <w:t>branż kluczowych mających istotne znaczenie dla rozwoju poszczególnych obszarów województwa</w:t>
      </w:r>
      <w:r>
        <w:rPr>
          <w:rFonts w:asciiTheme="minorHAnsi" w:hAnsiTheme="minorHAnsi" w:cstheme="minorHAnsi"/>
          <w:sz w:val="22"/>
          <w:szCs w:val="22"/>
        </w:rPr>
        <w:t xml:space="preserve"> pomorskiego.</w:t>
      </w:r>
      <w:r w:rsidRPr="00847DA7">
        <w:rPr>
          <w:rFonts w:asciiTheme="minorHAnsi" w:hAnsiTheme="minorHAnsi" w:cstheme="minorHAnsi"/>
          <w:sz w:val="22"/>
          <w:szCs w:val="22"/>
        </w:rPr>
        <w:br/>
        <w:t>W zakresie branż kluczowych ocena dokonywana jest na podstawie uchwały ZWP definiującej branże kluczowe mające istotne znaczenie dla rozwoju poszczególnych obszarów województwa</w:t>
      </w:r>
      <w:r w:rsidRPr="00847DA7">
        <w:rPr>
          <w:rStyle w:val="Odwoanieprzypisudolnego"/>
          <w:rFonts w:asciiTheme="minorHAnsi" w:eastAsiaTheme="majorEastAsia" w:hAnsiTheme="minorHAnsi" w:cstheme="minorHAnsi"/>
          <w:sz w:val="22"/>
          <w:szCs w:val="22"/>
        </w:rPr>
        <w:footnoteReference w:id="4"/>
      </w:r>
      <w:r w:rsidRPr="00847DA7">
        <w:rPr>
          <w:rFonts w:asciiTheme="minorHAnsi" w:hAnsiTheme="minorHAnsi" w:cstheme="minorHAnsi"/>
          <w:sz w:val="22"/>
          <w:szCs w:val="22"/>
        </w:rPr>
        <w:t>.</w:t>
      </w:r>
    </w:p>
    <w:p w14:paraId="5E7A26C6" w14:textId="77777777" w:rsidR="00120406" w:rsidRPr="00847DA7" w:rsidRDefault="00120406" w:rsidP="00847DA7">
      <w:pPr>
        <w:autoSpaceDE w:val="0"/>
        <w:autoSpaceDN w:val="0"/>
        <w:adjustRightInd w:val="0"/>
        <w:ind w:left="142"/>
        <w:rPr>
          <w:rFonts w:asciiTheme="minorHAnsi" w:hAnsiTheme="minorHAnsi" w:cstheme="minorHAnsi"/>
          <w:sz w:val="22"/>
          <w:szCs w:val="22"/>
        </w:rPr>
      </w:pPr>
    </w:p>
    <w:p w14:paraId="2951FD26" w14:textId="2A0F6B7D" w:rsidR="00AD6A84" w:rsidRPr="00065878" w:rsidRDefault="00AD6A84" w:rsidP="005A1CF1">
      <w:pPr>
        <w:pStyle w:val="Nagwek3"/>
        <w:ind w:left="788"/>
        <w:rPr>
          <w:rFonts w:asciiTheme="minorHAnsi" w:hAnsiTheme="minorHAnsi" w:cstheme="minorHAnsi"/>
        </w:rPr>
      </w:pPr>
      <w:bookmarkStart w:id="101" w:name="_Toc420574248"/>
      <w:bookmarkStart w:id="102" w:name="_Toc422301620"/>
      <w:bookmarkStart w:id="103" w:name="_Toc440885204"/>
      <w:bookmarkStart w:id="104" w:name="_Toc447262903"/>
      <w:bookmarkStart w:id="105" w:name="_Toc448399226"/>
      <w:bookmarkStart w:id="106" w:name="_Toc136253555"/>
      <w:bookmarkStart w:id="107" w:name="_Toc138234608"/>
      <w:bookmarkStart w:id="108" w:name="_Toc213243123"/>
      <w:r w:rsidRPr="00065878">
        <w:rPr>
          <w:rFonts w:asciiTheme="minorHAnsi" w:hAnsiTheme="minorHAnsi" w:cstheme="minorHAnsi"/>
        </w:rPr>
        <w:t>Kryteria wyboru projektów</w:t>
      </w:r>
      <w:bookmarkEnd w:id="101"/>
      <w:bookmarkEnd w:id="102"/>
      <w:bookmarkEnd w:id="103"/>
      <w:bookmarkEnd w:id="104"/>
      <w:bookmarkEnd w:id="105"/>
      <w:bookmarkEnd w:id="106"/>
      <w:bookmarkEnd w:id="107"/>
      <w:bookmarkEnd w:id="108"/>
    </w:p>
    <w:p w14:paraId="4969650F" w14:textId="233D15FB" w:rsidR="00AD6A84" w:rsidRPr="00065878" w:rsidRDefault="00AD6A84" w:rsidP="009B65CF">
      <w:pPr>
        <w:spacing w:before="120" w:after="120"/>
        <w:rPr>
          <w:rFonts w:asciiTheme="minorHAnsi" w:hAnsiTheme="minorHAnsi" w:cstheme="minorHAnsi"/>
          <w:sz w:val="22"/>
          <w:szCs w:val="22"/>
        </w:rPr>
      </w:pPr>
      <w:r w:rsidRPr="00065878">
        <w:rPr>
          <w:rFonts w:asciiTheme="minorHAnsi" w:hAnsiTheme="minorHAnsi" w:cstheme="minorHAnsi"/>
          <w:sz w:val="22"/>
          <w:szCs w:val="22"/>
        </w:rPr>
        <w:t xml:space="preserve">Szczegółowy katalog wszystkich kryteriów obowiązujących w niniejszym naborze wraz z definicjami i opisem znaczenia poszczególnych kryteriów znajduje się w załączniku nr </w:t>
      </w:r>
      <w:r w:rsidR="00974B02">
        <w:rPr>
          <w:rFonts w:asciiTheme="minorHAnsi" w:hAnsiTheme="minorHAnsi" w:cstheme="minorHAnsi"/>
          <w:sz w:val="22"/>
          <w:szCs w:val="22"/>
        </w:rPr>
        <w:t>1</w:t>
      </w:r>
      <w:r w:rsidR="00974B02" w:rsidRPr="00065878">
        <w:rPr>
          <w:rFonts w:asciiTheme="minorHAnsi" w:hAnsiTheme="minorHAnsi" w:cstheme="minorHAnsi"/>
          <w:sz w:val="22"/>
          <w:szCs w:val="22"/>
        </w:rPr>
        <w:t xml:space="preserve"> </w:t>
      </w:r>
      <w:r w:rsidRPr="00065878">
        <w:rPr>
          <w:rFonts w:asciiTheme="minorHAnsi" w:hAnsiTheme="minorHAnsi" w:cstheme="minorHAnsi"/>
          <w:sz w:val="22"/>
          <w:szCs w:val="22"/>
        </w:rPr>
        <w:t xml:space="preserve">do niniejszego regulaminu. </w:t>
      </w:r>
      <w:bookmarkStart w:id="109" w:name="_Hlk141884643"/>
      <w:r w:rsidRPr="00065878">
        <w:rPr>
          <w:rFonts w:asciiTheme="minorHAnsi" w:hAnsiTheme="minorHAnsi" w:cstheme="minorHAnsi"/>
          <w:sz w:val="22"/>
          <w:szCs w:val="22"/>
        </w:rPr>
        <w:t>Kryteria wyboru projektów dzielą się na:</w:t>
      </w:r>
    </w:p>
    <w:p w14:paraId="0E323CF3" w14:textId="77777777" w:rsidR="009B65CF" w:rsidRDefault="009B65CF" w:rsidP="007B1A77">
      <w:pPr>
        <w:pStyle w:val="Akapitzlist"/>
        <w:keepNext/>
        <w:keepLines/>
        <w:numPr>
          <w:ilvl w:val="0"/>
          <w:numId w:val="39"/>
        </w:numPr>
        <w:autoSpaceDE w:val="0"/>
        <w:autoSpaceDN w:val="0"/>
        <w:ind w:left="567" w:hanging="425"/>
        <w:rPr>
          <w:rFonts w:asciiTheme="minorHAnsi" w:hAnsiTheme="minorHAnsi" w:cstheme="minorHAnsi"/>
          <w:sz w:val="22"/>
          <w:szCs w:val="22"/>
        </w:rPr>
      </w:pPr>
      <w:bookmarkStart w:id="110" w:name="_Hlk134439160"/>
      <w:r w:rsidRPr="00E5276E">
        <w:rPr>
          <w:rFonts w:asciiTheme="minorHAnsi" w:hAnsiTheme="minorHAnsi" w:cstheme="minorHAnsi"/>
          <w:sz w:val="22"/>
          <w:szCs w:val="22"/>
        </w:rPr>
        <w:lastRenderedPageBreak/>
        <w:t>Kryteria formalne:</w:t>
      </w:r>
    </w:p>
    <w:p w14:paraId="3858E9C1" w14:textId="77777777" w:rsidR="009B65CF" w:rsidRDefault="009B65CF" w:rsidP="007B1A77">
      <w:pPr>
        <w:pStyle w:val="Akapitzlist"/>
        <w:numPr>
          <w:ilvl w:val="1"/>
          <w:numId w:val="39"/>
        </w:numPr>
        <w:autoSpaceDE w:val="0"/>
        <w:autoSpaceDN w:val="0"/>
        <w:ind w:left="1134" w:hanging="567"/>
        <w:rPr>
          <w:rFonts w:asciiTheme="minorHAnsi" w:hAnsiTheme="minorHAnsi" w:cstheme="minorHAnsi"/>
          <w:sz w:val="22"/>
          <w:szCs w:val="22"/>
        </w:rPr>
      </w:pPr>
      <w:r w:rsidRPr="00CF79FD">
        <w:rPr>
          <w:rFonts w:asciiTheme="minorHAnsi" w:hAnsiTheme="minorHAnsi" w:cstheme="minorHAnsi"/>
          <w:sz w:val="22"/>
          <w:szCs w:val="22"/>
        </w:rPr>
        <w:t xml:space="preserve">Kryteria administracyjne </w:t>
      </w:r>
      <w:bookmarkEnd w:id="110"/>
    </w:p>
    <w:p w14:paraId="460C62C9" w14:textId="77777777" w:rsidR="009B65CF" w:rsidRDefault="009B65CF" w:rsidP="007B1A77">
      <w:pPr>
        <w:pStyle w:val="Akapitzlist"/>
        <w:numPr>
          <w:ilvl w:val="1"/>
          <w:numId w:val="39"/>
        </w:numPr>
        <w:autoSpaceDE w:val="0"/>
        <w:autoSpaceDN w:val="0"/>
        <w:ind w:left="1134" w:hanging="567"/>
        <w:rPr>
          <w:rFonts w:asciiTheme="minorHAnsi" w:hAnsiTheme="minorHAnsi" w:cstheme="minorHAnsi"/>
          <w:sz w:val="22"/>
          <w:szCs w:val="22"/>
        </w:rPr>
      </w:pPr>
      <w:r w:rsidRPr="00CF79FD">
        <w:rPr>
          <w:rFonts w:asciiTheme="minorHAnsi" w:hAnsiTheme="minorHAnsi" w:cstheme="minorHAnsi"/>
          <w:sz w:val="22"/>
          <w:szCs w:val="22"/>
        </w:rPr>
        <w:t>Kryteria zgodności z FEP 2021-2027 i dokumentami programowymi</w:t>
      </w:r>
      <w:r>
        <w:rPr>
          <w:rFonts w:asciiTheme="minorHAnsi" w:hAnsiTheme="minorHAnsi" w:cstheme="minorHAnsi"/>
          <w:sz w:val="22"/>
          <w:szCs w:val="22"/>
        </w:rPr>
        <w:t>:</w:t>
      </w:r>
    </w:p>
    <w:p w14:paraId="64369268" w14:textId="4919986C" w:rsidR="009B65CF" w:rsidRDefault="00E16DBB" w:rsidP="007B1A77">
      <w:pPr>
        <w:pStyle w:val="Akapitzlist"/>
        <w:numPr>
          <w:ilvl w:val="2"/>
          <w:numId w:val="39"/>
        </w:numPr>
        <w:autoSpaceDE w:val="0"/>
        <w:autoSpaceDN w:val="0"/>
        <w:ind w:left="1985" w:hanging="851"/>
        <w:rPr>
          <w:rFonts w:asciiTheme="minorHAnsi" w:hAnsiTheme="minorHAnsi" w:cstheme="minorHAnsi"/>
          <w:sz w:val="22"/>
          <w:szCs w:val="22"/>
        </w:rPr>
      </w:pPr>
      <w:r>
        <w:rPr>
          <w:rFonts w:asciiTheme="minorHAnsi" w:hAnsiTheme="minorHAnsi" w:cstheme="minorHAnsi"/>
          <w:sz w:val="22"/>
          <w:szCs w:val="22"/>
        </w:rPr>
        <w:t xml:space="preserve">Kryteria </w:t>
      </w:r>
      <w:r w:rsidR="00F45BED">
        <w:rPr>
          <w:rFonts w:asciiTheme="minorHAnsi" w:hAnsiTheme="minorHAnsi" w:cstheme="minorHAnsi"/>
          <w:sz w:val="22"/>
          <w:szCs w:val="22"/>
        </w:rPr>
        <w:t xml:space="preserve">zgodności </w:t>
      </w:r>
      <w:r>
        <w:rPr>
          <w:rFonts w:asciiTheme="minorHAnsi" w:hAnsiTheme="minorHAnsi" w:cstheme="minorHAnsi"/>
          <w:sz w:val="22"/>
          <w:szCs w:val="22"/>
        </w:rPr>
        <w:t>z FEP 2021-2027 i dokumentami programowymi - p</w:t>
      </w:r>
      <w:r w:rsidR="009B65CF" w:rsidRPr="00CF79FD">
        <w:rPr>
          <w:rFonts w:asciiTheme="minorHAnsi" w:hAnsiTheme="minorHAnsi" w:cstheme="minorHAnsi"/>
          <w:sz w:val="22"/>
          <w:szCs w:val="22"/>
        </w:rPr>
        <w:t>odstawowe</w:t>
      </w:r>
    </w:p>
    <w:p w14:paraId="1C9B945F" w14:textId="585C24BD" w:rsidR="009B65CF" w:rsidRDefault="00E16DBB" w:rsidP="007B1A77">
      <w:pPr>
        <w:pStyle w:val="Akapitzlist"/>
        <w:numPr>
          <w:ilvl w:val="2"/>
          <w:numId w:val="39"/>
        </w:numPr>
        <w:autoSpaceDE w:val="0"/>
        <w:autoSpaceDN w:val="0"/>
        <w:ind w:left="1985" w:hanging="851"/>
        <w:rPr>
          <w:rFonts w:asciiTheme="minorHAnsi" w:hAnsiTheme="minorHAnsi" w:cstheme="minorHAnsi"/>
          <w:sz w:val="22"/>
          <w:szCs w:val="22"/>
        </w:rPr>
      </w:pPr>
      <w:r>
        <w:rPr>
          <w:rFonts w:asciiTheme="minorHAnsi" w:hAnsiTheme="minorHAnsi" w:cstheme="minorHAnsi"/>
          <w:sz w:val="22"/>
          <w:szCs w:val="22"/>
        </w:rPr>
        <w:t xml:space="preserve">Kryteria </w:t>
      </w:r>
      <w:r w:rsidR="00F45BED">
        <w:rPr>
          <w:rFonts w:asciiTheme="minorHAnsi" w:hAnsiTheme="minorHAnsi" w:cstheme="minorHAnsi"/>
          <w:sz w:val="22"/>
          <w:szCs w:val="22"/>
        </w:rPr>
        <w:t xml:space="preserve">zgodności </w:t>
      </w:r>
      <w:r>
        <w:rPr>
          <w:rFonts w:asciiTheme="minorHAnsi" w:hAnsiTheme="minorHAnsi" w:cstheme="minorHAnsi"/>
          <w:sz w:val="22"/>
          <w:szCs w:val="22"/>
        </w:rPr>
        <w:t>z FEP 2021-2027 i dokumentami programowymi - s</w:t>
      </w:r>
      <w:r w:rsidR="009B65CF" w:rsidRPr="00CF79FD">
        <w:rPr>
          <w:rFonts w:asciiTheme="minorHAnsi" w:hAnsiTheme="minorHAnsi" w:cstheme="minorHAnsi"/>
          <w:sz w:val="22"/>
          <w:szCs w:val="22"/>
        </w:rPr>
        <w:t>pecyficzn</w:t>
      </w:r>
      <w:r w:rsidR="009B65CF">
        <w:rPr>
          <w:rFonts w:asciiTheme="minorHAnsi" w:hAnsiTheme="minorHAnsi" w:cstheme="minorHAnsi"/>
          <w:sz w:val="22"/>
          <w:szCs w:val="22"/>
        </w:rPr>
        <w:t>e</w:t>
      </w:r>
    </w:p>
    <w:p w14:paraId="1797CC44" w14:textId="6D8D8956" w:rsidR="009B65CF" w:rsidRDefault="00E16DBB" w:rsidP="007B1A77">
      <w:pPr>
        <w:pStyle w:val="Akapitzlist"/>
        <w:numPr>
          <w:ilvl w:val="2"/>
          <w:numId w:val="39"/>
        </w:numPr>
        <w:autoSpaceDE w:val="0"/>
        <w:autoSpaceDN w:val="0"/>
        <w:ind w:left="1985" w:hanging="851"/>
        <w:rPr>
          <w:rFonts w:asciiTheme="minorHAnsi" w:hAnsiTheme="minorHAnsi" w:cstheme="minorHAnsi"/>
          <w:sz w:val="22"/>
          <w:szCs w:val="22"/>
        </w:rPr>
      </w:pPr>
      <w:r>
        <w:rPr>
          <w:rFonts w:asciiTheme="minorHAnsi" w:hAnsiTheme="minorHAnsi" w:cstheme="minorHAnsi"/>
          <w:sz w:val="22"/>
          <w:szCs w:val="22"/>
        </w:rPr>
        <w:t xml:space="preserve">Kryteria </w:t>
      </w:r>
      <w:r w:rsidR="00F45BED">
        <w:rPr>
          <w:rFonts w:asciiTheme="minorHAnsi" w:hAnsiTheme="minorHAnsi" w:cstheme="minorHAnsi"/>
          <w:sz w:val="22"/>
          <w:szCs w:val="22"/>
        </w:rPr>
        <w:t xml:space="preserve">zgodności </w:t>
      </w:r>
      <w:r>
        <w:rPr>
          <w:rFonts w:asciiTheme="minorHAnsi" w:hAnsiTheme="minorHAnsi" w:cstheme="minorHAnsi"/>
          <w:sz w:val="22"/>
          <w:szCs w:val="22"/>
        </w:rPr>
        <w:t>z FEP 2021-2027 i dokumentami programowymi - u</w:t>
      </w:r>
      <w:r w:rsidR="009B65CF" w:rsidRPr="00CF79FD">
        <w:rPr>
          <w:rFonts w:asciiTheme="minorHAnsi" w:hAnsiTheme="minorHAnsi" w:cstheme="minorHAnsi"/>
          <w:sz w:val="22"/>
          <w:szCs w:val="22"/>
        </w:rPr>
        <w:t>zupełniające</w:t>
      </w:r>
    </w:p>
    <w:p w14:paraId="358418AE" w14:textId="77777777" w:rsidR="009B65CF" w:rsidRDefault="009B65CF" w:rsidP="007B1A77">
      <w:pPr>
        <w:pStyle w:val="Akapitzlist"/>
        <w:numPr>
          <w:ilvl w:val="0"/>
          <w:numId w:val="39"/>
        </w:numPr>
        <w:autoSpaceDE w:val="0"/>
        <w:autoSpaceDN w:val="0"/>
        <w:ind w:left="567" w:hanging="425"/>
        <w:rPr>
          <w:rFonts w:asciiTheme="minorHAnsi" w:hAnsiTheme="minorHAnsi" w:cstheme="minorHAnsi"/>
          <w:sz w:val="22"/>
          <w:szCs w:val="22"/>
        </w:rPr>
      </w:pPr>
      <w:r w:rsidRPr="009C26AB">
        <w:rPr>
          <w:rFonts w:asciiTheme="minorHAnsi" w:hAnsiTheme="minorHAnsi" w:cstheme="minorHAnsi"/>
          <w:sz w:val="22"/>
          <w:szCs w:val="22"/>
        </w:rPr>
        <w:t>Kryteria merytoryczne:</w:t>
      </w:r>
      <w:bookmarkStart w:id="111" w:name="_Toc123117846"/>
      <w:bookmarkStart w:id="112" w:name="_Toc126746355"/>
    </w:p>
    <w:p w14:paraId="27B3AC18" w14:textId="77777777" w:rsidR="009B65CF" w:rsidRDefault="009B65CF" w:rsidP="007B1A77">
      <w:pPr>
        <w:pStyle w:val="Akapitzlist"/>
        <w:numPr>
          <w:ilvl w:val="1"/>
          <w:numId w:val="39"/>
        </w:numPr>
        <w:autoSpaceDE w:val="0"/>
        <w:autoSpaceDN w:val="0"/>
        <w:ind w:left="1134" w:hanging="567"/>
        <w:rPr>
          <w:rFonts w:asciiTheme="minorHAnsi" w:hAnsiTheme="minorHAnsi" w:cstheme="minorHAnsi"/>
          <w:sz w:val="22"/>
          <w:szCs w:val="22"/>
        </w:rPr>
      </w:pPr>
      <w:r w:rsidRPr="009C26AB">
        <w:rPr>
          <w:rFonts w:asciiTheme="minorHAnsi" w:hAnsiTheme="minorHAnsi" w:cstheme="minorHAnsi"/>
          <w:sz w:val="22"/>
          <w:szCs w:val="22"/>
        </w:rPr>
        <w:t>Kryteria wykonalności</w:t>
      </w:r>
      <w:bookmarkEnd w:id="111"/>
      <w:bookmarkEnd w:id="112"/>
      <w:r w:rsidRPr="009C26AB">
        <w:rPr>
          <w:rFonts w:asciiTheme="minorHAnsi" w:hAnsiTheme="minorHAnsi" w:cstheme="minorHAnsi"/>
          <w:sz w:val="22"/>
          <w:szCs w:val="22"/>
        </w:rPr>
        <w:t>:</w:t>
      </w:r>
    </w:p>
    <w:p w14:paraId="32DDE93D" w14:textId="2CA1D9A8" w:rsidR="009B65CF" w:rsidRDefault="00E16DBB" w:rsidP="007B1A77">
      <w:pPr>
        <w:pStyle w:val="Akapitzlist"/>
        <w:numPr>
          <w:ilvl w:val="2"/>
          <w:numId w:val="39"/>
        </w:numPr>
        <w:autoSpaceDE w:val="0"/>
        <w:autoSpaceDN w:val="0"/>
        <w:ind w:left="1985" w:hanging="851"/>
        <w:rPr>
          <w:rFonts w:asciiTheme="minorHAnsi" w:hAnsiTheme="minorHAnsi" w:cstheme="minorHAnsi"/>
          <w:sz w:val="22"/>
          <w:szCs w:val="22"/>
        </w:rPr>
      </w:pPr>
      <w:r>
        <w:rPr>
          <w:rFonts w:asciiTheme="minorHAnsi" w:hAnsiTheme="minorHAnsi" w:cstheme="minorHAnsi"/>
          <w:sz w:val="22"/>
          <w:szCs w:val="22"/>
        </w:rPr>
        <w:t xml:space="preserve">Kryteria wykonalności </w:t>
      </w:r>
      <w:r w:rsidR="009B65CF">
        <w:rPr>
          <w:rFonts w:asciiTheme="minorHAnsi" w:hAnsiTheme="minorHAnsi" w:cstheme="minorHAnsi"/>
          <w:sz w:val="22"/>
          <w:szCs w:val="22"/>
        </w:rPr>
        <w:t>r</w:t>
      </w:r>
      <w:r w:rsidR="009B65CF" w:rsidRPr="009C26AB">
        <w:rPr>
          <w:rFonts w:asciiTheme="minorHAnsi" w:hAnsiTheme="minorHAnsi" w:cstheme="minorHAnsi"/>
          <w:sz w:val="22"/>
          <w:szCs w:val="22"/>
        </w:rPr>
        <w:t>zeczowej</w:t>
      </w:r>
    </w:p>
    <w:p w14:paraId="06499ECF" w14:textId="74019780" w:rsidR="009B65CF" w:rsidRDefault="00E16DBB" w:rsidP="007B1A77">
      <w:pPr>
        <w:pStyle w:val="Akapitzlist"/>
        <w:numPr>
          <w:ilvl w:val="2"/>
          <w:numId w:val="39"/>
        </w:numPr>
        <w:autoSpaceDE w:val="0"/>
        <w:autoSpaceDN w:val="0"/>
        <w:ind w:left="1985" w:hanging="851"/>
        <w:rPr>
          <w:rFonts w:asciiTheme="minorHAnsi" w:hAnsiTheme="minorHAnsi" w:cstheme="minorHAnsi"/>
          <w:sz w:val="22"/>
          <w:szCs w:val="22"/>
        </w:rPr>
      </w:pPr>
      <w:r>
        <w:rPr>
          <w:rFonts w:asciiTheme="minorHAnsi" w:hAnsiTheme="minorHAnsi" w:cstheme="minorHAnsi"/>
          <w:sz w:val="22"/>
          <w:szCs w:val="22"/>
        </w:rPr>
        <w:t xml:space="preserve">Kryteria wykonalności </w:t>
      </w:r>
      <w:r w:rsidR="009B65CF" w:rsidRPr="000C7EA5">
        <w:rPr>
          <w:rFonts w:asciiTheme="minorHAnsi" w:hAnsiTheme="minorHAnsi" w:cstheme="minorHAnsi"/>
          <w:sz w:val="22"/>
          <w:szCs w:val="22"/>
        </w:rPr>
        <w:t xml:space="preserve">instytucjonalnej </w:t>
      </w:r>
    </w:p>
    <w:p w14:paraId="515E0FEA" w14:textId="09ACD6B8" w:rsidR="009B65CF" w:rsidRDefault="00E16DBB" w:rsidP="007B1A77">
      <w:pPr>
        <w:pStyle w:val="Akapitzlist"/>
        <w:numPr>
          <w:ilvl w:val="2"/>
          <w:numId w:val="39"/>
        </w:numPr>
        <w:autoSpaceDE w:val="0"/>
        <w:autoSpaceDN w:val="0"/>
        <w:ind w:left="1985" w:hanging="851"/>
        <w:rPr>
          <w:rFonts w:asciiTheme="minorHAnsi" w:hAnsiTheme="minorHAnsi" w:cstheme="minorHAnsi"/>
          <w:sz w:val="22"/>
          <w:szCs w:val="22"/>
        </w:rPr>
      </w:pPr>
      <w:r>
        <w:rPr>
          <w:rFonts w:asciiTheme="minorHAnsi" w:hAnsiTheme="minorHAnsi" w:cstheme="minorHAnsi"/>
          <w:sz w:val="22"/>
          <w:szCs w:val="22"/>
        </w:rPr>
        <w:t xml:space="preserve">Kryteria wykonalności </w:t>
      </w:r>
      <w:r w:rsidR="009B65CF" w:rsidRPr="000C7EA5">
        <w:rPr>
          <w:rFonts w:asciiTheme="minorHAnsi" w:hAnsiTheme="minorHAnsi" w:cstheme="minorHAnsi"/>
          <w:sz w:val="22"/>
          <w:szCs w:val="22"/>
        </w:rPr>
        <w:t>finansowej</w:t>
      </w:r>
    </w:p>
    <w:p w14:paraId="20955E00" w14:textId="77777777" w:rsidR="009B65CF" w:rsidRDefault="009B65CF" w:rsidP="007B1A77">
      <w:pPr>
        <w:pStyle w:val="Akapitzlist"/>
        <w:numPr>
          <w:ilvl w:val="1"/>
          <w:numId w:val="39"/>
        </w:numPr>
        <w:autoSpaceDE w:val="0"/>
        <w:autoSpaceDN w:val="0"/>
        <w:ind w:left="1134" w:hanging="567"/>
        <w:rPr>
          <w:rFonts w:asciiTheme="minorHAnsi" w:hAnsiTheme="minorHAnsi" w:cstheme="minorHAnsi"/>
          <w:sz w:val="22"/>
          <w:szCs w:val="22"/>
        </w:rPr>
      </w:pPr>
      <w:r w:rsidRPr="000C7EA5">
        <w:rPr>
          <w:rFonts w:asciiTheme="minorHAnsi" w:hAnsiTheme="minorHAnsi" w:cstheme="minorHAnsi"/>
          <w:sz w:val="22"/>
          <w:szCs w:val="22"/>
        </w:rPr>
        <w:t>Kryteria zgodności z zasadami horyzontalnymi</w:t>
      </w:r>
    </w:p>
    <w:p w14:paraId="1D43DF3F" w14:textId="77777777" w:rsidR="009B65CF" w:rsidRDefault="009B65CF" w:rsidP="007B1A77">
      <w:pPr>
        <w:pStyle w:val="Akapitzlist"/>
        <w:numPr>
          <w:ilvl w:val="1"/>
          <w:numId w:val="39"/>
        </w:numPr>
        <w:autoSpaceDE w:val="0"/>
        <w:autoSpaceDN w:val="0"/>
        <w:ind w:left="1134" w:hanging="567"/>
        <w:rPr>
          <w:rFonts w:asciiTheme="minorHAnsi" w:hAnsiTheme="minorHAnsi" w:cstheme="minorHAnsi"/>
          <w:sz w:val="22"/>
          <w:szCs w:val="22"/>
        </w:rPr>
      </w:pPr>
      <w:r w:rsidRPr="000C7EA5">
        <w:rPr>
          <w:rFonts w:asciiTheme="minorHAnsi" w:hAnsiTheme="minorHAnsi" w:cstheme="minorHAnsi"/>
          <w:sz w:val="22"/>
          <w:szCs w:val="22"/>
        </w:rPr>
        <w:t>Kryteria strategiczne:</w:t>
      </w:r>
      <w:bookmarkStart w:id="113" w:name="_Toc126746361"/>
    </w:p>
    <w:p w14:paraId="4FD84509" w14:textId="17481C9A" w:rsidR="009B65CF" w:rsidRPr="000C7EA5" w:rsidRDefault="00AE0912" w:rsidP="007B1A77">
      <w:pPr>
        <w:pStyle w:val="Akapitzlist"/>
        <w:numPr>
          <w:ilvl w:val="2"/>
          <w:numId w:val="39"/>
        </w:numPr>
        <w:autoSpaceDE w:val="0"/>
        <w:autoSpaceDN w:val="0"/>
        <w:ind w:left="1985" w:hanging="851"/>
        <w:rPr>
          <w:rFonts w:asciiTheme="minorHAnsi" w:hAnsiTheme="minorHAnsi" w:cstheme="minorHAnsi"/>
          <w:sz w:val="22"/>
          <w:szCs w:val="22"/>
        </w:rPr>
      </w:pPr>
      <w:r>
        <w:rPr>
          <w:rFonts w:asciiTheme="minorHAnsi" w:hAnsiTheme="minorHAnsi" w:cstheme="minorHAnsi"/>
          <w:iCs/>
          <w:sz w:val="22"/>
          <w:szCs w:val="22"/>
        </w:rPr>
        <w:t xml:space="preserve">Obszar A: </w:t>
      </w:r>
      <w:r w:rsidR="009B65CF" w:rsidRPr="000C7EA5">
        <w:rPr>
          <w:rFonts w:asciiTheme="minorHAnsi" w:hAnsiTheme="minorHAnsi" w:cstheme="minorHAnsi"/>
          <w:iCs/>
          <w:sz w:val="22"/>
          <w:szCs w:val="22"/>
        </w:rPr>
        <w:t>Zgodność z logiką interwencji Programu</w:t>
      </w:r>
      <w:bookmarkStart w:id="114" w:name="_Toc126746362"/>
      <w:bookmarkEnd w:id="113"/>
    </w:p>
    <w:p w14:paraId="36DD393F" w14:textId="0632972F" w:rsidR="009B65CF" w:rsidRPr="00946748" w:rsidRDefault="00AE0912" w:rsidP="007B1A77">
      <w:pPr>
        <w:pStyle w:val="Akapitzlist"/>
        <w:numPr>
          <w:ilvl w:val="2"/>
          <w:numId w:val="39"/>
        </w:numPr>
        <w:autoSpaceDE w:val="0"/>
        <w:autoSpaceDN w:val="0"/>
        <w:ind w:left="1985" w:hanging="851"/>
        <w:rPr>
          <w:rFonts w:asciiTheme="minorHAnsi" w:hAnsiTheme="minorHAnsi" w:cstheme="minorHAnsi"/>
          <w:sz w:val="22"/>
          <w:szCs w:val="22"/>
        </w:rPr>
      </w:pPr>
      <w:r>
        <w:rPr>
          <w:rFonts w:asciiTheme="minorHAnsi" w:hAnsiTheme="minorHAnsi" w:cstheme="minorHAnsi"/>
          <w:iCs/>
          <w:sz w:val="22"/>
          <w:szCs w:val="22"/>
        </w:rPr>
        <w:t xml:space="preserve">Obszar B: </w:t>
      </w:r>
      <w:r w:rsidR="009B65CF" w:rsidRPr="000C7EA5">
        <w:rPr>
          <w:rFonts w:asciiTheme="minorHAnsi" w:hAnsiTheme="minorHAnsi" w:cstheme="minorHAnsi"/>
          <w:iCs/>
          <w:sz w:val="22"/>
          <w:szCs w:val="22"/>
        </w:rPr>
        <w:t>Oddziaływanie projektu</w:t>
      </w:r>
      <w:bookmarkStart w:id="115" w:name="_Toc126746363"/>
      <w:bookmarkEnd w:id="114"/>
    </w:p>
    <w:p w14:paraId="5FE9EA98" w14:textId="11D89B10" w:rsidR="009B65CF" w:rsidRPr="00946748" w:rsidRDefault="00AE0912" w:rsidP="007B1A77">
      <w:pPr>
        <w:pStyle w:val="Akapitzlist"/>
        <w:numPr>
          <w:ilvl w:val="2"/>
          <w:numId w:val="39"/>
        </w:numPr>
        <w:autoSpaceDE w:val="0"/>
        <w:autoSpaceDN w:val="0"/>
        <w:ind w:left="1985" w:hanging="851"/>
        <w:rPr>
          <w:rFonts w:asciiTheme="minorHAnsi" w:hAnsiTheme="minorHAnsi" w:cstheme="minorHAnsi"/>
          <w:sz w:val="22"/>
          <w:szCs w:val="22"/>
        </w:rPr>
      </w:pPr>
      <w:r>
        <w:rPr>
          <w:rFonts w:asciiTheme="minorHAnsi" w:hAnsiTheme="minorHAnsi" w:cstheme="minorHAnsi"/>
          <w:iCs/>
          <w:sz w:val="22"/>
          <w:szCs w:val="22"/>
        </w:rPr>
        <w:t xml:space="preserve">Obszar C: </w:t>
      </w:r>
      <w:r w:rsidR="009B65CF" w:rsidRPr="00946748">
        <w:rPr>
          <w:rFonts w:asciiTheme="minorHAnsi" w:hAnsiTheme="minorHAnsi" w:cstheme="minorHAnsi"/>
          <w:iCs/>
          <w:sz w:val="22"/>
          <w:szCs w:val="22"/>
        </w:rPr>
        <w:t>Wartość dodana projektu</w:t>
      </w:r>
      <w:bookmarkStart w:id="116" w:name="_Toc126746364"/>
      <w:bookmarkStart w:id="117" w:name="_Toc171072768"/>
      <w:bookmarkStart w:id="118" w:name="_Toc172634687"/>
      <w:bookmarkEnd w:id="115"/>
    </w:p>
    <w:p w14:paraId="2BD9B8B7" w14:textId="4BDA880A" w:rsidR="009B65CF" w:rsidRPr="00946748" w:rsidRDefault="00AE0912" w:rsidP="007B1A77">
      <w:pPr>
        <w:pStyle w:val="Akapitzlist"/>
        <w:numPr>
          <w:ilvl w:val="2"/>
          <w:numId w:val="39"/>
        </w:numPr>
        <w:autoSpaceDE w:val="0"/>
        <w:autoSpaceDN w:val="0"/>
        <w:ind w:left="1985" w:hanging="851"/>
        <w:rPr>
          <w:rFonts w:asciiTheme="minorHAnsi" w:hAnsiTheme="minorHAnsi" w:cstheme="minorHAnsi"/>
          <w:sz w:val="22"/>
          <w:szCs w:val="22"/>
        </w:rPr>
      </w:pPr>
      <w:r>
        <w:rPr>
          <w:rFonts w:asciiTheme="minorHAnsi" w:hAnsiTheme="minorHAnsi" w:cstheme="minorHAnsi"/>
          <w:sz w:val="22"/>
        </w:rPr>
        <w:t xml:space="preserve">Obszar D: </w:t>
      </w:r>
      <w:r w:rsidR="009B65CF" w:rsidRPr="00946748">
        <w:rPr>
          <w:rFonts w:asciiTheme="minorHAnsi" w:hAnsiTheme="minorHAnsi" w:cstheme="minorHAnsi"/>
          <w:sz w:val="22"/>
        </w:rPr>
        <w:t>Specyficzne ukierunkowanie projektu</w:t>
      </w:r>
      <w:bookmarkEnd w:id="116"/>
      <w:r w:rsidR="009B65CF" w:rsidRPr="00946748">
        <w:rPr>
          <w:rFonts w:asciiTheme="minorHAnsi" w:hAnsiTheme="minorHAnsi" w:cstheme="minorHAnsi"/>
          <w:sz w:val="22"/>
        </w:rPr>
        <w:t>.</w:t>
      </w:r>
      <w:bookmarkEnd w:id="117"/>
      <w:bookmarkEnd w:id="118"/>
    </w:p>
    <w:p w14:paraId="7443EFBF" w14:textId="3814613C" w:rsidR="00AD6A84" w:rsidRPr="00065878" w:rsidRDefault="00AD6A84" w:rsidP="00EF3D82">
      <w:pPr>
        <w:shd w:val="clear" w:color="auto" w:fill="FFFFFF"/>
        <w:spacing w:before="240" w:after="120"/>
        <w:rPr>
          <w:rFonts w:asciiTheme="minorHAnsi" w:hAnsiTheme="minorHAnsi" w:cstheme="minorHAnsi"/>
          <w:sz w:val="22"/>
          <w:szCs w:val="22"/>
          <w:lang w:eastAsia="en-US"/>
        </w:rPr>
      </w:pPr>
      <w:r w:rsidRPr="00065878">
        <w:rPr>
          <w:rFonts w:asciiTheme="minorHAnsi" w:hAnsiTheme="minorHAnsi" w:cstheme="minorHAnsi"/>
          <w:sz w:val="22"/>
          <w:szCs w:val="22"/>
        </w:rPr>
        <w:t>Poniżej Kryteria wyboru projektów dla Działania 5.</w:t>
      </w:r>
      <w:r w:rsidR="00D62020">
        <w:rPr>
          <w:rFonts w:asciiTheme="minorHAnsi" w:hAnsiTheme="minorHAnsi" w:cstheme="minorHAnsi"/>
          <w:sz w:val="22"/>
          <w:szCs w:val="22"/>
        </w:rPr>
        <w:t>1</w:t>
      </w:r>
      <w:r w:rsidRPr="00065878">
        <w:rPr>
          <w:rFonts w:asciiTheme="minorHAnsi" w:hAnsiTheme="minorHAnsi" w:cstheme="minorHAnsi"/>
          <w:sz w:val="22"/>
          <w:szCs w:val="22"/>
        </w:rPr>
        <w:t xml:space="preserve"> Rynek pracy </w:t>
      </w:r>
      <w:r w:rsidR="00974B02">
        <w:rPr>
          <w:rFonts w:asciiTheme="minorHAnsi" w:hAnsiTheme="minorHAnsi" w:cstheme="minorHAnsi"/>
          <w:sz w:val="22"/>
          <w:szCs w:val="22"/>
        </w:rPr>
        <w:t>w ramach programu regionalnego Fundusze Europejskie dla Pomorza 2021-2027 w zakresie projektów</w:t>
      </w:r>
      <w:r w:rsidRPr="00065878">
        <w:rPr>
          <w:rFonts w:asciiTheme="minorHAnsi" w:hAnsiTheme="minorHAnsi" w:cstheme="minorHAnsi"/>
          <w:sz w:val="22"/>
          <w:szCs w:val="22"/>
        </w:rPr>
        <w:t xml:space="preserve"> </w:t>
      </w:r>
      <w:r w:rsidR="00D62020">
        <w:rPr>
          <w:rFonts w:asciiTheme="minorHAnsi" w:hAnsiTheme="minorHAnsi" w:cstheme="minorHAnsi"/>
          <w:sz w:val="22"/>
          <w:szCs w:val="22"/>
        </w:rPr>
        <w:t xml:space="preserve">Ochotniczych Hufców Pracy (OHP) </w:t>
      </w:r>
      <w:r w:rsidR="00974B02">
        <w:rPr>
          <w:rFonts w:asciiTheme="minorHAnsi" w:hAnsiTheme="minorHAnsi" w:cstheme="minorHAnsi"/>
          <w:sz w:val="22"/>
          <w:szCs w:val="22"/>
        </w:rPr>
        <w:t xml:space="preserve"> (niekonkurencyjny sposób wyboru) </w:t>
      </w:r>
      <w:r w:rsidRPr="00065878">
        <w:rPr>
          <w:rFonts w:asciiTheme="minorHAnsi" w:hAnsiTheme="minorHAnsi" w:cstheme="minorHAnsi"/>
          <w:sz w:val="22"/>
          <w:szCs w:val="22"/>
          <w:lang w:eastAsia="en-US"/>
        </w:rPr>
        <w:t>wraz z informacją o sposobie ich spełnienia.</w:t>
      </w:r>
    </w:p>
    <w:bookmarkEnd w:id="109"/>
    <w:p w14:paraId="6D51627A" w14:textId="77777777" w:rsidR="00AD6A84" w:rsidRPr="00562039" w:rsidRDefault="00AD6A84" w:rsidP="007B1A77">
      <w:pPr>
        <w:pStyle w:val="Akapitzlist"/>
        <w:numPr>
          <w:ilvl w:val="0"/>
          <w:numId w:val="29"/>
        </w:numPr>
        <w:autoSpaceDE w:val="0"/>
        <w:autoSpaceDN w:val="0"/>
        <w:ind w:left="567" w:hanging="425"/>
        <w:contextualSpacing w:val="0"/>
        <w:rPr>
          <w:rFonts w:asciiTheme="minorHAnsi" w:hAnsiTheme="minorHAnsi" w:cstheme="minorHAnsi"/>
          <w:b/>
          <w:bCs/>
          <w:sz w:val="22"/>
          <w:szCs w:val="22"/>
        </w:rPr>
      </w:pPr>
      <w:r w:rsidRPr="00562039">
        <w:rPr>
          <w:rFonts w:asciiTheme="minorHAnsi" w:hAnsiTheme="minorHAnsi" w:cstheme="minorHAnsi"/>
          <w:b/>
          <w:bCs/>
          <w:sz w:val="22"/>
          <w:szCs w:val="22"/>
        </w:rPr>
        <w:t>Kryteria formalne:</w:t>
      </w:r>
    </w:p>
    <w:p w14:paraId="663BD855" w14:textId="04763AB3" w:rsidR="00AD6A84" w:rsidRPr="00065878" w:rsidRDefault="008D2F31" w:rsidP="007B1A77">
      <w:pPr>
        <w:numPr>
          <w:ilvl w:val="1"/>
          <w:numId w:val="40"/>
        </w:numPr>
        <w:ind w:left="993" w:hanging="426"/>
        <w:rPr>
          <w:rFonts w:asciiTheme="minorHAnsi" w:hAnsiTheme="minorHAnsi" w:cstheme="minorHAnsi"/>
          <w:sz w:val="22"/>
          <w:szCs w:val="22"/>
        </w:rPr>
      </w:pPr>
      <w:r w:rsidRPr="00065878">
        <w:rPr>
          <w:rFonts w:asciiTheme="minorHAnsi" w:hAnsiTheme="minorHAnsi" w:cstheme="minorHAnsi"/>
          <w:sz w:val="22"/>
          <w:szCs w:val="22"/>
        </w:rPr>
        <w:t>K</w:t>
      </w:r>
      <w:r w:rsidR="0033559D" w:rsidRPr="00065878">
        <w:rPr>
          <w:rFonts w:asciiTheme="minorHAnsi" w:hAnsiTheme="minorHAnsi" w:cstheme="minorHAnsi"/>
          <w:sz w:val="22"/>
          <w:szCs w:val="22"/>
        </w:rPr>
        <w:t xml:space="preserve">ryteria </w:t>
      </w:r>
      <w:r w:rsidR="00AD6A84" w:rsidRPr="00065878">
        <w:rPr>
          <w:rFonts w:asciiTheme="minorHAnsi" w:hAnsiTheme="minorHAnsi" w:cstheme="minorHAnsi"/>
          <w:sz w:val="22"/>
          <w:szCs w:val="22"/>
        </w:rPr>
        <w:t>administracyjne:</w:t>
      </w:r>
    </w:p>
    <w:p w14:paraId="20E71204" w14:textId="10E8DBF9" w:rsidR="00AD6A84" w:rsidRDefault="00AD6A84" w:rsidP="007B1A77">
      <w:pPr>
        <w:pStyle w:val="Akapitzlist"/>
        <w:numPr>
          <w:ilvl w:val="3"/>
          <w:numId w:val="30"/>
        </w:numPr>
        <w:autoSpaceDE w:val="0"/>
        <w:autoSpaceDN w:val="0"/>
        <w:adjustRightInd w:val="0"/>
        <w:ind w:left="2127" w:hanging="426"/>
        <w:contextualSpacing w:val="0"/>
        <w:rPr>
          <w:rFonts w:asciiTheme="minorHAnsi" w:hAnsiTheme="minorHAnsi" w:cstheme="minorHAnsi"/>
          <w:sz w:val="22"/>
          <w:szCs w:val="22"/>
        </w:rPr>
      </w:pPr>
      <w:r w:rsidRPr="00065878">
        <w:rPr>
          <w:rFonts w:asciiTheme="minorHAnsi" w:hAnsiTheme="minorHAnsi" w:cstheme="minorHAnsi"/>
          <w:sz w:val="22"/>
          <w:szCs w:val="22"/>
        </w:rPr>
        <w:t>Poprawność złożenia wniosku o dofinansowanie - wniosek o dofinansowanie musi zostać utworzony i przesłany przy zastosowaniu Systemu Obsługi Wniosków Aplikacyjnych (SOWA EFS) zgodnie z regulaminem wyboru projektów.</w:t>
      </w:r>
    </w:p>
    <w:p w14:paraId="504B9568" w14:textId="61F01B43" w:rsidR="000E4CA8" w:rsidRDefault="000E4CA8" w:rsidP="000E4CA8">
      <w:pPr>
        <w:pStyle w:val="Akapitzlist"/>
        <w:autoSpaceDE w:val="0"/>
        <w:autoSpaceDN w:val="0"/>
        <w:adjustRightInd w:val="0"/>
        <w:ind w:left="2127"/>
        <w:contextualSpacing w:val="0"/>
        <w:rPr>
          <w:rFonts w:asciiTheme="minorHAnsi" w:hAnsiTheme="minorHAnsi" w:cstheme="minorHAnsi"/>
          <w:sz w:val="22"/>
          <w:szCs w:val="22"/>
        </w:rPr>
      </w:pPr>
      <w:r w:rsidRPr="00847DA7">
        <w:rPr>
          <w:rFonts w:asciiTheme="minorHAnsi" w:hAnsiTheme="minorHAnsi" w:cstheme="minorHAnsi"/>
          <w:b/>
          <w:bCs/>
          <w:sz w:val="22"/>
          <w:szCs w:val="22"/>
        </w:rPr>
        <w:t>Kryterium uważa się za spełnione</w:t>
      </w:r>
      <w:r>
        <w:rPr>
          <w:rFonts w:asciiTheme="minorHAnsi" w:hAnsiTheme="minorHAnsi" w:cstheme="minorHAnsi"/>
          <w:sz w:val="22"/>
          <w:szCs w:val="22"/>
        </w:rPr>
        <w:t>, jeśli projekt spełnił powyższy warunek.</w:t>
      </w:r>
    </w:p>
    <w:p w14:paraId="5352C41D" w14:textId="7565F75D" w:rsidR="000E4CA8" w:rsidRPr="00065878" w:rsidRDefault="000E4CA8" w:rsidP="00847DA7">
      <w:pPr>
        <w:pStyle w:val="Akapitzlist"/>
        <w:autoSpaceDE w:val="0"/>
        <w:autoSpaceDN w:val="0"/>
        <w:adjustRightInd w:val="0"/>
        <w:ind w:left="2127"/>
        <w:contextualSpacing w:val="0"/>
        <w:rPr>
          <w:rFonts w:asciiTheme="minorHAnsi" w:hAnsiTheme="minorHAnsi" w:cstheme="minorHAnsi"/>
          <w:sz w:val="22"/>
          <w:szCs w:val="22"/>
        </w:rPr>
      </w:pPr>
      <w:r>
        <w:rPr>
          <w:rFonts w:asciiTheme="minorHAnsi" w:hAnsiTheme="minorHAnsi" w:cstheme="minorHAnsi"/>
          <w:b/>
          <w:bCs/>
          <w:sz w:val="22"/>
          <w:szCs w:val="22"/>
        </w:rPr>
        <w:t>Ocena dokonywana jest na podstawie danych z SOWA.</w:t>
      </w:r>
    </w:p>
    <w:p w14:paraId="5BAAF4D3" w14:textId="77777777" w:rsidR="00AD6A84" w:rsidRPr="00065878" w:rsidRDefault="00AD6A84" w:rsidP="007B1A77">
      <w:pPr>
        <w:pStyle w:val="Akapitzlist"/>
        <w:numPr>
          <w:ilvl w:val="3"/>
          <w:numId w:val="30"/>
        </w:numPr>
        <w:autoSpaceDE w:val="0"/>
        <w:autoSpaceDN w:val="0"/>
        <w:adjustRightInd w:val="0"/>
        <w:ind w:left="2127" w:hanging="426"/>
        <w:contextualSpacing w:val="0"/>
        <w:rPr>
          <w:rFonts w:asciiTheme="minorHAnsi" w:hAnsiTheme="minorHAnsi" w:cstheme="minorHAnsi"/>
          <w:sz w:val="22"/>
          <w:szCs w:val="22"/>
        </w:rPr>
      </w:pPr>
      <w:r w:rsidRPr="00065878">
        <w:rPr>
          <w:rFonts w:asciiTheme="minorHAnsi" w:hAnsiTheme="minorHAnsi" w:cstheme="minorHAnsi"/>
          <w:sz w:val="22"/>
          <w:szCs w:val="22"/>
        </w:rPr>
        <w:t>Kompletność wniosku o dofinansowanie:</w:t>
      </w:r>
    </w:p>
    <w:p w14:paraId="487F2688" w14:textId="46B5F40F" w:rsidR="00AD6A84" w:rsidRPr="00065878" w:rsidRDefault="00AD6A84" w:rsidP="007B1A77">
      <w:pPr>
        <w:pStyle w:val="Akapitzlist"/>
        <w:numPr>
          <w:ilvl w:val="4"/>
          <w:numId w:val="41"/>
        </w:numPr>
        <w:adjustRightInd w:val="0"/>
        <w:ind w:left="2552"/>
        <w:rPr>
          <w:rFonts w:asciiTheme="minorHAnsi" w:hAnsiTheme="minorHAnsi" w:cstheme="minorHAnsi"/>
          <w:sz w:val="22"/>
          <w:szCs w:val="22"/>
        </w:rPr>
      </w:pPr>
      <w:r w:rsidRPr="00065878">
        <w:rPr>
          <w:rFonts w:asciiTheme="minorHAnsi" w:hAnsiTheme="minorHAnsi" w:cstheme="minorHAnsi"/>
          <w:sz w:val="22"/>
          <w:szCs w:val="22"/>
        </w:rPr>
        <w:t>w złożonym wniosku o dofinansowanie muszą zostać wypełnione wszystkie wymagane pola w sposób umożliwiający ocenę</w:t>
      </w:r>
      <w:r w:rsidR="00E16DBB">
        <w:rPr>
          <w:rFonts w:asciiTheme="minorHAnsi" w:hAnsiTheme="minorHAnsi" w:cstheme="minorHAnsi"/>
          <w:sz w:val="22"/>
          <w:szCs w:val="22"/>
        </w:rPr>
        <w:t>,</w:t>
      </w:r>
    </w:p>
    <w:p w14:paraId="2CB7353C" w14:textId="4B303048" w:rsidR="00AD6A84" w:rsidRPr="00B45FC0" w:rsidRDefault="00AD6A84" w:rsidP="007B1A77">
      <w:pPr>
        <w:pStyle w:val="Akapitzlist"/>
        <w:numPr>
          <w:ilvl w:val="4"/>
          <w:numId w:val="41"/>
        </w:numPr>
        <w:adjustRightInd w:val="0"/>
        <w:ind w:left="2552"/>
        <w:rPr>
          <w:rFonts w:asciiTheme="minorHAnsi" w:hAnsiTheme="minorHAnsi" w:cstheme="minorHAnsi"/>
          <w:sz w:val="22"/>
          <w:szCs w:val="22"/>
        </w:rPr>
      </w:pPr>
      <w:r w:rsidRPr="00065878">
        <w:rPr>
          <w:rFonts w:asciiTheme="minorHAnsi" w:hAnsiTheme="minorHAnsi" w:cstheme="minorHAnsi"/>
          <w:sz w:val="22"/>
          <w:szCs w:val="22"/>
        </w:rPr>
        <w:t>do formularza wniosku o dofinansowanie należy załączyć wszystkie wymagane załączniki wskazane w regulaminie wyboru projektów</w:t>
      </w:r>
      <w:r w:rsidR="0045399A">
        <w:rPr>
          <w:rFonts w:asciiTheme="minorHAnsi" w:hAnsiTheme="minorHAnsi" w:cstheme="minorHAnsi"/>
          <w:sz w:val="22"/>
          <w:szCs w:val="22"/>
        </w:rPr>
        <w:t>, podpisane podpisem kwalifikowalnym</w:t>
      </w:r>
      <w:r w:rsidR="00E16DBB">
        <w:rPr>
          <w:rFonts w:asciiTheme="minorHAnsi" w:hAnsiTheme="minorHAnsi" w:cstheme="minorHAnsi"/>
          <w:sz w:val="22"/>
          <w:szCs w:val="22"/>
        </w:rPr>
        <w:t>.</w:t>
      </w:r>
      <w:r w:rsidR="00B45FC0">
        <w:rPr>
          <w:rFonts w:asciiTheme="minorHAnsi" w:hAnsiTheme="minorHAnsi" w:cstheme="minorHAnsi"/>
          <w:sz w:val="22"/>
          <w:szCs w:val="22"/>
        </w:rPr>
        <w:br/>
      </w:r>
      <w:r w:rsidRPr="00847DA7">
        <w:rPr>
          <w:rFonts w:asciiTheme="minorHAnsi" w:hAnsiTheme="minorHAnsi" w:cstheme="minorHAnsi"/>
          <w:b/>
          <w:bCs/>
          <w:sz w:val="22"/>
          <w:szCs w:val="22"/>
        </w:rPr>
        <w:t>Kryterium uważa się za spełnione</w:t>
      </w:r>
      <w:r w:rsidRPr="00B45FC0">
        <w:rPr>
          <w:rFonts w:asciiTheme="minorHAnsi" w:hAnsiTheme="minorHAnsi" w:cstheme="minorHAnsi"/>
          <w:sz w:val="22"/>
          <w:szCs w:val="22"/>
        </w:rPr>
        <w:t>, jeśli projekt spełnił wszystkie powyższe warunki</w:t>
      </w:r>
      <w:r w:rsidR="00B45FC0">
        <w:rPr>
          <w:rFonts w:asciiTheme="minorHAnsi" w:hAnsiTheme="minorHAnsi" w:cstheme="minorHAnsi"/>
          <w:sz w:val="22"/>
          <w:szCs w:val="22"/>
        </w:rPr>
        <w:t>.</w:t>
      </w:r>
    </w:p>
    <w:p w14:paraId="0B81FF04" w14:textId="02B46D35" w:rsidR="00AD6A84" w:rsidRPr="00065878" w:rsidRDefault="00AD6A84" w:rsidP="007B1A77">
      <w:pPr>
        <w:numPr>
          <w:ilvl w:val="1"/>
          <w:numId w:val="40"/>
        </w:numPr>
        <w:ind w:left="993" w:hanging="426"/>
        <w:rPr>
          <w:rFonts w:asciiTheme="minorHAnsi" w:hAnsiTheme="minorHAnsi" w:cstheme="minorHAnsi"/>
          <w:sz w:val="22"/>
          <w:szCs w:val="22"/>
        </w:rPr>
      </w:pPr>
      <w:r w:rsidRPr="00065878">
        <w:rPr>
          <w:rFonts w:asciiTheme="minorHAnsi" w:hAnsiTheme="minorHAnsi" w:cstheme="minorHAnsi"/>
          <w:sz w:val="22"/>
          <w:szCs w:val="22"/>
        </w:rPr>
        <w:t>Kryteria zgodności z FEP 2021-2027 i dokumentami programowymi:</w:t>
      </w:r>
    </w:p>
    <w:p w14:paraId="29B5C540" w14:textId="00E30A3A" w:rsidR="00AD6A84" w:rsidRPr="00901263" w:rsidRDefault="0033559D" w:rsidP="007B1A77">
      <w:pPr>
        <w:pStyle w:val="Akapitzlist"/>
        <w:numPr>
          <w:ilvl w:val="2"/>
          <w:numId w:val="42"/>
        </w:numPr>
        <w:ind w:left="1701" w:hanging="708"/>
        <w:rPr>
          <w:rFonts w:asciiTheme="minorHAnsi" w:hAnsiTheme="minorHAnsi" w:cstheme="minorHAnsi"/>
          <w:sz w:val="22"/>
          <w:szCs w:val="22"/>
        </w:rPr>
      </w:pPr>
      <w:r w:rsidRPr="00411A21">
        <w:rPr>
          <w:rFonts w:asciiTheme="minorHAnsi" w:hAnsiTheme="minorHAnsi" w:cstheme="minorHAnsi"/>
          <w:sz w:val="22"/>
          <w:szCs w:val="22"/>
        </w:rPr>
        <w:t xml:space="preserve">Kryteria zgodności z FEP 2021-2027 i dokumentami programowymi - </w:t>
      </w:r>
      <w:r w:rsidR="00AD6A84" w:rsidRPr="00411A21">
        <w:rPr>
          <w:rFonts w:asciiTheme="minorHAnsi" w:hAnsiTheme="minorHAnsi" w:cstheme="minorHAnsi"/>
          <w:sz w:val="22"/>
          <w:szCs w:val="22"/>
        </w:rPr>
        <w:t>podstawowe:</w:t>
      </w:r>
    </w:p>
    <w:p w14:paraId="217C8BAF" w14:textId="77777777" w:rsidR="008720DE" w:rsidRDefault="00AD6A84" w:rsidP="007B1A77">
      <w:pPr>
        <w:pStyle w:val="Akapitzlist"/>
        <w:numPr>
          <w:ilvl w:val="3"/>
          <w:numId w:val="43"/>
        </w:numPr>
        <w:autoSpaceDE w:val="0"/>
        <w:autoSpaceDN w:val="0"/>
        <w:adjustRightInd w:val="0"/>
        <w:ind w:left="2127" w:hanging="426"/>
        <w:contextualSpacing w:val="0"/>
        <w:rPr>
          <w:rFonts w:asciiTheme="minorHAnsi" w:hAnsiTheme="minorHAnsi" w:cstheme="minorHAnsi"/>
          <w:sz w:val="22"/>
          <w:szCs w:val="22"/>
        </w:rPr>
      </w:pPr>
      <w:r w:rsidRPr="00065878">
        <w:rPr>
          <w:rFonts w:asciiTheme="minorHAnsi" w:hAnsiTheme="minorHAnsi" w:cstheme="minorHAnsi"/>
          <w:sz w:val="22"/>
          <w:szCs w:val="22"/>
        </w:rPr>
        <w:t xml:space="preserve">Kwalifikowalność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nioskodawcy/partnerów:</w:t>
      </w:r>
    </w:p>
    <w:p w14:paraId="0D11F886" w14:textId="77777777" w:rsidR="008720DE" w:rsidRDefault="00AD6A84" w:rsidP="007B1A77">
      <w:pPr>
        <w:pStyle w:val="Akapitzlist"/>
        <w:numPr>
          <w:ilvl w:val="4"/>
          <w:numId w:val="43"/>
        </w:numPr>
        <w:autoSpaceDE w:val="0"/>
        <w:autoSpaceDN w:val="0"/>
        <w:adjustRightInd w:val="0"/>
        <w:ind w:left="2552" w:hanging="425"/>
        <w:contextualSpacing w:val="0"/>
        <w:rPr>
          <w:rFonts w:asciiTheme="minorHAnsi" w:hAnsiTheme="minorHAnsi" w:cstheme="minorHAnsi"/>
          <w:sz w:val="22"/>
          <w:szCs w:val="22"/>
        </w:rPr>
      </w:pPr>
      <w:r w:rsidRPr="008720DE">
        <w:rPr>
          <w:rFonts w:asciiTheme="minorHAnsi" w:hAnsiTheme="minorHAnsi" w:cstheme="minorHAnsi"/>
          <w:sz w:val="22"/>
          <w:szCs w:val="22"/>
          <w:lang w:eastAsia="en-US"/>
        </w:rPr>
        <w:lastRenderedPageBreak/>
        <w:t>Wnioskodawca projektu jest podmiotem imiennie wskazanym w</w:t>
      </w:r>
      <w:r w:rsidR="008720DE">
        <w:rPr>
          <w:rFonts w:asciiTheme="minorHAnsi" w:hAnsiTheme="minorHAnsi" w:cstheme="minorHAnsi"/>
          <w:sz w:val="22"/>
          <w:szCs w:val="22"/>
          <w:lang w:eastAsia="en-US"/>
        </w:rPr>
        <w:t> </w:t>
      </w:r>
      <w:r w:rsidRPr="008720DE">
        <w:rPr>
          <w:rFonts w:asciiTheme="minorHAnsi" w:hAnsiTheme="minorHAnsi" w:cstheme="minorHAnsi"/>
          <w:sz w:val="22"/>
          <w:szCs w:val="22"/>
          <w:lang w:eastAsia="en-US"/>
        </w:rPr>
        <w:t>Harmonogramie naborów wniosków o dofinansowanie w ramach FEP 2021-2027</w:t>
      </w:r>
      <w:r w:rsidRPr="00065878">
        <w:rPr>
          <w:rStyle w:val="Odwoanieprzypisudolnego"/>
          <w:rFonts w:asciiTheme="minorHAnsi" w:eastAsiaTheme="majorEastAsia" w:hAnsiTheme="minorHAnsi" w:cstheme="minorHAnsi"/>
          <w:sz w:val="22"/>
          <w:szCs w:val="22"/>
          <w:lang w:eastAsia="en-US"/>
        </w:rPr>
        <w:footnoteReference w:id="5"/>
      </w:r>
      <w:r w:rsidRPr="008720DE">
        <w:rPr>
          <w:rFonts w:asciiTheme="minorHAnsi" w:hAnsiTheme="minorHAnsi" w:cstheme="minorHAnsi"/>
          <w:sz w:val="22"/>
          <w:szCs w:val="22"/>
          <w:lang w:eastAsia="en-US"/>
        </w:rPr>
        <w:t xml:space="preserve">  jako uprawniony do złożenia wniosku</w:t>
      </w:r>
      <w:r w:rsidR="008720DE">
        <w:rPr>
          <w:rFonts w:asciiTheme="minorHAnsi" w:hAnsiTheme="minorHAnsi" w:cstheme="minorHAnsi"/>
          <w:sz w:val="22"/>
          <w:szCs w:val="22"/>
          <w:lang w:eastAsia="en-US"/>
        </w:rPr>
        <w:t>,</w:t>
      </w:r>
    </w:p>
    <w:p w14:paraId="635E2D6E" w14:textId="7619A1A8" w:rsidR="008F0D6A" w:rsidRPr="00847DA7" w:rsidRDefault="00AD6A84" w:rsidP="007B1A77">
      <w:pPr>
        <w:pStyle w:val="Akapitzlist"/>
        <w:numPr>
          <w:ilvl w:val="4"/>
          <w:numId w:val="43"/>
        </w:numPr>
        <w:autoSpaceDE w:val="0"/>
        <w:autoSpaceDN w:val="0"/>
        <w:adjustRightInd w:val="0"/>
        <w:ind w:left="2552" w:hanging="425"/>
        <w:contextualSpacing w:val="0"/>
        <w:rPr>
          <w:rFonts w:asciiTheme="minorHAnsi" w:hAnsiTheme="minorHAnsi" w:cstheme="minorHAnsi"/>
          <w:b/>
          <w:bCs/>
          <w:sz w:val="22"/>
          <w:szCs w:val="22"/>
        </w:rPr>
      </w:pPr>
      <w:r w:rsidRPr="008720DE">
        <w:rPr>
          <w:rFonts w:asciiTheme="minorHAnsi" w:hAnsiTheme="minorHAnsi" w:cstheme="minorHAnsi"/>
          <w:sz w:val="22"/>
          <w:szCs w:val="22"/>
          <w:lang w:eastAsia="en-US"/>
        </w:rPr>
        <w:t>Wnioskodawca</w:t>
      </w:r>
      <w:r w:rsidR="00936216">
        <w:rPr>
          <w:rFonts w:asciiTheme="minorHAnsi" w:hAnsiTheme="minorHAnsi" w:cstheme="minorHAnsi"/>
          <w:sz w:val="22"/>
          <w:szCs w:val="22"/>
          <w:lang w:eastAsia="en-US"/>
        </w:rPr>
        <w:t>/partner</w:t>
      </w:r>
      <w:r w:rsidRPr="008720DE">
        <w:rPr>
          <w:rFonts w:asciiTheme="minorHAnsi" w:hAnsiTheme="minorHAnsi" w:cstheme="minorHAnsi"/>
          <w:sz w:val="22"/>
          <w:szCs w:val="22"/>
          <w:lang w:eastAsia="en-US"/>
        </w:rPr>
        <w:t xml:space="preserve"> </w:t>
      </w:r>
      <w:r w:rsidR="00936216">
        <w:rPr>
          <w:rFonts w:asciiTheme="minorHAnsi" w:hAnsiTheme="minorHAnsi" w:cstheme="minorHAnsi"/>
          <w:sz w:val="22"/>
          <w:szCs w:val="22"/>
          <w:lang w:eastAsia="en-US"/>
        </w:rPr>
        <w:t xml:space="preserve">(partnerzy) </w:t>
      </w:r>
      <w:r w:rsidRPr="008720DE">
        <w:rPr>
          <w:rFonts w:asciiTheme="minorHAnsi" w:hAnsiTheme="minorHAnsi" w:cstheme="minorHAnsi"/>
          <w:sz w:val="22"/>
          <w:szCs w:val="22"/>
          <w:lang w:eastAsia="en-US"/>
        </w:rPr>
        <w:t>finansowo zaangażowany w realizację projektu</w:t>
      </w:r>
      <w:r w:rsidR="00936216">
        <w:rPr>
          <w:rFonts w:asciiTheme="minorHAnsi" w:hAnsiTheme="minorHAnsi" w:cstheme="minorHAnsi"/>
          <w:sz w:val="22"/>
          <w:szCs w:val="22"/>
          <w:lang w:eastAsia="en-US"/>
        </w:rPr>
        <w:t xml:space="preserve"> (jeśli występuje/występują)</w:t>
      </w:r>
      <w:r w:rsidRPr="008720DE">
        <w:rPr>
          <w:rFonts w:asciiTheme="minorHAnsi" w:hAnsiTheme="minorHAnsi" w:cstheme="minorHAnsi"/>
          <w:sz w:val="22"/>
          <w:szCs w:val="22"/>
          <w:lang w:eastAsia="en-US"/>
        </w:rPr>
        <w:t xml:space="preserve">  nie jest jednostką samorządu terytorialnego (lub podmiotem przez nią kontrolowanym lub od niej zależnym), która podjęła jakiekolwiek działania sprzeczne z zasadami niedyskryminacji ze względu na płeć, rasę lub pochodzenie etniczne, religię lub światopogląd, niepełnosprawność, wiek lub orientację seksualną, o których mowa w art. 9 ust. 3 rozporządzenia ogólnego</w:t>
      </w:r>
      <w:r w:rsidR="007E3100">
        <w:rPr>
          <w:rFonts w:asciiTheme="minorHAnsi" w:hAnsiTheme="minorHAnsi" w:cstheme="minorHAnsi"/>
          <w:sz w:val="22"/>
          <w:szCs w:val="22"/>
          <w:lang w:eastAsia="en-US"/>
        </w:rPr>
        <w:t>.</w:t>
      </w:r>
      <w:r w:rsidR="008F0D6A">
        <w:rPr>
          <w:rFonts w:asciiTheme="minorHAnsi" w:hAnsiTheme="minorHAnsi" w:cstheme="minorHAnsi"/>
          <w:sz w:val="22"/>
          <w:szCs w:val="22"/>
          <w:lang w:eastAsia="en-US"/>
        </w:rPr>
        <w:br/>
      </w:r>
      <w:r w:rsidRPr="00847DA7">
        <w:rPr>
          <w:rFonts w:asciiTheme="minorHAnsi" w:hAnsiTheme="minorHAnsi" w:cstheme="minorHAnsi"/>
          <w:b/>
          <w:bCs/>
          <w:sz w:val="22"/>
          <w:szCs w:val="22"/>
          <w:lang w:eastAsia="en-US"/>
        </w:rPr>
        <w:t>Ocena w punkcie b dokonywana jest na podstawie wniosku o dofinansowanie i weryfikowana w oparciu o informacje zamieszczone na stronie Rzecznika Praw Obywatelskich</w:t>
      </w:r>
      <w:r w:rsidRPr="00847DA7">
        <w:rPr>
          <w:rStyle w:val="Odwoanieprzypisudolnego"/>
          <w:rFonts w:asciiTheme="minorHAnsi" w:eastAsiaTheme="majorEastAsia" w:hAnsiTheme="minorHAnsi" w:cstheme="minorHAnsi"/>
          <w:b/>
          <w:bCs/>
          <w:sz w:val="22"/>
          <w:szCs w:val="22"/>
          <w:lang w:eastAsia="en-US"/>
        </w:rPr>
        <w:footnoteReference w:id="6"/>
      </w:r>
      <w:r w:rsidR="008F0D6A" w:rsidRPr="00847DA7">
        <w:rPr>
          <w:rFonts w:asciiTheme="minorHAnsi" w:hAnsiTheme="minorHAnsi" w:cstheme="minorHAnsi"/>
          <w:b/>
          <w:bCs/>
          <w:sz w:val="22"/>
          <w:szCs w:val="22"/>
          <w:lang w:eastAsia="en-US"/>
        </w:rPr>
        <w:t>;</w:t>
      </w:r>
    </w:p>
    <w:p w14:paraId="2DF848A1" w14:textId="77777777" w:rsidR="008F0D6A" w:rsidRDefault="00AD6A84" w:rsidP="007B1A77">
      <w:pPr>
        <w:pStyle w:val="Akapitzlist"/>
        <w:numPr>
          <w:ilvl w:val="4"/>
          <w:numId w:val="43"/>
        </w:numPr>
        <w:autoSpaceDE w:val="0"/>
        <w:autoSpaceDN w:val="0"/>
        <w:adjustRightInd w:val="0"/>
        <w:ind w:left="2552" w:hanging="425"/>
        <w:contextualSpacing w:val="0"/>
        <w:rPr>
          <w:rFonts w:asciiTheme="minorHAnsi" w:hAnsiTheme="minorHAnsi" w:cstheme="minorHAnsi"/>
          <w:sz w:val="22"/>
          <w:szCs w:val="22"/>
        </w:rPr>
      </w:pPr>
      <w:r w:rsidRPr="008F0D6A">
        <w:rPr>
          <w:rFonts w:asciiTheme="minorHAnsi" w:hAnsiTheme="minorHAnsi" w:cstheme="minorHAnsi"/>
          <w:sz w:val="22"/>
          <w:szCs w:val="22"/>
          <w:lang w:eastAsia="en-US"/>
        </w:rPr>
        <w:t xml:space="preserve">w przypadku projektu, którego realizacja rozpoczęła się przed dniem złożenia wniosku o dofinansowanie: w tym okresie </w:t>
      </w:r>
      <w:r w:rsidR="00C962E1" w:rsidRPr="008F0D6A">
        <w:rPr>
          <w:rFonts w:asciiTheme="minorHAnsi" w:hAnsiTheme="minorHAnsi" w:cstheme="minorHAnsi"/>
          <w:sz w:val="22"/>
          <w:szCs w:val="22"/>
          <w:lang w:eastAsia="en-US"/>
        </w:rPr>
        <w:t>W</w:t>
      </w:r>
      <w:r w:rsidRPr="008F0D6A">
        <w:rPr>
          <w:rFonts w:asciiTheme="minorHAnsi" w:hAnsiTheme="minorHAnsi" w:cstheme="minorHAnsi"/>
          <w:sz w:val="22"/>
          <w:szCs w:val="22"/>
          <w:lang w:eastAsia="en-US"/>
        </w:rPr>
        <w:t>nioskodawca musiał realizować projekt zgodnie z prawem, zgodnie z art. 73 ust. 2 lit. f rozporządzenia ogólnego</w:t>
      </w:r>
      <w:r w:rsidR="00AC6DDD" w:rsidRPr="008F0D6A">
        <w:rPr>
          <w:rFonts w:asciiTheme="minorHAnsi" w:hAnsiTheme="minorHAnsi" w:cstheme="minorHAnsi"/>
          <w:sz w:val="22"/>
          <w:szCs w:val="22"/>
          <w:lang w:eastAsia="en-US"/>
        </w:rPr>
        <w:t>;</w:t>
      </w:r>
    </w:p>
    <w:p w14:paraId="56997316" w14:textId="77777777" w:rsidR="002F6345" w:rsidRDefault="00AD6A84" w:rsidP="007B1A77">
      <w:pPr>
        <w:pStyle w:val="Akapitzlist"/>
        <w:numPr>
          <w:ilvl w:val="4"/>
          <w:numId w:val="43"/>
        </w:numPr>
        <w:autoSpaceDE w:val="0"/>
        <w:autoSpaceDN w:val="0"/>
        <w:adjustRightInd w:val="0"/>
        <w:ind w:left="2552" w:hanging="425"/>
        <w:contextualSpacing w:val="0"/>
        <w:rPr>
          <w:rFonts w:asciiTheme="minorHAnsi" w:hAnsiTheme="minorHAnsi" w:cstheme="minorHAnsi"/>
          <w:sz w:val="22"/>
          <w:szCs w:val="22"/>
        </w:rPr>
      </w:pPr>
      <w:r w:rsidRPr="008F0D6A">
        <w:rPr>
          <w:rFonts w:asciiTheme="minorHAnsi" w:hAnsiTheme="minorHAnsi" w:cstheme="minorHAnsi"/>
          <w:sz w:val="22"/>
          <w:szCs w:val="22"/>
          <w:lang w:eastAsia="en-US"/>
        </w:rPr>
        <w:t>projekt nie może zostać ukończony, zgodnie z art. 63 ust. 6 rozporządzenia ogólnego;</w:t>
      </w:r>
      <w:r w:rsidR="008F0D6A">
        <w:rPr>
          <w:rFonts w:asciiTheme="minorHAnsi" w:hAnsiTheme="minorHAnsi" w:cstheme="minorHAnsi"/>
          <w:sz w:val="22"/>
          <w:szCs w:val="22"/>
          <w:lang w:eastAsia="en-US"/>
        </w:rPr>
        <w:br/>
      </w:r>
      <w:r w:rsidRPr="00847DA7">
        <w:rPr>
          <w:rFonts w:asciiTheme="minorHAnsi" w:hAnsiTheme="minorHAnsi" w:cstheme="minorHAnsi"/>
          <w:b/>
          <w:bCs/>
          <w:sz w:val="22"/>
          <w:szCs w:val="22"/>
          <w:lang w:eastAsia="en-US"/>
        </w:rPr>
        <w:t>Kryterium uważa się za spełnione</w:t>
      </w:r>
      <w:r w:rsidRPr="008F0D6A">
        <w:rPr>
          <w:rFonts w:asciiTheme="minorHAnsi" w:hAnsiTheme="minorHAnsi" w:cstheme="minorHAnsi"/>
          <w:sz w:val="22"/>
          <w:szCs w:val="22"/>
          <w:lang w:eastAsia="en-US"/>
        </w:rPr>
        <w:t>, jeśli projekt spełnił wszystkie powyższe warunki.</w:t>
      </w:r>
    </w:p>
    <w:p w14:paraId="21C7CF8A" w14:textId="62BD990D" w:rsidR="008F0D6A" w:rsidRDefault="00AD6A84" w:rsidP="002F6345">
      <w:pPr>
        <w:pStyle w:val="Akapitzlist"/>
        <w:autoSpaceDE w:val="0"/>
        <w:autoSpaceDN w:val="0"/>
        <w:adjustRightInd w:val="0"/>
        <w:ind w:left="2552"/>
        <w:contextualSpacing w:val="0"/>
        <w:rPr>
          <w:rFonts w:asciiTheme="minorHAnsi" w:hAnsiTheme="minorHAnsi" w:cstheme="minorHAnsi"/>
          <w:b/>
          <w:bCs/>
          <w:sz w:val="22"/>
          <w:szCs w:val="22"/>
          <w:lang w:eastAsia="en-US"/>
        </w:rPr>
      </w:pPr>
      <w:r w:rsidRPr="00847DA7">
        <w:rPr>
          <w:rFonts w:asciiTheme="minorHAnsi" w:hAnsiTheme="minorHAnsi" w:cstheme="minorHAnsi"/>
          <w:b/>
          <w:bCs/>
          <w:sz w:val="22"/>
          <w:szCs w:val="22"/>
          <w:lang w:eastAsia="en-US"/>
        </w:rPr>
        <w:t xml:space="preserve">Ocena w punktach c-d dokonywana jest na podstawie oświadczenia </w:t>
      </w:r>
      <w:r w:rsidR="00C962E1" w:rsidRPr="00847DA7">
        <w:rPr>
          <w:rFonts w:asciiTheme="minorHAnsi" w:hAnsiTheme="minorHAnsi" w:cstheme="minorHAnsi"/>
          <w:b/>
          <w:bCs/>
          <w:sz w:val="22"/>
          <w:szCs w:val="22"/>
          <w:lang w:eastAsia="en-US"/>
        </w:rPr>
        <w:t>W</w:t>
      </w:r>
      <w:r w:rsidRPr="00847DA7">
        <w:rPr>
          <w:rFonts w:asciiTheme="minorHAnsi" w:hAnsiTheme="minorHAnsi" w:cstheme="minorHAnsi"/>
          <w:b/>
          <w:bCs/>
          <w:sz w:val="22"/>
          <w:szCs w:val="22"/>
          <w:lang w:eastAsia="en-US"/>
        </w:rPr>
        <w:t xml:space="preserve">nioskodawcy. </w:t>
      </w:r>
    </w:p>
    <w:p w14:paraId="2A17BF0D" w14:textId="18B6D3E3" w:rsidR="004042F2" w:rsidRPr="00847DA7" w:rsidRDefault="004042F2" w:rsidP="00847DA7">
      <w:pPr>
        <w:pStyle w:val="Akapitzlist"/>
        <w:autoSpaceDE w:val="0"/>
        <w:autoSpaceDN w:val="0"/>
        <w:adjustRightInd w:val="0"/>
        <w:ind w:left="2552"/>
        <w:contextualSpacing w:val="0"/>
        <w:rPr>
          <w:rFonts w:asciiTheme="minorHAnsi" w:hAnsiTheme="minorHAnsi" w:cstheme="minorHAnsi"/>
          <w:b/>
          <w:bCs/>
          <w:sz w:val="22"/>
          <w:szCs w:val="22"/>
        </w:rPr>
      </w:pPr>
      <w:r w:rsidRPr="004042F2">
        <w:rPr>
          <w:rFonts w:asciiTheme="minorHAnsi" w:hAnsiTheme="minorHAnsi" w:cstheme="minorHAnsi"/>
          <w:b/>
          <w:bCs/>
          <w:sz w:val="22"/>
          <w:szCs w:val="22"/>
        </w:rPr>
        <w:t xml:space="preserve">Uzupełnieniu lub poprawie na wezwanie </w:t>
      </w:r>
      <w:r w:rsidR="00AE0912">
        <w:rPr>
          <w:rFonts w:asciiTheme="minorHAnsi" w:hAnsiTheme="minorHAnsi" w:cstheme="minorHAnsi"/>
          <w:b/>
          <w:bCs/>
          <w:sz w:val="22"/>
          <w:szCs w:val="22"/>
        </w:rPr>
        <w:t>IP FEP</w:t>
      </w:r>
      <w:r w:rsidR="00043543">
        <w:rPr>
          <w:rFonts w:asciiTheme="minorHAnsi" w:hAnsiTheme="minorHAnsi" w:cstheme="minorHAnsi"/>
          <w:b/>
          <w:bCs/>
          <w:sz w:val="22"/>
          <w:szCs w:val="22"/>
        </w:rPr>
        <w:t xml:space="preserve"> </w:t>
      </w:r>
      <w:r w:rsidRPr="004042F2">
        <w:rPr>
          <w:rFonts w:asciiTheme="minorHAnsi" w:hAnsiTheme="minorHAnsi" w:cstheme="minorHAnsi"/>
          <w:b/>
          <w:bCs/>
          <w:sz w:val="22"/>
          <w:szCs w:val="22"/>
        </w:rPr>
        <w:t>podlegają punkty b-d.</w:t>
      </w:r>
    </w:p>
    <w:p w14:paraId="398900C6" w14:textId="432C9E75" w:rsidR="00AD6A84" w:rsidRPr="008F0D6A" w:rsidRDefault="00AD6A84" w:rsidP="007B1A77">
      <w:pPr>
        <w:pStyle w:val="Akapitzlist"/>
        <w:numPr>
          <w:ilvl w:val="3"/>
          <w:numId w:val="43"/>
        </w:numPr>
        <w:autoSpaceDE w:val="0"/>
        <w:autoSpaceDN w:val="0"/>
        <w:adjustRightInd w:val="0"/>
        <w:ind w:left="2127" w:hanging="426"/>
        <w:contextualSpacing w:val="0"/>
        <w:rPr>
          <w:rFonts w:asciiTheme="minorHAnsi" w:hAnsiTheme="minorHAnsi" w:cstheme="minorHAnsi"/>
          <w:sz w:val="22"/>
          <w:szCs w:val="22"/>
        </w:rPr>
      </w:pPr>
      <w:r w:rsidRPr="008F0D6A">
        <w:rPr>
          <w:rFonts w:asciiTheme="minorHAnsi" w:hAnsiTheme="minorHAnsi" w:cstheme="minorHAnsi"/>
          <w:sz w:val="22"/>
          <w:szCs w:val="22"/>
          <w:lang w:eastAsia="en-US"/>
        </w:rPr>
        <w:t>Zgodność z celami i logiką wsparcia w Działaniu:</w:t>
      </w:r>
    </w:p>
    <w:p w14:paraId="57EF7C67" w14:textId="65D5829A" w:rsidR="00AD6A84" w:rsidRPr="00065878" w:rsidRDefault="00AD6A84" w:rsidP="007B1A77">
      <w:pPr>
        <w:pStyle w:val="Akapitzlist"/>
        <w:numPr>
          <w:ilvl w:val="4"/>
          <w:numId w:val="43"/>
        </w:numPr>
        <w:autoSpaceDE w:val="0"/>
        <w:autoSpaceDN w:val="0"/>
        <w:adjustRightInd w:val="0"/>
        <w:ind w:left="2552" w:hanging="425"/>
        <w:contextualSpacing w:val="0"/>
        <w:rPr>
          <w:rFonts w:asciiTheme="minorHAnsi" w:hAnsiTheme="minorHAnsi" w:cstheme="minorHAnsi"/>
          <w:sz w:val="22"/>
          <w:szCs w:val="22"/>
          <w:lang w:eastAsia="en-US"/>
        </w:rPr>
      </w:pPr>
      <w:r w:rsidRPr="00065878">
        <w:rPr>
          <w:rFonts w:asciiTheme="minorHAnsi" w:hAnsiTheme="minorHAnsi" w:cstheme="minorHAnsi"/>
          <w:sz w:val="22"/>
          <w:szCs w:val="22"/>
          <w:lang w:eastAsia="en-US"/>
        </w:rPr>
        <w:t>projekt musi być imiennie wskazany w Harmonogramie naborów wniosków o dofinansowanie w ramach FEP 2021-2027</w:t>
      </w:r>
      <w:r w:rsidRPr="00422C57">
        <w:rPr>
          <w:rFonts w:asciiTheme="minorHAnsi" w:hAnsiTheme="minorHAnsi" w:cstheme="minorHAnsi"/>
          <w:vertAlign w:val="superscript"/>
        </w:rPr>
        <w:footnoteReference w:id="7"/>
      </w:r>
      <w:r w:rsidRPr="00065878">
        <w:rPr>
          <w:rFonts w:asciiTheme="minorHAnsi" w:hAnsiTheme="minorHAnsi" w:cstheme="minorHAnsi"/>
          <w:sz w:val="22"/>
          <w:szCs w:val="22"/>
          <w:lang w:eastAsia="en-US"/>
        </w:rPr>
        <w:t xml:space="preserve"> jako uprawniony do wsparcia;</w:t>
      </w:r>
    </w:p>
    <w:p w14:paraId="19845868" w14:textId="2C3B5E11" w:rsidR="00AD6A84" w:rsidRPr="00065878" w:rsidRDefault="00AD6A84" w:rsidP="007B1A77">
      <w:pPr>
        <w:pStyle w:val="Akapitzlist"/>
        <w:numPr>
          <w:ilvl w:val="4"/>
          <w:numId w:val="43"/>
        </w:numPr>
        <w:autoSpaceDE w:val="0"/>
        <w:autoSpaceDN w:val="0"/>
        <w:adjustRightInd w:val="0"/>
        <w:ind w:left="2552" w:hanging="425"/>
        <w:contextualSpacing w:val="0"/>
        <w:rPr>
          <w:rFonts w:asciiTheme="minorHAnsi" w:hAnsiTheme="minorHAnsi" w:cstheme="minorHAnsi"/>
          <w:sz w:val="22"/>
          <w:szCs w:val="22"/>
          <w:lang w:eastAsia="en-US"/>
        </w:rPr>
      </w:pPr>
      <w:r w:rsidRPr="00065878">
        <w:rPr>
          <w:rFonts w:asciiTheme="minorHAnsi" w:hAnsiTheme="minorHAnsi" w:cstheme="minorHAnsi"/>
          <w:sz w:val="22"/>
          <w:szCs w:val="22"/>
          <w:lang w:eastAsia="en-US"/>
        </w:rPr>
        <w:t xml:space="preserve">typ projektu wskazany przez </w:t>
      </w:r>
      <w:r w:rsidR="00C962E1" w:rsidRPr="00065878">
        <w:rPr>
          <w:rFonts w:asciiTheme="minorHAnsi" w:hAnsiTheme="minorHAnsi" w:cstheme="minorHAnsi"/>
          <w:sz w:val="22"/>
          <w:szCs w:val="22"/>
          <w:lang w:eastAsia="en-US"/>
        </w:rPr>
        <w:t>W</w:t>
      </w:r>
      <w:r w:rsidRPr="00065878">
        <w:rPr>
          <w:rFonts w:asciiTheme="minorHAnsi" w:hAnsiTheme="minorHAnsi" w:cstheme="minorHAnsi"/>
          <w:sz w:val="22"/>
          <w:szCs w:val="22"/>
          <w:lang w:eastAsia="en-US"/>
        </w:rPr>
        <w:t xml:space="preserve">nioskodawcę musi być zgodny z </w:t>
      </w:r>
      <w:r w:rsidR="0045399A">
        <w:rPr>
          <w:rFonts w:asciiTheme="minorHAnsi" w:hAnsiTheme="minorHAnsi" w:cstheme="minorHAnsi"/>
          <w:sz w:val="22"/>
          <w:szCs w:val="22"/>
          <w:lang w:eastAsia="en-US"/>
        </w:rPr>
        <w:t>typami określonymi w SZOP</w:t>
      </w:r>
      <w:r w:rsidR="003269C5">
        <w:rPr>
          <w:rStyle w:val="Odwoanieprzypisudolnego"/>
          <w:rFonts w:asciiTheme="minorHAnsi" w:hAnsiTheme="minorHAnsi" w:cstheme="minorHAnsi"/>
          <w:sz w:val="22"/>
          <w:szCs w:val="22"/>
          <w:lang w:eastAsia="en-US"/>
        </w:rPr>
        <w:footnoteReference w:id="8"/>
      </w:r>
      <w:r w:rsidR="0045399A">
        <w:rPr>
          <w:rFonts w:asciiTheme="minorHAnsi" w:hAnsiTheme="minorHAnsi" w:cstheme="minorHAnsi"/>
          <w:sz w:val="22"/>
          <w:szCs w:val="22"/>
          <w:lang w:eastAsia="en-US"/>
        </w:rPr>
        <w:t xml:space="preserve"> i doprecyzowanymi w </w:t>
      </w:r>
      <w:r w:rsidR="0045399A" w:rsidRPr="00065878">
        <w:rPr>
          <w:rFonts w:asciiTheme="minorHAnsi" w:hAnsiTheme="minorHAnsi" w:cstheme="minorHAnsi"/>
          <w:sz w:val="22"/>
          <w:szCs w:val="22"/>
          <w:lang w:eastAsia="en-US"/>
        </w:rPr>
        <w:t>regulamin</w:t>
      </w:r>
      <w:r w:rsidR="0045399A">
        <w:rPr>
          <w:rFonts w:asciiTheme="minorHAnsi" w:hAnsiTheme="minorHAnsi" w:cstheme="minorHAnsi"/>
          <w:sz w:val="22"/>
          <w:szCs w:val="22"/>
          <w:lang w:eastAsia="en-US"/>
        </w:rPr>
        <w:t>ie</w:t>
      </w:r>
      <w:r w:rsidR="0045399A" w:rsidRPr="00065878">
        <w:rPr>
          <w:rFonts w:asciiTheme="minorHAnsi" w:hAnsiTheme="minorHAnsi" w:cstheme="minorHAnsi"/>
          <w:sz w:val="22"/>
          <w:szCs w:val="22"/>
          <w:lang w:eastAsia="en-US"/>
        </w:rPr>
        <w:t xml:space="preserve"> </w:t>
      </w:r>
      <w:r w:rsidRPr="00065878">
        <w:rPr>
          <w:rFonts w:asciiTheme="minorHAnsi" w:hAnsiTheme="minorHAnsi" w:cstheme="minorHAnsi"/>
          <w:sz w:val="22"/>
          <w:szCs w:val="22"/>
          <w:lang w:eastAsia="en-US"/>
        </w:rPr>
        <w:t>wyboru projektów;</w:t>
      </w:r>
    </w:p>
    <w:p w14:paraId="0F78971B" w14:textId="0FB4F6CC" w:rsidR="00AD6A84" w:rsidRPr="00422C57" w:rsidRDefault="00AD6A84" w:rsidP="00847DA7">
      <w:pPr>
        <w:pStyle w:val="Akapitzlist"/>
        <w:numPr>
          <w:ilvl w:val="4"/>
          <w:numId w:val="43"/>
        </w:numPr>
        <w:autoSpaceDE w:val="0"/>
        <w:autoSpaceDN w:val="0"/>
        <w:adjustRightInd w:val="0"/>
        <w:ind w:left="2551" w:hanging="425"/>
        <w:contextualSpacing w:val="0"/>
        <w:rPr>
          <w:rFonts w:asciiTheme="minorHAnsi" w:hAnsiTheme="minorHAnsi" w:cstheme="minorHAnsi"/>
          <w:sz w:val="22"/>
          <w:szCs w:val="22"/>
          <w:lang w:eastAsia="en-US"/>
        </w:rPr>
      </w:pPr>
      <w:r w:rsidRPr="00065878">
        <w:rPr>
          <w:rFonts w:asciiTheme="minorHAnsi" w:hAnsiTheme="minorHAnsi" w:cstheme="minorHAnsi"/>
          <w:sz w:val="22"/>
          <w:szCs w:val="22"/>
          <w:lang w:eastAsia="en-US"/>
        </w:rPr>
        <w:t>obszar realizacji projektu musi być zgodny z obszarem geograficznym wskazanym w Harmonogramie naborów wniosków o dofinansowanie w ramach FEP 2021-2027</w:t>
      </w:r>
      <w:r w:rsidRPr="00422C57">
        <w:rPr>
          <w:rFonts w:asciiTheme="minorHAnsi" w:hAnsiTheme="minorHAnsi" w:cstheme="minorHAnsi"/>
          <w:sz w:val="22"/>
          <w:szCs w:val="22"/>
          <w:vertAlign w:val="superscript"/>
        </w:rPr>
        <w:footnoteReference w:id="9"/>
      </w:r>
      <w:r w:rsidRPr="00422C57">
        <w:rPr>
          <w:rFonts w:asciiTheme="minorHAnsi" w:hAnsiTheme="minorHAnsi" w:cstheme="minorHAnsi"/>
          <w:sz w:val="22"/>
          <w:szCs w:val="22"/>
          <w:vertAlign w:val="superscript"/>
          <w:lang w:eastAsia="en-US"/>
        </w:rPr>
        <w:t>.</w:t>
      </w:r>
      <w:r w:rsidR="00422C57">
        <w:rPr>
          <w:rFonts w:asciiTheme="minorHAnsi" w:hAnsiTheme="minorHAnsi" w:cstheme="minorHAnsi"/>
          <w:sz w:val="22"/>
          <w:szCs w:val="22"/>
          <w:vertAlign w:val="superscript"/>
          <w:lang w:eastAsia="en-US"/>
        </w:rPr>
        <w:br/>
      </w:r>
      <w:r w:rsidRPr="00847DA7">
        <w:rPr>
          <w:rFonts w:asciiTheme="minorHAnsi" w:hAnsiTheme="minorHAnsi" w:cstheme="minorHAnsi"/>
          <w:b/>
          <w:bCs/>
          <w:sz w:val="22"/>
          <w:szCs w:val="22"/>
          <w:lang w:eastAsia="en-US"/>
        </w:rPr>
        <w:t>Kryterium uważa się za spełnione</w:t>
      </w:r>
      <w:r w:rsidRPr="00422C57">
        <w:rPr>
          <w:rFonts w:asciiTheme="minorHAnsi" w:hAnsiTheme="minorHAnsi" w:cstheme="minorHAnsi"/>
          <w:sz w:val="22"/>
          <w:szCs w:val="22"/>
          <w:lang w:eastAsia="en-US"/>
        </w:rPr>
        <w:t>, jeśli projekt spełnił wszystkie powyższe warunki.</w:t>
      </w:r>
    </w:p>
    <w:p w14:paraId="20499E68" w14:textId="7C9472C3" w:rsidR="00AD6A84" w:rsidRPr="00065878" w:rsidRDefault="00C23ACD" w:rsidP="007B1A77">
      <w:pPr>
        <w:pStyle w:val="Akapitzlist"/>
        <w:numPr>
          <w:ilvl w:val="2"/>
          <w:numId w:val="42"/>
        </w:numPr>
        <w:ind w:left="1701" w:hanging="708"/>
        <w:rPr>
          <w:rFonts w:asciiTheme="minorHAnsi" w:hAnsiTheme="minorHAnsi" w:cstheme="minorHAnsi"/>
          <w:sz w:val="22"/>
          <w:szCs w:val="22"/>
        </w:rPr>
      </w:pPr>
      <w:r w:rsidRPr="00065878">
        <w:rPr>
          <w:rFonts w:asciiTheme="minorHAnsi" w:hAnsiTheme="minorHAnsi" w:cstheme="minorHAnsi"/>
          <w:sz w:val="22"/>
          <w:szCs w:val="22"/>
        </w:rPr>
        <w:t xml:space="preserve">Kryteria zgodności z FEP 2021-2027 i dokumentami programowymi - </w:t>
      </w:r>
      <w:r w:rsidR="00AD6A84" w:rsidRPr="00065878">
        <w:rPr>
          <w:rFonts w:asciiTheme="minorHAnsi" w:hAnsiTheme="minorHAnsi" w:cstheme="minorHAnsi"/>
          <w:sz w:val="22"/>
          <w:szCs w:val="22"/>
        </w:rPr>
        <w:t>specyficzne:</w:t>
      </w:r>
    </w:p>
    <w:p w14:paraId="411E552D" w14:textId="32200AF0" w:rsidR="00AD6A84" w:rsidRDefault="00AD6A84" w:rsidP="007B1A77">
      <w:pPr>
        <w:pStyle w:val="Akapitzlist"/>
        <w:numPr>
          <w:ilvl w:val="3"/>
          <w:numId w:val="44"/>
        </w:numPr>
        <w:autoSpaceDE w:val="0"/>
        <w:autoSpaceDN w:val="0"/>
        <w:adjustRightInd w:val="0"/>
        <w:ind w:left="2127" w:hanging="426"/>
        <w:contextualSpacing w:val="0"/>
        <w:rPr>
          <w:rFonts w:asciiTheme="minorHAnsi" w:hAnsiTheme="minorHAnsi" w:cstheme="minorHAnsi"/>
          <w:sz w:val="22"/>
          <w:szCs w:val="22"/>
          <w:lang w:eastAsia="en-US"/>
        </w:rPr>
      </w:pPr>
      <w:r w:rsidRPr="00065878">
        <w:rPr>
          <w:rFonts w:asciiTheme="minorHAnsi" w:hAnsiTheme="minorHAnsi" w:cstheme="minorHAnsi"/>
          <w:sz w:val="22"/>
          <w:szCs w:val="22"/>
          <w:lang w:eastAsia="en-US"/>
        </w:rPr>
        <w:lastRenderedPageBreak/>
        <w:t>Zgodność ze szczegółowymi uwarunkowaniami określonymi dla Działania:</w:t>
      </w:r>
      <w:r w:rsidR="00862D62">
        <w:rPr>
          <w:rFonts w:asciiTheme="minorHAnsi" w:hAnsiTheme="minorHAnsi" w:cstheme="minorHAnsi"/>
          <w:sz w:val="22"/>
          <w:szCs w:val="22"/>
          <w:lang w:eastAsia="en-US"/>
        </w:rPr>
        <w:br/>
      </w:r>
      <w:r w:rsidRPr="00862D62">
        <w:rPr>
          <w:rFonts w:asciiTheme="minorHAnsi" w:hAnsiTheme="minorHAnsi" w:cstheme="minorHAnsi"/>
          <w:sz w:val="22"/>
          <w:szCs w:val="22"/>
          <w:lang w:eastAsia="en-US"/>
        </w:rPr>
        <w:t>Ocenie podlega zgodność projektu ze szczegółowymi uwarunkowaniami określonymi w opisie celu szczegółowego (a) w FEP 2021-2027</w:t>
      </w:r>
      <w:r w:rsidR="007000B9">
        <w:rPr>
          <w:rStyle w:val="Odwoanieprzypisudolnego"/>
          <w:rFonts w:asciiTheme="minorHAnsi" w:hAnsiTheme="minorHAnsi" w:cstheme="minorHAnsi"/>
          <w:sz w:val="22"/>
          <w:szCs w:val="22"/>
          <w:lang w:eastAsia="en-US"/>
        </w:rPr>
        <w:footnoteReference w:id="10"/>
      </w:r>
      <w:r w:rsidRPr="00862D62">
        <w:rPr>
          <w:rFonts w:asciiTheme="minorHAnsi" w:hAnsiTheme="minorHAnsi" w:cstheme="minorHAnsi"/>
          <w:sz w:val="22"/>
          <w:szCs w:val="22"/>
          <w:lang w:eastAsia="en-US"/>
        </w:rPr>
        <w:t xml:space="preserve"> oraz w opisie Działania 5.</w:t>
      </w:r>
      <w:r w:rsidR="00DD6298">
        <w:rPr>
          <w:rFonts w:asciiTheme="minorHAnsi" w:hAnsiTheme="minorHAnsi" w:cstheme="minorHAnsi"/>
          <w:sz w:val="22"/>
          <w:szCs w:val="22"/>
          <w:lang w:eastAsia="en-US"/>
        </w:rPr>
        <w:t>1</w:t>
      </w:r>
      <w:r w:rsidRPr="00862D62">
        <w:rPr>
          <w:rFonts w:asciiTheme="minorHAnsi" w:hAnsiTheme="minorHAnsi" w:cstheme="minorHAnsi"/>
          <w:sz w:val="22"/>
          <w:szCs w:val="22"/>
          <w:lang w:eastAsia="en-US"/>
        </w:rPr>
        <w:t>. w SZOP</w:t>
      </w:r>
      <w:r w:rsidRPr="00065878">
        <w:rPr>
          <w:rStyle w:val="Odwoanieprzypisudolnego"/>
          <w:rFonts w:asciiTheme="minorHAnsi" w:eastAsiaTheme="majorEastAsia" w:hAnsiTheme="minorHAnsi" w:cstheme="minorHAnsi"/>
          <w:sz w:val="22"/>
          <w:szCs w:val="22"/>
          <w:lang w:eastAsia="en-US"/>
        </w:rPr>
        <w:footnoteReference w:id="11"/>
      </w:r>
      <w:r w:rsidRPr="00862D62">
        <w:rPr>
          <w:rFonts w:asciiTheme="minorHAnsi" w:hAnsiTheme="minorHAnsi" w:cstheme="minorHAnsi"/>
          <w:sz w:val="22"/>
          <w:szCs w:val="22"/>
          <w:lang w:eastAsia="en-US"/>
        </w:rPr>
        <w:t>, tj.:</w:t>
      </w:r>
      <w:r w:rsidR="00DD6298">
        <w:rPr>
          <w:rFonts w:asciiTheme="minorHAnsi" w:hAnsiTheme="minorHAnsi" w:cstheme="minorHAnsi"/>
          <w:sz w:val="22"/>
          <w:szCs w:val="22"/>
          <w:lang w:eastAsia="en-US"/>
        </w:rPr>
        <w:t xml:space="preserve"> </w:t>
      </w:r>
      <w:r w:rsidR="00DD6298" w:rsidRPr="00DD6298">
        <w:rPr>
          <w:rFonts w:asciiTheme="minorHAnsi" w:hAnsiTheme="minorHAnsi" w:cstheme="minorHAnsi"/>
          <w:sz w:val="22"/>
          <w:szCs w:val="22"/>
          <w:lang w:eastAsia="en-US"/>
        </w:rPr>
        <w:t>czy projekt zakłada, że wsparcie osób młodych w wieku 15-25 będzie zgodne z zaleceniem Rady z dnia 30 października 2020 r. w sprawie pomostu do zatrudnienia – wzmocnienia Gwarancji dla młodzieży oraz zastępującym zalecenie Rady z dnia 22 kwietnia 2013 r. w sprawie ustanowienia gwarancji dla młodzieży</w:t>
      </w:r>
      <w:r w:rsidR="001B5F43">
        <w:rPr>
          <w:rStyle w:val="Odwoanieprzypisudolnego"/>
          <w:rFonts w:asciiTheme="minorHAnsi" w:hAnsiTheme="minorHAnsi" w:cstheme="minorHAnsi"/>
          <w:sz w:val="22"/>
          <w:szCs w:val="22"/>
          <w:lang w:eastAsia="en-US"/>
        </w:rPr>
        <w:footnoteReference w:id="12"/>
      </w:r>
      <w:r w:rsidR="00DD6298" w:rsidRPr="00DD6298">
        <w:rPr>
          <w:rFonts w:asciiTheme="minorHAnsi" w:hAnsiTheme="minorHAnsi" w:cstheme="minorHAnsi"/>
          <w:sz w:val="22"/>
          <w:szCs w:val="22"/>
          <w:lang w:eastAsia="en-US"/>
        </w:rPr>
        <w:t xml:space="preserve"> i z zasadami określonymi w dokumencie „Plan realizacji Gwarancji dla Młodzieży w Polsce</w:t>
      </w:r>
      <w:r w:rsidR="00DD6298">
        <w:rPr>
          <w:rStyle w:val="Odwoanieprzypisudolnego"/>
          <w:rFonts w:asciiTheme="minorHAnsi" w:hAnsiTheme="minorHAnsi" w:cstheme="minorHAnsi"/>
          <w:sz w:val="22"/>
          <w:szCs w:val="22"/>
          <w:lang w:eastAsia="en-US"/>
        </w:rPr>
        <w:footnoteReference w:id="13"/>
      </w:r>
      <w:r w:rsidR="00DD6298" w:rsidRPr="00DD6298">
        <w:rPr>
          <w:rFonts w:asciiTheme="minorHAnsi" w:hAnsiTheme="minorHAnsi" w:cstheme="minorHAnsi"/>
          <w:sz w:val="22"/>
          <w:szCs w:val="22"/>
          <w:lang w:eastAsia="en-US"/>
        </w:rPr>
        <w:t>”</w:t>
      </w:r>
    </w:p>
    <w:p w14:paraId="07EF10AF" w14:textId="0BED2031" w:rsidR="00557A57" w:rsidRPr="00862D62" w:rsidRDefault="00557A57" w:rsidP="00847DA7">
      <w:pPr>
        <w:pStyle w:val="Akapitzlist"/>
        <w:autoSpaceDE w:val="0"/>
        <w:autoSpaceDN w:val="0"/>
        <w:adjustRightInd w:val="0"/>
        <w:ind w:left="2127"/>
        <w:contextualSpacing w:val="0"/>
        <w:rPr>
          <w:rFonts w:asciiTheme="minorHAnsi" w:hAnsiTheme="minorHAnsi" w:cstheme="minorHAnsi"/>
          <w:sz w:val="22"/>
          <w:szCs w:val="22"/>
          <w:lang w:eastAsia="en-US"/>
        </w:rPr>
      </w:pPr>
      <w:r w:rsidRPr="00847DA7">
        <w:rPr>
          <w:rFonts w:asciiTheme="minorHAnsi" w:hAnsiTheme="minorHAnsi" w:cstheme="minorHAnsi"/>
          <w:b/>
          <w:bCs/>
          <w:sz w:val="22"/>
          <w:szCs w:val="22"/>
          <w:lang w:eastAsia="en-US"/>
        </w:rPr>
        <w:t>Kryterium uważa się za spełnione</w:t>
      </w:r>
      <w:r w:rsidRPr="00557A57">
        <w:rPr>
          <w:rFonts w:asciiTheme="minorHAnsi" w:hAnsiTheme="minorHAnsi" w:cstheme="minorHAnsi"/>
          <w:sz w:val="22"/>
          <w:szCs w:val="22"/>
          <w:lang w:eastAsia="en-US"/>
        </w:rPr>
        <w:t>, jeśli projekt spełnił powyższy warunek.</w:t>
      </w:r>
    </w:p>
    <w:p w14:paraId="25F9F67D" w14:textId="39439012" w:rsidR="000D2F0A" w:rsidRPr="0064330F" w:rsidRDefault="000D2F0A" w:rsidP="00847DA7">
      <w:pPr>
        <w:pStyle w:val="Akapitzlist"/>
        <w:autoSpaceDE w:val="0"/>
        <w:autoSpaceDN w:val="0"/>
        <w:adjustRightInd w:val="0"/>
        <w:ind w:left="2552"/>
        <w:contextualSpacing w:val="0"/>
        <w:rPr>
          <w:rFonts w:asciiTheme="minorHAnsi" w:hAnsiTheme="minorHAnsi" w:cstheme="minorHAnsi"/>
          <w:sz w:val="22"/>
          <w:szCs w:val="22"/>
          <w:lang w:eastAsia="en-US"/>
        </w:rPr>
      </w:pPr>
    </w:p>
    <w:p w14:paraId="57058234" w14:textId="49A01183" w:rsidR="000D2F0A" w:rsidRPr="00065878" w:rsidRDefault="00C23ACD" w:rsidP="007B1A77">
      <w:pPr>
        <w:pStyle w:val="Akapitzlist"/>
        <w:numPr>
          <w:ilvl w:val="2"/>
          <w:numId w:val="42"/>
        </w:numPr>
        <w:ind w:left="1701" w:hanging="708"/>
        <w:rPr>
          <w:rFonts w:asciiTheme="minorHAnsi" w:hAnsiTheme="minorHAnsi" w:cstheme="minorHAnsi"/>
          <w:sz w:val="22"/>
          <w:szCs w:val="22"/>
          <w:lang w:eastAsia="en-US"/>
        </w:rPr>
      </w:pPr>
      <w:r w:rsidRPr="00065878">
        <w:rPr>
          <w:rFonts w:asciiTheme="minorHAnsi" w:hAnsiTheme="minorHAnsi" w:cstheme="minorHAnsi"/>
          <w:sz w:val="22"/>
          <w:szCs w:val="22"/>
        </w:rPr>
        <w:t xml:space="preserve">Kryteria zgodności z FEP 2021-2027 i dokumentami programowymi </w:t>
      </w:r>
      <w:r w:rsidR="006C4E25" w:rsidRPr="00065878">
        <w:rPr>
          <w:rFonts w:asciiTheme="minorHAnsi" w:hAnsiTheme="minorHAnsi" w:cstheme="minorHAnsi"/>
          <w:sz w:val="22"/>
          <w:szCs w:val="22"/>
        </w:rPr>
        <w:t>–</w:t>
      </w:r>
      <w:r w:rsidRPr="00065878">
        <w:rPr>
          <w:rFonts w:asciiTheme="minorHAnsi" w:hAnsiTheme="minorHAnsi" w:cstheme="minorHAnsi"/>
          <w:sz w:val="22"/>
          <w:szCs w:val="22"/>
        </w:rPr>
        <w:t xml:space="preserve"> </w:t>
      </w:r>
      <w:r w:rsidR="00AD6A84" w:rsidRPr="00065878">
        <w:rPr>
          <w:rFonts w:asciiTheme="minorHAnsi" w:hAnsiTheme="minorHAnsi" w:cstheme="minorHAnsi"/>
          <w:sz w:val="22"/>
          <w:szCs w:val="22"/>
        </w:rPr>
        <w:t>uzupełniające:</w:t>
      </w:r>
    </w:p>
    <w:p w14:paraId="265851F8" w14:textId="77777777" w:rsidR="007132F0" w:rsidRPr="007132F0" w:rsidRDefault="00AD6A84" w:rsidP="007132F0">
      <w:pPr>
        <w:pStyle w:val="Akapitzlist"/>
        <w:numPr>
          <w:ilvl w:val="3"/>
          <w:numId w:val="46"/>
        </w:numPr>
        <w:autoSpaceDE w:val="0"/>
        <w:autoSpaceDN w:val="0"/>
        <w:adjustRightInd w:val="0"/>
        <w:rPr>
          <w:rFonts w:asciiTheme="minorHAnsi" w:hAnsiTheme="minorHAnsi" w:cstheme="minorHAnsi"/>
          <w:b/>
          <w:bCs/>
          <w:sz w:val="22"/>
          <w:szCs w:val="22"/>
          <w:lang w:eastAsia="en-US"/>
        </w:rPr>
      </w:pPr>
      <w:r w:rsidRPr="007132F0">
        <w:rPr>
          <w:rFonts w:asciiTheme="minorHAnsi" w:hAnsiTheme="minorHAnsi" w:cstheme="minorHAnsi"/>
          <w:sz w:val="22"/>
          <w:szCs w:val="22"/>
          <w:lang w:eastAsia="en-US"/>
        </w:rPr>
        <w:t>Kwalifikowalność partnerstwa – partnerstwo występujące w projekcie musi spełniać warunki określone w art. 39 ust. 1-4 ustawy wdrożeniowej</w:t>
      </w:r>
      <w:r w:rsidRPr="00EA3BE8">
        <w:rPr>
          <w:rFonts w:asciiTheme="minorHAnsi" w:hAnsiTheme="minorHAnsi" w:cstheme="minorHAnsi"/>
          <w:vertAlign w:val="superscript"/>
          <w:lang w:eastAsia="en-US"/>
        </w:rPr>
        <w:footnoteReference w:id="14"/>
      </w:r>
      <w:r w:rsidRPr="007132F0">
        <w:rPr>
          <w:rFonts w:asciiTheme="minorHAnsi" w:hAnsiTheme="minorHAnsi" w:cstheme="minorHAnsi"/>
          <w:sz w:val="22"/>
          <w:szCs w:val="22"/>
          <w:lang w:eastAsia="en-US"/>
        </w:rPr>
        <w:t xml:space="preserve"> . </w:t>
      </w:r>
    </w:p>
    <w:p w14:paraId="3FB1BC3B" w14:textId="77777777" w:rsidR="007132F0" w:rsidRPr="007132F0" w:rsidRDefault="007132F0" w:rsidP="00847DA7">
      <w:pPr>
        <w:pStyle w:val="Akapitzlist"/>
        <w:autoSpaceDE w:val="0"/>
        <w:autoSpaceDN w:val="0"/>
        <w:adjustRightInd w:val="0"/>
        <w:ind w:left="2247"/>
        <w:rPr>
          <w:rFonts w:asciiTheme="minorHAnsi" w:hAnsiTheme="minorHAnsi" w:cstheme="minorHAnsi"/>
          <w:b/>
          <w:bCs/>
          <w:sz w:val="22"/>
          <w:szCs w:val="22"/>
          <w:lang w:eastAsia="en-US"/>
        </w:rPr>
      </w:pPr>
      <w:r w:rsidRPr="007132F0">
        <w:rPr>
          <w:rFonts w:asciiTheme="minorHAnsi" w:hAnsiTheme="minorHAnsi" w:cstheme="minorHAnsi"/>
          <w:b/>
          <w:bCs/>
          <w:sz w:val="22"/>
          <w:szCs w:val="22"/>
          <w:lang w:eastAsia="en-US"/>
        </w:rPr>
        <w:t>Kryterium dotyczy projektów, w których przewidziano udział partnera/partnerów.</w:t>
      </w:r>
    </w:p>
    <w:p w14:paraId="32374DBA" w14:textId="18661BFA" w:rsidR="007132F0" w:rsidRPr="00847DA7" w:rsidRDefault="007132F0" w:rsidP="00847DA7">
      <w:pPr>
        <w:pStyle w:val="Akapitzlist"/>
        <w:autoSpaceDE w:val="0"/>
        <w:autoSpaceDN w:val="0"/>
        <w:adjustRightInd w:val="0"/>
        <w:ind w:left="2247"/>
        <w:contextualSpacing w:val="0"/>
        <w:rPr>
          <w:rFonts w:asciiTheme="minorHAnsi" w:hAnsiTheme="minorHAnsi" w:cstheme="minorHAnsi"/>
          <w:b/>
          <w:bCs/>
          <w:sz w:val="22"/>
          <w:szCs w:val="22"/>
          <w:lang w:eastAsia="en-US"/>
        </w:rPr>
      </w:pPr>
      <w:r w:rsidRPr="007132F0">
        <w:rPr>
          <w:rFonts w:asciiTheme="minorHAnsi" w:hAnsiTheme="minorHAnsi" w:cstheme="minorHAnsi"/>
          <w:b/>
          <w:bCs/>
          <w:sz w:val="22"/>
          <w:szCs w:val="22"/>
          <w:lang w:eastAsia="en-US"/>
        </w:rPr>
        <w:t>Kryterium uważa się za spełnione, jeśli projekt spełnił powyższy warunek.</w:t>
      </w:r>
      <w:r w:rsidR="00D1563A">
        <w:rPr>
          <w:rFonts w:asciiTheme="minorHAnsi" w:hAnsiTheme="minorHAnsi" w:cstheme="minorHAnsi"/>
          <w:b/>
          <w:bCs/>
          <w:sz w:val="22"/>
          <w:szCs w:val="22"/>
          <w:lang w:eastAsia="en-US"/>
        </w:rPr>
        <w:t xml:space="preserve"> </w:t>
      </w:r>
      <w:r w:rsidRPr="00847DA7">
        <w:rPr>
          <w:rFonts w:asciiTheme="minorHAnsi" w:hAnsiTheme="minorHAnsi" w:cstheme="minorHAnsi"/>
          <w:b/>
          <w:bCs/>
          <w:sz w:val="22"/>
          <w:szCs w:val="22"/>
          <w:lang w:eastAsia="en-US"/>
        </w:rPr>
        <w:t>Ocena dokonywana jest na podstawie oświadczenia wnioskodawcy</w:t>
      </w:r>
      <w:r>
        <w:rPr>
          <w:rFonts w:asciiTheme="minorHAnsi" w:hAnsiTheme="minorHAnsi" w:cstheme="minorHAnsi"/>
          <w:b/>
          <w:bCs/>
          <w:sz w:val="22"/>
          <w:szCs w:val="22"/>
          <w:lang w:eastAsia="en-US"/>
        </w:rPr>
        <w:t>.</w:t>
      </w:r>
    </w:p>
    <w:p w14:paraId="75FA33AC" w14:textId="1D66863C" w:rsidR="00AD6A84" w:rsidRPr="007132F0" w:rsidRDefault="00AD6A84" w:rsidP="00340392">
      <w:pPr>
        <w:pStyle w:val="Akapitzlist"/>
        <w:numPr>
          <w:ilvl w:val="3"/>
          <w:numId w:val="46"/>
        </w:numPr>
        <w:autoSpaceDE w:val="0"/>
        <w:autoSpaceDN w:val="0"/>
        <w:adjustRightInd w:val="0"/>
        <w:ind w:left="2127" w:hanging="426"/>
        <w:contextualSpacing w:val="0"/>
        <w:rPr>
          <w:rFonts w:asciiTheme="minorHAnsi" w:hAnsiTheme="minorHAnsi" w:cstheme="minorHAnsi"/>
          <w:sz w:val="22"/>
          <w:szCs w:val="22"/>
          <w:lang w:eastAsia="en-US"/>
        </w:rPr>
      </w:pPr>
      <w:r w:rsidRPr="007132F0">
        <w:rPr>
          <w:rFonts w:asciiTheme="minorHAnsi" w:hAnsiTheme="minorHAnsi" w:cstheme="minorHAnsi"/>
          <w:sz w:val="22"/>
          <w:szCs w:val="22"/>
          <w:lang w:eastAsia="en-US"/>
        </w:rPr>
        <w:t>Kwalifikowalność wartości projektu:</w:t>
      </w:r>
      <w:r w:rsidR="00EA3BE8" w:rsidRPr="007132F0">
        <w:rPr>
          <w:rFonts w:asciiTheme="minorHAnsi" w:hAnsiTheme="minorHAnsi" w:cstheme="minorHAnsi"/>
          <w:sz w:val="22"/>
          <w:szCs w:val="22"/>
          <w:lang w:eastAsia="en-US"/>
        </w:rPr>
        <w:br/>
      </w:r>
      <w:r w:rsidRPr="007132F0">
        <w:rPr>
          <w:rFonts w:asciiTheme="minorHAnsi" w:hAnsiTheme="minorHAnsi" w:cstheme="minorHAnsi"/>
          <w:sz w:val="22"/>
          <w:szCs w:val="22"/>
          <w:lang w:eastAsia="en-US"/>
        </w:rPr>
        <w:t>Minimalna/maksymalna wartość projektu oraz zastosowanie uproszczonych form rozliczania i limitów dla określonych rodzajów kosztów muszą być zgodne ze szczegółowymi uwarunkowaniami określonymi dla Działania 5.</w:t>
      </w:r>
      <w:r w:rsidR="00C26B59" w:rsidRPr="007132F0">
        <w:rPr>
          <w:rFonts w:asciiTheme="minorHAnsi" w:hAnsiTheme="minorHAnsi" w:cstheme="minorHAnsi"/>
          <w:sz w:val="22"/>
          <w:szCs w:val="22"/>
          <w:lang w:eastAsia="en-US"/>
        </w:rPr>
        <w:t>1</w:t>
      </w:r>
      <w:r w:rsidRPr="007132F0">
        <w:rPr>
          <w:rFonts w:asciiTheme="minorHAnsi" w:hAnsiTheme="minorHAnsi" w:cstheme="minorHAnsi"/>
          <w:sz w:val="22"/>
          <w:szCs w:val="22"/>
          <w:lang w:eastAsia="en-US"/>
        </w:rPr>
        <w:t>. w</w:t>
      </w:r>
      <w:r w:rsidR="00562039" w:rsidRPr="007132F0">
        <w:rPr>
          <w:rFonts w:asciiTheme="minorHAnsi" w:hAnsiTheme="minorHAnsi" w:cstheme="minorHAnsi"/>
          <w:sz w:val="22"/>
          <w:szCs w:val="22"/>
          <w:lang w:eastAsia="en-US"/>
        </w:rPr>
        <w:t> </w:t>
      </w:r>
      <w:r w:rsidRPr="007132F0">
        <w:rPr>
          <w:rFonts w:asciiTheme="minorHAnsi" w:hAnsiTheme="minorHAnsi" w:cstheme="minorHAnsi"/>
          <w:sz w:val="22"/>
          <w:szCs w:val="22"/>
          <w:lang w:eastAsia="en-US"/>
        </w:rPr>
        <w:t>SZOP</w:t>
      </w:r>
      <w:r w:rsidRPr="00065878">
        <w:rPr>
          <w:rStyle w:val="Odwoanieprzypisudolnego"/>
          <w:rFonts w:asciiTheme="minorHAnsi" w:eastAsiaTheme="majorEastAsia" w:hAnsiTheme="minorHAnsi" w:cstheme="minorHAnsi"/>
          <w:sz w:val="22"/>
          <w:szCs w:val="22"/>
          <w:lang w:eastAsia="en-US"/>
        </w:rPr>
        <w:footnoteReference w:id="15"/>
      </w:r>
      <w:r w:rsidRPr="007132F0">
        <w:rPr>
          <w:rFonts w:asciiTheme="minorHAnsi" w:hAnsiTheme="minorHAnsi" w:cstheme="minorHAnsi"/>
          <w:sz w:val="22"/>
          <w:szCs w:val="22"/>
          <w:lang w:eastAsia="en-US"/>
        </w:rPr>
        <w:t xml:space="preserve"> i doprecyzowanymi w regulaminie wyboru projektów. </w:t>
      </w:r>
      <w:r w:rsidRPr="007132F0">
        <w:rPr>
          <w:rFonts w:asciiTheme="minorHAnsi" w:hAnsiTheme="minorHAnsi" w:cstheme="minorHAnsi"/>
          <w:b/>
          <w:bCs/>
          <w:sz w:val="22"/>
          <w:szCs w:val="22"/>
          <w:lang w:eastAsia="en-US"/>
        </w:rPr>
        <w:t>Kryterium</w:t>
      </w:r>
      <w:r w:rsidR="00562039" w:rsidRPr="007132F0">
        <w:rPr>
          <w:rFonts w:asciiTheme="minorHAnsi" w:hAnsiTheme="minorHAnsi" w:cstheme="minorHAnsi"/>
          <w:b/>
          <w:bCs/>
          <w:sz w:val="22"/>
          <w:szCs w:val="22"/>
          <w:lang w:eastAsia="en-US"/>
        </w:rPr>
        <w:t> </w:t>
      </w:r>
      <w:r w:rsidR="00CB7BA0" w:rsidRPr="007132F0">
        <w:rPr>
          <w:rFonts w:asciiTheme="minorHAnsi" w:hAnsiTheme="minorHAnsi" w:cstheme="minorHAnsi"/>
          <w:b/>
          <w:bCs/>
          <w:sz w:val="22"/>
          <w:szCs w:val="22"/>
          <w:lang w:eastAsia="en-US"/>
        </w:rPr>
        <w:t xml:space="preserve">uważa się za spełnione, </w:t>
      </w:r>
      <w:r w:rsidR="00CB7BA0" w:rsidRPr="00847DA7">
        <w:rPr>
          <w:rFonts w:asciiTheme="minorHAnsi" w:hAnsiTheme="minorHAnsi" w:cstheme="minorHAnsi"/>
          <w:sz w:val="22"/>
          <w:szCs w:val="22"/>
          <w:lang w:eastAsia="en-US"/>
        </w:rPr>
        <w:t>jeśli projekt spełnił powyższy warunek.</w:t>
      </w:r>
    </w:p>
    <w:p w14:paraId="1A9D3B1B" w14:textId="2FE597AB" w:rsidR="00AD6A84" w:rsidRPr="00562039" w:rsidRDefault="00AD6A84" w:rsidP="007B1A77">
      <w:pPr>
        <w:pStyle w:val="Akapitzlist"/>
        <w:numPr>
          <w:ilvl w:val="0"/>
          <w:numId w:val="29"/>
        </w:numPr>
        <w:autoSpaceDE w:val="0"/>
        <w:autoSpaceDN w:val="0"/>
        <w:ind w:left="567" w:hanging="425"/>
        <w:contextualSpacing w:val="0"/>
        <w:rPr>
          <w:rFonts w:asciiTheme="minorHAnsi" w:hAnsiTheme="minorHAnsi" w:cstheme="minorHAnsi"/>
          <w:b/>
          <w:bCs/>
          <w:sz w:val="22"/>
          <w:szCs w:val="22"/>
        </w:rPr>
      </w:pPr>
      <w:r w:rsidRPr="00562039">
        <w:rPr>
          <w:rFonts w:asciiTheme="minorHAnsi" w:hAnsiTheme="minorHAnsi" w:cstheme="minorHAnsi"/>
          <w:b/>
          <w:bCs/>
          <w:sz w:val="22"/>
          <w:szCs w:val="22"/>
        </w:rPr>
        <w:t>Kryteria merytoryczne:</w:t>
      </w:r>
    </w:p>
    <w:p w14:paraId="1CF14AC2" w14:textId="5E0BEACE" w:rsidR="00AD6A84" w:rsidRPr="00065878" w:rsidRDefault="00AD6A84" w:rsidP="007B1A77">
      <w:pPr>
        <w:numPr>
          <w:ilvl w:val="1"/>
          <w:numId w:val="47"/>
        </w:numPr>
        <w:ind w:left="993" w:hanging="426"/>
        <w:rPr>
          <w:rFonts w:asciiTheme="minorHAnsi" w:hAnsiTheme="minorHAnsi" w:cstheme="minorHAnsi"/>
          <w:sz w:val="22"/>
          <w:szCs w:val="22"/>
        </w:rPr>
      </w:pPr>
      <w:r w:rsidRPr="00065878">
        <w:rPr>
          <w:rFonts w:asciiTheme="minorHAnsi" w:hAnsiTheme="minorHAnsi" w:cstheme="minorHAnsi"/>
          <w:sz w:val="22"/>
          <w:szCs w:val="22"/>
        </w:rPr>
        <w:t>Kryteria wykonalności:</w:t>
      </w:r>
    </w:p>
    <w:p w14:paraId="6FCDC70C" w14:textId="72C88F70" w:rsidR="00AD6A84" w:rsidRPr="00065878" w:rsidRDefault="001945A4" w:rsidP="007B1A77">
      <w:pPr>
        <w:pStyle w:val="Akapitzlist"/>
        <w:numPr>
          <w:ilvl w:val="2"/>
          <w:numId w:val="48"/>
        </w:numPr>
        <w:ind w:left="1701" w:hanging="708"/>
        <w:rPr>
          <w:rFonts w:asciiTheme="minorHAnsi" w:hAnsiTheme="minorHAnsi" w:cstheme="minorHAnsi"/>
          <w:sz w:val="22"/>
          <w:szCs w:val="22"/>
        </w:rPr>
      </w:pPr>
      <w:r w:rsidRPr="00065878">
        <w:rPr>
          <w:rFonts w:asciiTheme="minorHAnsi" w:hAnsiTheme="minorHAnsi" w:cstheme="minorHAnsi"/>
          <w:sz w:val="22"/>
          <w:szCs w:val="22"/>
        </w:rPr>
        <w:t>K</w:t>
      </w:r>
      <w:r w:rsidR="0033559D" w:rsidRPr="00065878">
        <w:rPr>
          <w:rFonts w:asciiTheme="minorHAnsi" w:hAnsiTheme="minorHAnsi" w:cstheme="minorHAnsi"/>
          <w:sz w:val="22"/>
          <w:szCs w:val="22"/>
        </w:rPr>
        <w:t>ryterium wykonalności</w:t>
      </w:r>
      <w:r w:rsidR="00AD6A84" w:rsidRPr="00065878">
        <w:rPr>
          <w:rFonts w:asciiTheme="minorHAnsi" w:hAnsiTheme="minorHAnsi" w:cstheme="minorHAnsi"/>
          <w:sz w:val="22"/>
          <w:szCs w:val="22"/>
        </w:rPr>
        <w:t xml:space="preserve"> rzeczowej:</w:t>
      </w:r>
    </w:p>
    <w:p w14:paraId="4459F7A4" w14:textId="785464E8" w:rsidR="00AD6A84" w:rsidRPr="00065878" w:rsidRDefault="00AD6A84" w:rsidP="007B1A77">
      <w:pPr>
        <w:pStyle w:val="Default"/>
        <w:numPr>
          <w:ilvl w:val="3"/>
          <w:numId w:val="49"/>
        </w:numPr>
        <w:spacing w:line="276" w:lineRule="auto"/>
        <w:ind w:left="2127" w:hanging="426"/>
        <w:rPr>
          <w:rFonts w:asciiTheme="minorHAnsi" w:hAnsiTheme="minorHAnsi" w:cstheme="minorHAnsi"/>
          <w:color w:val="auto"/>
          <w:sz w:val="22"/>
          <w:szCs w:val="22"/>
          <w:lang w:eastAsia="en-US"/>
        </w:rPr>
      </w:pPr>
      <w:r w:rsidRPr="00065878">
        <w:rPr>
          <w:rFonts w:asciiTheme="minorHAnsi" w:hAnsiTheme="minorHAnsi" w:cstheme="minorHAnsi"/>
          <w:color w:val="auto"/>
          <w:sz w:val="22"/>
          <w:szCs w:val="22"/>
          <w:lang w:eastAsia="en-US"/>
        </w:rPr>
        <w:t>Zakres rzeczowy projektu:</w:t>
      </w:r>
    </w:p>
    <w:p w14:paraId="4A7E3827" w14:textId="01386DBD" w:rsidR="00AD6A84" w:rsidRPr="00065878" w:rsidRDefault="00AD6A84" w:rsidP="007B1A77">
      <w:pPr>
        <w:pStyle w:val="Default"/>
        <w:numPr>
          <w:ilvl w:val="4"/>
          <w:numId w:val="50"/>
        </w:numPr>
        <w:spacing w:line="276" w:lineRule="auto"/>
        <w:ind w:left="2552" w:hanging="425"/>
        <w:rPr>
          <w:rFonts w:asciiTheme="minorHAnsi" w:hAnsiTheme="minorHAnsi" w:cstheme="minorHAnsi"/>
          <w:color w:val="auto"/>
          <w:sz w:val="22"/>
          <w:szCs w:val="22"/>
        </w:rPr>
      </w:pPr>
      <w:r w:rsidRPr="00065878">
        <w:rPr>
          <w:rFonts w:asciiTheme="minorHAnsi" w:hAnsiTheme="minorHAnsi" w:cstheme="minorHAnsi"/>
          <w:color w:val="auto"/>
          <w:sz w:val="22"/>
          <w:szCs w:val="22"/>
        </w:rPr>
        <w:t>zaplanowane w projekcie zadania są możliwe do realizacji w zakładanym terminie;</w:t>
      </w:r>
    </w:p>
    <w:p w14:paraId="673D0762" w14:textId="438BFE4E" w:rsidR="00AD6A84" w:rsidRPr="00065878" w:rsidRDefault="00AD6A84" w:rsidP="007B1A77">
      <w:pPr>
        <w:pStyle w:val="Default"/>
        <w:numPr>
          <w:ilvl w:val="4"/>
          <w:numId w:val="50"/>
        </w:numPr>
        <w:spacing w:line="276" w:lineRule="auto"/>
        <w:ind w:left="2552" w:hanging="425"/>
        <w:rPr>
          <w:rFonts w:asciiTheme="minorHAnsi" w:hAnsiTheme="minorHAnsi" w:cstheme="minorHAnsi"/>
          <w:color w:val="auto"/>
          <w:sz w:val="22"/>
          <w:szCs w:val="22"/>
        </w:rPr>
      </w:pPr>
      <w:r w:rsidRPr="00065878">
        <w:rPr>
          <w:rFonts w:asciiTheme="minorHAnsi" w:hAnsiTheme="minorHAnsi" w:cstheme="minorHAnsi"/>
          <w:color w:val="auto"/>
          <w:sz w:val="22"/>
          <w:szCs w:val="22"/>
        </w:rPr>
        <w:t>zaplanowane w projekcie zadania muszą umożliwić osiągnięcie założonych w projekcie wskaźników produktu i rezultatu;</w:t>
      </w:r>
    </w:p>
    <w:p w14:paraId="2B5124ED" w14:textId="6CA7C29C" w:rsidR="00AD6A84" w:rsidRPr="00065878" w:rsidRDefault="00AD6A84" w:rsidP="007B1A77">
      <w:pPr>
        <w:pStyle w:val="Default"/>
        <w:numPr>
          <w:ilvl w:val="4"/>
          <w:numId w:val="50"/>
        </w:numPr>
        <w:spacing w:line="276" w:lineRule="auto"/>
        <w:ind w:left="2552" w:hanging="425"/>
        <w:rPr>
          <w:rFonts w:asciiTheme="minorHAnsi" w:hAnsiTheme="minorHAnsi" w:cstheme="minorHAnsi"/>
          <w:color w:val="auto"/>
          <w:sz w:val="22"/>
          <w:szCs w:val="22"/>
        </w:rPr>
      </w:pPr>
      <w:r w:rsidRPr="00065878">
        <w:rPr>
          <w:rFonts w:asciiTheme="minorHAnsi" w:hAnsiTheme="minorHAnsi" w:cstheme="minorHAnsi"/>
          <w:color w:val="auto"/>
          <w:sz w:val="22"/>
          <w:szCs w:val="22"/>
        </w:rPr>
        <w:t>należy zidentyfikować ryzyko i sposoby jego ograniczania w kontekście osiągania wskaźników produktu i rezultatu;</w:t>
      </w:r>
    </w:p>
    <w:p w14:paraId="63026845" w14:textId="7AE1D76D" w:rsidR="00AD6A84" w:rsidRPr="00065878" w:rsidRDefault="00AD6A84" w:rsidP="007B1A77">
      <w:pPr>
        <w:pStyle w:val="Default"/>
        <w:numPr>
          <w:ilvl w:val="4"/>
          <w:numId w:val="50"/>
        </w:numPr>
        <w:spacing w:line="276" w:lineRule="auto"/>
        <w:ind w:left="2552" w:hanging="425"/>
        <w:rPr>
          <w:rFonts w:asciiTheme="minorHAnsi" w:hAnsiTheme="minorHAnsi" w:cstheme="minorHAnsi"/>
          <w:color w:val="auto"/>
          <w:sz w:val="22"/>
          <w:szCs w:val="22"/>
        </w:rPr>
      </w:pPr>
      <w:r w:rsidRPr="00065878">
        <w:rPr>
          <w:rFonts w:asciiTheme="minorHAnsi" w:hAnsiTheme="minorHAnsi" w:cstheme="minorHAnsi"/>
          <w:color w:val="auto"/>
          <w:sz w:val="22"/>
          <w:szCs w:val="22"/>
        </w:rPr>
        <w:t>zastosowane w projekcie wskaźniki muszą być adekwatne do wybranego typu projektu, zadań;</w:t>
      </w:r>
    </w:p>
    <w:p w14:paraId="69966A9B" w14:textId="77777777" w:rsidR="00E50163" w:rsidRDefault="00AD6A84" w:rsidP="00E50163">
      <w:pPr>
        <w:pStyle w:val="Default"/>
        <w:numPr>
          <w:ilvl w:val="4"/>
          <w:numId w:val="50"/>
        </w:numPr>
        <w:spacing w:line="276" w:lineRule="auto"/>
        <w:ind w:left="2552" w:hanging="425"/>
        <w:rPr>
          <w:rFonts w:asciiTheme="minorHAnsi" w:hAnsiTheme="minorHAnsi" w:cstheme="minorHAnsi"/>
          <w:color w:val="auto"/>
          <w:sz w:val="22"/>
          <w:szCs w:val="22"/>
        </w:rPr>
      </w:pPr>
      <w:r w:rsidRPr="00065878">
        <w:rPr>
          <w:rFonts w:asciiTheme="minorHAnsi" w:hAnsiTheme="minorHAnsi" w:cstheme="minorHAnsi"/>
          <w:color w:val="auto"/>
          <w:sz w:val="22"/>
          <w:szCs w:val="22"/>
        </w:rPr>
        <w:lastRenderedPageBreak/>
        <w:t>sposób realizacji projektu musi być zgodny z przepisami prawa, określonymi w regulaminie wyboru projektów, odpowiednimi dla zaplanowanego rodzaju wsparcia;</w:t>
      </w:r>
    </w:p>
    <w:p w14:paraId="04AF56E9" w14:textId="77777777" w:rsidR="00E50163" w:rsidRDefault="00AD6A84" w:rsidP="00E50163">
      <w:pPr>
        <w:pStyle w:val="Default"/>
        <w:numPr>
          <w:ilvl w:val="4"/>
          <w:numId w:val="50"/>
        </w:numPr>
        <w:spacing w:line="276" w:lineRule="auto"/>
        <w:ind w:left="2552" w:hanging="425"/>
        <w:rPr>
          <w:rFonts w:asciiTheme="minorHAnsi" w:hAnsiTheme="minorHAnsi" w:cstheme="minorHAnsi"/>
          <w:color w:val="auto"/>
          <w:sz w:val="22"/>
          <w:szCs w:val="22"/>
        </w:rPr>
      </w:pPr>
      <w:r w:rsidRPr="00E50163">
        <w:rPr>
          <w:rFonts w:asciiTheme="minorHAnsi" w:hAnsiTheme="minorHAnsi" w:cstheme="minorHAnsi"/>
          <w:color w:val="auto"/>
          <w:sz w:val="22"/>
          <w:szCs w:val="22"/>
        </w:rPr>
        <w:t>projekt musi być zgodny z odpowiednimi wytycznymi oraz uwarunkowaniami realizacji wsparcia określonymi w regulaminie wyboru projektów.</w:t>
      </w:r>
      <w:r w:rsidR="005C6DD4" w:rsidRPr="00E50163">
        <w:rPr>
          <w:rFonts w:asciiTheme="minorHAnsi" w:hAnsiTheme="minorHAnsi" w:cstheme="minorHAnsi"/>
          <w:color w:val="auto"/>
          <w:sz w:val="22"/>
          <w:szCs w:val="22"/>
        </w:rPr>
        <w:br/>
      </w:r>
      <w:r w:rsidRPr="00E50163">
        <w:rPr>
          <w:rFonts w:asciiTheme="minorHAnsi" w:hAnsiTheme="minorHAnsi" w:cstheme="minorHAnsi"/>
          <w:b/>
          <w:bCs/>
          <w:sz w:val="22"/>
          <w:szCs w:val="22"/>
        </w:rPr>
        <w:t>Kryterium uważa się za spełnione</w:t>
      </w:r>
      <w:r w:rsidRPr="00E50163">
        <w:rPr>
          <w:rFonts w:asciiTheme="minorHAnsi" w:hAnsiTheme="minorHAnsi" w:cstheme="minorHAnsi"/>
          <w:color w:val="auto"/>
          <w:sz w:val="22"/>
          <w:szCs w:val="22"/>
        </w:rPr>
        <w:t>, jeśli projekt spełnił wszystkie powyższe warunki.</w:t>
      </w:r>
    </w:p>
    <w:p w14:paraId="37E404C3" w14:textId="0B7BF4F7" w:rsidR="00AD6A84" w:rsidRPr="00E50163" w:rsidRDefault="001A1015" w:rsidP="001A1015">
      <w:pPr>
        <w:pStyle w:val="Default"/>
        <w:spacing w:line="276" w:lineRule="auto"/>
        <w:ind w:firstLine="426"/>
        <w:rPr>
          <w:rFonts w:asciiTheme="minorHAnsi" w:hAnsiTheme="minorHAnsi" w:cstheme="minorHAnsi"/>
          <w:sz w:val="22"/>
          <w:szCs w:val="22"/>
        </w:rPr>
      </w:pPr>
      <w:r>
        <w:rPr>
          <w:rFonts w:asciiTheme="minorHAnsi" w:hAnsiTheme="minorHAnsi" w:cstheme="minorHAnsi"/>
          <w:sz w:val="22"/>
          <w:szCs w:val="22"/>
        </w:rPr>
        <w:t xml:space="preserve">2.1.2 </w:t>
      </w:r>
      <w:r w:rsidR="00F57BCF" w:rsidRPr="00E50163">
        <w:rPr>
          <w:rFonts w:asciiTheme="minorHAnsi" w:hAnsiTheme="minorHAnsi" w:cstheme="minorHAnsi"/>
          <w:sz w:val="22"/>
          <w:szCs w:val="22"/>
        </w:rPr>
        <w:t>K</w:t>
      </w:r>
      <w:r w:rsidR="0033559D" w:rsidRPr="00E50163">
        <w:rPr>
          <w:rFonts w:asciiTheme="minorHAnsi" w:hAnsiTheme="minorHAnsi" w:cstheme="minorHAnsi"/>
          <w:sz w:val="22"/>
          <w:szCs w:val="22"/>
        </w:rPr>
        <w:t xml:space="preserve">ryterium wykonalności </w:t>
      </w:r>
      <w:r w:rsidR="00AD6A84" w:rsidRPr="00E50163">
        <w:rPr>
          <w:rFonts w:asciiTheme="minorHAnsi" w:hAnsiTheme="minorHAnsi" w:cstheme="minorHAnsi"/>
          <w:sz w:val="22"/>
          <w:szCs w:val="22"/>
        </w:rPr>
        <w:t>instytucjonalnej:</w:t>
      </w:r>
    </w:p>
    <w:p w14:paraId="761DC79D" w14:textId="6A6C4B38" w:rsidR="00C26B59" w:rsidRDefault="00C26B59" w:rsidP="007B1A77">
      <w:pPr>
        <w:pStyle w:val="Default"/>
        <w:numPr>
          <w:ilvl w:val="3"/>
          <w:numId w:val="51"/>
        </w:numPr>
        <w:spacing w:line="276" w:lineRule="auto"/>
        <w:ind w:left="2127" w:hanging="426"/>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Potencjał </w:t>
      </w:r>
      <w:r w:rsidR="007000B9">
        <w:rPr>
          <w:rFonts w:asciiTheme="minorHAnsi" w:hAnsiTheme="minorHAnsi" w:cstheme="minorHAnsi"/>
          <w:color w:val="auto"/>
          <w:sz w:val="22"/>
          <w:szCs w:val="22"/>
          <w:lang w:eastAsia="en-US"/>
        </w:rPr>
        <w:t>W</w:t>
      </w:r>
      <w:r>
        <w:rPr>
          <w:rFonts w:asciiTheme="minorHAnsi" w:hAnsiTheme="minorHAnsi" w:cstheme="minorHAnsi"/>
          <w:color w:val="auto"/>
          <w:sz w:val="22"/>
          <w:szCs w:val="22"/>
          <w:lang w:eastAsia="en-US"/>
        </w:rPr>
        <w:t>nioskodawcy/partnerów:</w:t>
      </w:r>
    </w:p>
    <w:p w14:paraId="31EF4555" w14:textId="13EEBD03" w:rsidR="00F715F2" w:rsidRDefault="008418EE">
      <w:pPr>
        <w:pStyle w:val="Default"/>
        <w:spacing w:line="276" w:lineRule="auto"/>
        <w:ind w:left="2127"/>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Wskazany w projekcie </w:t>
      </w:r>
      <w:r w:rsidR="00F715F2">
        <w:rPr>
          <w:rFonts w:asciiTheme="minorHAnsi" w:hAnsiTheme="minorHAnsi" w:cstheme="minorHAnsi"/>
          <w:color w:val="auto"/>
          <w:sz w:val="22"/>
          <w:szCs w:val="22"/>
          <w:lang w:eastAsia="en-US"/>
        </w:rPr>
        <w:t>potencjał kadrowy i techniczny</w:t>
      </w:r>
      <w:r>
        <w:rPr>
          <w:rFonts w:asciiTheme="minorHAnsi" w:hAnsiTheme="minorHAnsi" w:cstheme="minorHAnsi"/>
          <w:color w:val="auto"/>
          <w:sz w:val="22"/>
          <w:szCs w:val="22"/>
          <w:lang w:eastAsia="en-US"/>
        </w:rPr>
        <w:t xml:space="preserve"> umożliwia prawidłową realizację projektu.</w:t>
      </w:r>
    </w:p>
    <w:p w14:paraId="782E5568" w14:textId="33C526B1" w:rsidR="007360A2" w:rsidRDefault="007360A2" w:rsidP="00847DA7">
      <w:pPr>
        <w:pStyle w:val="Default"/>
        <w:spacing w:line="276" w:lineRule="auto"/>
        <w:ind w:left="2127"/>
        <w:rPr>
          <w:rFonts w:asciiTheme="minorHAnsi" w:hAnsiTheme="minorHAnsi" w:cstheme="minorHAnsi"/>
          <w:color w:val="auto"/>
          <w:sz w:val="22"/>
          <w:szCs w:val="22"/>
          <w:lang w:eastAsia="en-US"/>
        </w:rPr>
      </w:pPr>
      <w:r w:rsidRPr="00847DA7">
        <w:rPr>
          <w:rFonts w:asciiTheme="minorHAnsi" w:hAnsiTheme="minorHAnsi" w:cstheme="minorHAnsi"/>
          <w:b/>
          <w:bCs/>
          <w:color w:val="auto"/>
          <w:sz w:val="22"/>
          <w:szCs w:val="22"/>
          <w:lang w:eastAsia="en-US"/>
        </w:rPr>
        <w:t>Kryterium uważa się za spełnione</w:t>
      </w:r>
      <w:r w:rsidRPr="007360A2">
        <w:rPr>
          <w:rFonts w:asciiTheme="minorHAnsi" w:hAnsiTheme="minorHAnsi" w:cstheme="minorHAnsi"/>
          <w:color w:val="auto"/>
          <w:sz w:val="22"/>
          <w:szCs w:val="22"/>
          <w:lang w:eastAsia="en-US"/>
        </w:rPr>
        <w:t>, jeśli projekt spełnił powyższy warunek.</w:t>
      </w:r>
    </w:p>
    <w:p w14:paraId="419790F2" w14:textId="64499674" w:rsidR="00AD6A84" w:rsidRPr="005C6DD4" w:rsidRDefault="00AD6A84" w:rsidP="007B1A77">
      <w:pPr>
        <w:pStyle w:val="Default"/>
        <w:numPr>
          <w:ilvl w:val="3"/>
          <w:numId w:val="51"/>
        </w:numPr>
        <w:spacing w:line="276" w:lineRule="auto"/>
        <w:ind w:left="2127" w:hanging="426"/>
        <w:rPr>
          <w:rFonts w:asciiTheme="minorHAnsi" w:hAnsiTheme="minorHAnsi" w:cstheme="minorHAnsi"/>
          <w:color w:val="auto"/>
          <w:sz w:val="22"/>
          <w:szCs w:val="22"/>
          <w:lang w:eastAsia="en-US"/>
        </w:rPr>
      </w:pPr>
      <w:r w:rsidRPr="005C6DD4">
        <w:rPr>
          <w:rFonts w:asciiTheme="minorHAnsi" w:hAnsiTheme="minorHAnsi" w:cstheme="minorHAnsi"/>
          <w:color w:val="auto"/>
          <w:sz w:val="22"/>
          <w:szCs w:val="22"/>
          <w:lang w:eastAsia="en-US"/>
        </w:rPr>
        <w:t>Sposób zarządzania projektem:</w:t>
      </w:r>
    </w:p>
    <w:p w14:paraId="0EC0EEF5" w14:textId="77777777" w:rsidR="00E50163" w:rsidRDefault="00AD6A84" w:rsidP="00E50163">
      <w:pPr>
        <w:pStyle w:val="Default"/>
        <w:numPr>
          <w:ilvl w:val="4"/>
          <w:numId w:val="52"/>
        </w:numPr>
        <w:spacing w:line="276" w:lineRule="auto"/>
        <w:ind w:left="2552" w:hanging="425"/>
        <w:rPr>
          <w:rFonts w:asciiTheme="minorHAnsi" w:hAnsiTheme="minorHAnsi" w:cstheme="minorHAnsi"/>
          <w:color w:val="auto"/>
          <w:sz w:val="22"/>
          <w:szCs w:val="22"/>
        </w:rPr>
      </w:pPr>
      <w:r w:rsidRPr="00354031">
        <w:rPr>
          <w:rFonts w:asciiTheme="minorHAnsi" w:hAnsiTheme="minorHAnsi" w:cstheme="minorHAnsi"/>
          <w:color w:val="auto"/>
          <w:sz w:val="22"/>
          <w:szCs w:val="22"/>
        </w:rPr>
        <w:t>struktura zarządzania projektem musi zapewnić jego prawidłową realizację i musi być adekwatna do zakresu rzeczowo-finansowego projektu;</w:t>
      </w:r>
    </w:p>
    <w:p w14:paraId="27B4938C" w14:textId="77777777" w:rsidR="001A1015" w:rsidRDefault="00AD6A84" w:rsidP="00E50163">
      <w:pPr>
        <w:pStyle w:val="Default"/>
        <w:numPr>
          <w:ilvl w:val="4"/>
          <w:numId w:val="52"/>
        </w:numPr>
        <w:spacing w:line="276" w:lineRule="auto"/>
        <w:ind w:left="2552" w:hanging="425"/>
        <w:rPr>
          <w:rFonts w:asciiTheme="minorHAnsi" w:hAnsiTheme="minorHAnsi" w:cstheme="minorHAnsi"/>
          <w:color w:val="auto"/>
          <w:sz w:val="22"/>
          <w:szCs w:val="22"/>
        </w:rPr>
      </w:pPr>
      <w:r w:rsidRPr="00E50163">
        <w:rPr>
          <w:rFonts w:asciiTheme="minorHAnsi" w:hAnsiTheme="minorHAnsi" w:cstheme="minorHAnsi"/>
          <w:color w:val="auto"/>
          <w:sz w:val="22"/>
          <w:szCs w:val="22"/>
        </w:rPr>
        <w:t>sposoby i narzędzia monitoringu muszą umożliwiać kontrolę i ocenę realizacji harmonogramu, budżetu i wskaźników projektu.</w:t>
      </w:r>
      <w:r w:rsidR="00354031" w:rsidRPr="00E50163">
        <w:rPr>
          <w:rFonts w:asciiTheme="minorHAnsi" w:hAnsiTheme="minorHAnsi" w:cstheme="minorHAnsi"/>
          <w:color w:val="auto"/>
          <w:sz w:val="22"/>
          <w:szCs w:val="22"/>
        </w:rPr>
        <w:br/>
      </w:r>
      <w:r w:rsidRPr="00E50163">
        <w:rPr>
          <w:rFonts w:asciiTheme="minorHAnsi" w:hAnsiTheme="minorHAnsi" w:cstheme="minorHAnsi"/>
          <w:b/>
          <w:bCs/>
          <w:sz w:val="22"/>
          <w:szCs w:val="22"/>
        </w:rPr>
        <w:t>Kryterium uważa się za spełnione</w:t>
      </w:r>
      <w:r w:rsidRPr="00E50163">
        <w:rPr>
          <w:rFonts w:asciiTheme="minorHAnsi" w:hAnsiTheme="minorHAnsi" w:cstheme="minorHAnsi"/>
          <w:color w:val="auto"/>
          <w:sz w:val="22"/>
          <w:szCs w:val="22"/>
        </w:rPr>
        <w:t>, jeśli projekt spełnił wszystkie powyższe warunki.</w:t>
      </w:r>
    </w:p>
    <w:p w14:paraId="362BC48C" w14:textId="13B19F32" w:rsidR="00AD6A84" w:rsidRPr="00E50163" w:rsidRDefault="00F57BCF" w:rsidP="001A1015">
      <w:pPr>
        <w:pStyle w:val="Default"/>
        <w:numPr>
          <w:ilvl w:val="2"/>
          <w:numId w:val="91"/>
        </w:numPr>
        <w:spacing w:line="276" w:lineRule="auto"/>
        <w:rPr>
          <w:rFonts w:asciiTheme="minorHAnsi" w:hAnsiTheme="minorHAnsi" w:cstheme="minorHAnsi"/>
          <w:color w:val="auto"/>
          <w:sz w:val="22"/>
          <w:szCs w:val="22"/>
        </w:rPr>
      </w:pPr>
      <w:r w:rsidRPr="00E50163">
        <w:rPr>
          <w:rFonts w:asciiTheme="minorHAnsi" w:hAnsiTheme="minorHAnsi" w:cstheme="minorHAnsi"/>
          <w:sz w:val="22"/>
          <w:szCs w:val="22"/>
        </w:rPr>
        <w:t xml:space="preserve">Kryterium wykonalności </w:t>
      </w:r>
      <w:r w:rsidR="00AD6A84" w:rsidRPr="00E50163">
        <w:rPr>
          <w:rFonts w:asciiTheme="minorHAnsi" w:hAnsiTheme="minorHAnsi" w:cstheme="minorHAnsi"/>
          <w:sz w:val="22"/>
          <w:szCs w:val="22"/>
        </w:rPr>
        <w:t>finansowej:</w:t>
      </w:r>
    </w:p>
    <w:p w14:paraId="481FF8AA" w14:textId="1AA3521A" w:rsidR="00AD6A84" w:rsidRPr="00E82797" w:rsidRDefault="00AD6A84" w:rsidP="007B1A77">
      <w:pPr>
        <w:pStyle w:val="Default"/>
        <w:numPr>
          <w:ilvl w:val="3"/>
          <w:numId w:val="53"/>
        </w:numPr>
        <w:spacing w:line="276" w:lineRule="auto"/>
        <w:ind w:left="2127" w:hanging="426"/>
        <w:rPr>
          <w:rFonts w:asciiTheme="minorHAnsi" w:hAnsiTheme="minorHAnsi" w:cstheme="minorHAnsi"/>
          <w:color w:val="auto"/>
          <w:sz w:val="22"/>
          <w:szCs w:val="22"/>
          <w:lang w:eastAsia="en-US"/>
        </w:rPr>
      </w:pPr>
      <w:r w:rsidRPr="00E82797">
        <w:rPr>
          <w:rFonts w:asciiTheme="minorHAnsi" w:hAnsiTheme="minorHAnsi" w:cstheme="minorHAnsi"/>
          <w:color w:val="auto"/>
          <w:sz w:val="22"/>
          <w:szCs w:val="22"/>
          <w:lang w:eastAsia="en-US"/>
        </w:rPr>
        <w:t>Budżet projektu:</w:t>
      </w:r>
    </w:p>
    <w:p w14:paraId="0CB647C8" w14:textId="1E480ED0" w:rsidR="00097BF4" w:rsidRDefault="00AD6A84" w:rsidP="007B1A77">
      <w:pPr>
        <w:pStyle w:val="Default"/>
        <w:numPr>
          <w:ilvl w:val="4"/>
          <w:numId w:val="54"/>
        </w:numPr>
        <w:spacing w:line="276" w:lineRule="auto"/>
        <w:ind w:left="2552" w:right="-1" w:hanging="425"/>
        <w:rPr>
          <w:rFonts w:asciiTheme="minorHAnsi" w:hAnsiTheme="minorHAnsi" w:cstheme="minorHAnsi"/>
          <w:color w:val="auto"/>
          <w:sz w:val="22"/>
          <w:szCs w:val="22"/>
        </w:rPr>
      </w:pPr>
      <w:r w:rsidRPr="00E82797">
        <w:rPr>
          <w:rFonts w:asciiTheme="minorHAnsi" w:hAnsiTheme="minorHAnsi" w:cstheme="minorHAnsi"/>
          <w:color w:val="auto"/>
          <w:sz w:val="22"/>
          <w:szCs w:val="22"/>
        </w:rPr>
        <w:t>montaż finansowy projektu musi być poprawny i kompletny oraz wskazany procentowy udział wkładu własnego i dofinansowania musi być zgodny z maksymalnymi limitami przewidzianymi w SZOP</w:t>
      </w:r>
      <w:r w:rsidR="008418EE">
        <w:rPr>
          <w:rStyle w:val="Odwoanieprzypisudolnego"/>
          <w:rFonts w:asciiTheme="minorHAnsi" w:hAnsiTheme="minorHAnsi" w:cstheme="minorHAnsi"/>
          <w:color w:val="auto"/>
          <w:sz w:val="22"/>
          <w:szCs w:val="22"/>
        </w:rPr>
        <w:footnoteReference w:id="16"/>
      </w:r>
      <w:r w:rsidRPr="00E82797">
        <w:rPr>
          <w:rFonts w:asciiTheme="minorHAnsi" w:hAnsiTheme="minorHAnsi" w:cstheme="minorHAnsi"/>
          <w:color w:val="auto"/>
          <w:sz w:val="22"/>
          <w:szCs w:val="22"/>
        </w:rPr>
        <w:t xml:space="preserve"> oraz regulaminie wyboru projektów;</w:t>
      </w:r>
    </w:p>
    <w:p w14:paraId="27909B45" w14:textId="77777777" w:rsidR="00097BF4" w:rsidRPr="00097BF4" w:rsidRDefault="00AD6A84" w:rsidP="007B1A77">
      <w:pPr>
        <w:pStyle w:val="Default"/>
        <w:numPr>
          <w:ilvl w:val="4"/>
          <w:numId w:val="54"/>
        </w:numPr>
        <w:spacing w:line="276" w:lineRule="auto"/>
        <w:ind w:left="2552" w:right="-1" w:hanging="425"/>
        <w:rPr>
          <w:rFonts w:asciiTheme="minorHAnsi" w:hAnsiTheme="minorHAnsi" w:cstheme="minorHAnsi"/>
          <w:color w:val="auto"/>
          <w:sz w:val="22"/>
          <w:szCs w:val="22"/>
        </w:rPr>
      </w:pPr>
      <w:r w:rsidRPr="00097BF4">
        <w:rPr>
          <w:rFonts w:asciiTheme="minorHAnsi" w:hAnsiTheme="minorHAnsi" w:cstheme="minorHAnsi"/>
          <w:sz w:val="22"/>
          <w:szCs w:val="22"/>
        </w:rPr>
        <w:t>należy wykazać w budżecie projektu planowane wydatki, a ich kalkulacja musi być czytelna i poprawna pod względem rachunkowym;</w:t>
      </w:r>
    </w:p>
    <w:p w14:paraId="0A4F6BA7" w14:textId="77777777" w:rsidR="00097BF4" w:rsidRPr="00097BF4" w:rsidRDefault="00AD6A84" w:rsidP="007B1A77">
      <w:pPr>
        <w:pStyle w:val="Default"/>
        <w:numPr>
          <w:ilvl w:val="4"/>
          <w:numId w:val="54"/>
        </w:numPr>
        <w:spacing w:line="276" w:lineRule="auto"/>
        <w:ind w:left="2552" w:right="-1" w:hanging="425"/>
        <w:rPr>
          <w:rFonts w:asciiTheme="minorHAnsi" w:hAnsiTheme="minorHAnsi" w:cstheme="minorHAnsi"/>
          <w:color w:val="auto"/>
          <w:sz w:val="22"/>
          <w:szCs w:val="22"/>
        </w:rPr>
      </w:pPr>
      <w:r w:rsidRPr="00097BF4">
        <w:rPr>
          <w:rFonts w:asciiTheme="minorHAnsi" w:hAnsiTheme="minorHAnsi" w:cstheme="minorHAnsi"/>
          <w:sz w:val="22"/>
          <w:szCs w:val="22"/>
        </w:rPr>
        <w:t>planowane wydatki muszą wynikać bezpośrednio z zakresu zadań w projekcie i muszą być niezbędne do osiągnięcia rezultatów projektu;</w:t>
      </w:r>
    </w:p>
    <w:p w14:paraId="4E42CC92" w14:textId="7AA7F4FF" w:rsidR="00097BF4" w:rsidRPr="003C6891" w:rsidRDefault="00AD6A84" w:rsidP="007B1A77">
      <w:pPr>
        <w:pStyle w:val="Default"/>
        <w:numPr>
          <w:ilvl w:val="4"/>
          <w:numId w:val="54"/>
        </w:numPr>
        <w:spacing w:line="276" w:lineRule="auto"/>
        <w:ind w:left="2552" w:right="-1" w:hanging="425"/>
        <w:rPr>
          <w:rFonts w:asciiTheme="minorHAnsi" w:hAnsiTheme="minorHAnsi" w:cstheme="minorHAnsi"/>
          <w:color w:val="auto"/>
          <w:sz w:val="22"/>
          <w:szCs w:val="22"/>
        </w:rPr>
      </w:pPr>
      <w:r w:rsidRPr="00097BF4">
        <w:rPr>
          <w:rFonts w:asciiTheme="minorHAnsi" w:hAnsiTheme="minorHAnsi" w:cstheme="minorHAnsi"/>
          <w:sz w:val="22"/>
          <w:szCs w:val="22"/>
        </w:rPr>
        <w:t>planowane wydatki muszą być racjonalne i efektywne w odniesieniu do zakresu rzeczowego projektu i czasu jego realizacji, tj. należy zachować zasadę uzyskiwania najlepszych efektów z danych nakładów</w:t>
      </w:r>
      <w:r w:rsidR="00097BF4">
        <w:rPr>
          <w:rFonts w:asciiTheme="minorHAnsi" w:hAnsiTheme="minorHAnsi" w:cstheme="minorHAnsi"/>
          <w:sz w:val="22"/>
          <w:szCs w:val="22"/>
        </w:rPr>
        <w:t>.</w:t>
      </w:r>
    </w:p>
    <w:p w14:paraId="65F00A70" w14:textId="77777777" w:rsidR="00097BF4" w:rsidRPr="00097BF4" w:rsidRDefault="00AD6A84" w:rsidP="007B1A77">
      <w:pPr>
        <w:pStyle w:val="Default"/>
        <w:numPr>
          <w:ilvl w:val="4"/>
          <w:numId w:val="54"/>
        </w:numPr>
        <w:spacing w:line="276" w:lineRule="auto"/>
        <w:ind w:left="2552" w:right="-1" w:hanging="425"/>
        <w:rPr>
          <w:rFonts w:asciiTheme="minorHAnsi" w:hAnsiTheme="minorHAnsi" w:cstheme="minorHAnsi"/>
          <w:color w:val="auto"/>
          <w:sz w:val="22"/>
          <w:szCs w:val="22"/>
        </w:rPr>
      </w:pPr>
      <w:r w:rsidRPr="00097BF4">
        <w:rPr>
          <w:rFonts w:asciiTheme="minorHAnsi" w:hAnsiTheme="minorHAnsi" w:cstheme="minorHAnsi"/>
          <w:sz w:val="22"/>
          <w:szCs w:val="22"/>
        </w:rPr>
        <w:t xml:space="preserve">wniosek o dofinansowanie musi być zgodny z przepisami dot. pomocy publicznej lub pomocy de </w:t>
      </w:r>
      <w:proofErr w:type="spellStart"/>
      <w:r w:rsidRPr="00097BF4">
        <w:rPr>
          <w:rFonts w:asciiTheme="minorHAnsi" w:hAnsiTheme="minorHAnsi" w:cstheme="minorHAnsi"/>
          <w:sz w:val="22"/>
          <w:szCs w:val="22"/>
        </w:rPr>
        <w:t>minimis</w:t>
      </w:r>
      <w:proofErr w:type="spellEnd"/>
      <w:r w:rsidRPr="00097BF4">
        <w:rPr>
          <w:rFonts w:asciiTheme="minorHAnsi" w:hAnsiTheme="minorHAnsi" w:cstheme="minorHAnsi"/>
          <w:sz w:val="22"/>
          <w:szCs w:val="22"/>
        </w:rPr>
        <w:t>;</w:t>
      </w:r>
    </w:p>
    <w:p w14:paraId="023E7274" w14:textId="77777777" w:rsidR="00097BF4" w:rsidRPr="00097BF4" w:rsidRDefault="00AD6A84" w:rsidP="007B1A77">
      <w:pPr>
        <w:pStyle w:val="Default"/>
        <w:numPr>
          <w:ilvl w:val="4"/>
          <w:numId w:val="54"/>
        </w:numPr>
        <w:spacing w:line="276" w:lineRule="auto"/>
        <w:ind w:left="2552" w:right="-1" w:hanging="425"/>
        <w:rPr>
          <w:rFonts w:asciiTheme="minorHAnsi" w:hAnsiTheme="minorHAnsi" w:cstheme="minorHAnsi"/>
          <w:color w:val="auto"/>
          <w:sz w:val="22"/>
          <w:szCs w:val="22"/>
        </w:rPr>
      </w:pPr>
      <w:r w:rsidRPr="00097BF4">
        <w:rPr>
          <w:rFonts w:asciiTheme="minorHAnsi" w:hAnsiTheme="minorHAnsi" w:cstheme="minorHAnsi"/>
          <w:sz w:val="22"/>
          <w:szCs w:val="22"/>
        </w:rPr>
        <w:t>wydatki ujęte w budżecie nie mogą stanowić wydatków mieszczących się w katalogu wydatków niekwalifikowalnych w rozumieniu Wytycznych dotyczących kwalifikowalności wydatków na lata 2021-2027</w:t>
      </w:r>
      <w:r w:rsidRPr="00065878">
        <w:rPr>
          <w:rStyle w:val="Odwoanieprzypisudolnego"/>
          <w:rFonts w:asciiTheme="minorHAnsi" w:eastAsiaTheme="majorEastAsia" w:hAnsiTheme="minorHAnsi" w:cstheme="minorHAnsi"/>
          <w:sz w:val="22"/>
          <w:szCs w:val="22"/>
        </w:rPr>
        <w:footnoteReference w:id="17"/>
      </w:r>
      <w:r w:rsidRPr="00097BF4">
        <w:rPr>
          <w:rFonts w:asciiTheme="minorHAnsi" w:hAnsiTheme="minorHAnsi" w:cstheme="minorHAnsi"/>
          <w:sz w:val="22"/>
          <w:szCs w:val="22"/>
        </w:rPr>
        <w:t>;</w:t>
      </w:r>
    </w:p>
    <w:p w14:paraId="451AD6DD" w14:textId="7E4695A4" w:rsidR="00097BF4" w:rsidRPr="00097BF4" w:rsidRDefault="00AD6A84" w:rsidP="007B1A77">
      <w:pPr>
        <w:pStyle w:val="Default"/>
        <w:numPr>
          <w:ilvl w:val="4"/>
          <w:numId w:val="54"/>
        </w:numPr>
        <w:spacing w:line="276" w:lineRule="auto"/>
        <w:ind w:left="2552" w:right="-1" w:hanging="425"/>
        <w:rPr>
          <w:rFonts w:asciiTheme="minorHAnsi" w:hAnsiTheme="minorHAnsi" w:cstheme="minorHAnsi"/>
          <w:color w:val="auto"/>
          <w:sz w:val="22"/>
          <w:szCs w:val="22"/>
        </w:rPr>
      </w:pPr>
      <w:r w:rsidRPr="00097BF4">
        <w:rPr>
          <w:rFonts w:asciiTheme="minorHAnsi" w:hAnsiTheme="minorHAnsi" w:cstheme="minorHAnsi"/>
          <w:sz w:val="22"/>
          <w:szCs w:val="22"/>
        </w:rPr>
        <w:t>wydatki stanowiące cross-</w:t>
      </w:r>
      <w:proofErr w:type="spellStart"/>
      <w:r w:rsidRPr="00097BF4">
        <w:rPr>
          <w:rFonts w:asciiTheme="minorHAnsi" w:hAnsiTheme="minorHAnsi" w:cstheme="minorHAnsi"/>
          <w:sz w:val="22"/>
          <w:szCs w:val="22"/>
        </w:rPr>
        <w:t>financing</w:t>
      </w:r>
      <w:proofErr w:type="spellEnd"/>
      <w:r w:rsidRPr="00097BF4">
        <w:rPr>
          <w:rFonts w:asciiTheme="minorHAnsi" w:hAnsiTheme="minorHAnsi" w:cstheme="minorHAnsi"/>
          <w:sz w:val="22"/>
          <w:szCs w:val="22"/>
        </w:rPr>
        <w:t xml:space="preserve"> muszą zostać prawidłowo oznaczone oraz dotyczyć wyłącznie kategorii wydatków określonych w Wytycznych </w:t>
      </w:r>
      <w:r w:rsidRPr="00097BF4">
        <w:rPr>
          <w:rFonts w:asciiTheme="minorHAnsi" w:hAnsiTheme="minorHAnsi" w:cstheme="minorHAnsi"/>
          <w:sz w:val="22"/>
          <w:szCs w:val="22"/>
        </w:rPr>
        <w:lastRenderedPageBreak/>
        <w:t>dotyczących kwalifikowalności wydatków na lata 2021-2027</w:t>
      </w:r>
      <w:r w:rsidR="003C6891">
        <w:rPr>
          <w:rStyle w:val="Odwoanieprzypisudolnego"/>
          <w:rFonts w:asciiTheme="minorHAnsi" w:hAnsiTheme="minorHAnsi" w:cstheme="minorHAnsi"/>
          <w:sz w:val="22"/>
          <w:szCs w:val="22"/>
        </w:rPr>
        <w:footnoteReference w:id="18"/>
      </w:r>
      <w:r w:rsidRPr="00097BF4">
        <w:rPr>
          <w:rFonts w:asciiTheme="minorHAnsi" w:hAnsiTheme="minorHAnsi" w:cstheme="minorHAnsi"/>
          <w:sz w:val="22"/>
          <w:szCs w:val="22"/>
        </w:rPr>
        <w:t xml:space="preserve"> (</w:t>
      </w:r>
      <w:r w:rsidR="006D0B01">
        <w:rPr>
          <w:rFonts w:asciiTheme="minorHAnsi" w:hAnsiTheme="minorHAnsi" w:cstheme="minorHAnsi"/>
          <w:sz w:val="22"/>
          <w:szCs w:val="22"/>
        </w:rPr>
        <w:t xml:space="preserve"> jeśli dotyczy</w:t>
      </w:r>
      <w:r w:rsidRPr="00097BF4">
        <w:rPr>
          <w:rFonts w:asciiTheme="minorHAnsi" w:hAnsiTheme="minorHAnsi" w:cstheme="minorHAnsi"/>
          <w:sz w:val="22"/>
          <w:szCs w:val="22"/>
        </w:rPr>
        <w:t>);</w:t>
      </w:r>
    </w:p>
    <w:p w14:paraId="1FA152E9" w14:textId="186ED692" w:rsidR="003D6235" w:rsidRPr="003C6891" w:rsidRDefault="00AD6A84" w:rsidP="007B1A77">
      <w:pPr>
        <w:pStyle w:val="Default"/>
        <w:numPr>
          <w:ilvl w:val="4"/>
          <w:numId w:val="54"/>
        </w:numPr>
        <w:spacing w:line="276" w:lineRule="auto"/>
        <w:ind w:left="2552" w:right="-1" w:hanging="425"/>
        <w:rPr>
          <w:rFonts w:asciiTheme="minorHAnsi" w:hAnsiTheme="minorHAnsi" w:cstheme="minorHAnsi"/>
          <w:color w:val="auto"/>
          <w:sz w:val="22"/>
          <w:szCs w:val="22"/>
        </w:rPr>
      </w:pPr>
      <w:r w:rsidRPr="00097BF4">
        <w:rPr>
          <w:rFonts w:asciiTheme="minorHAnsi" w:hAnsiTheme="minorHAnsi" w:cstheme="minorHAnsi"/>
          <w:sz w:val="22"/>
          <w:szCs w:val="22"/>
        </w:rPr>
        <w:t>koszty personelu projektu muszą być zgodne z Wytycznymi dotyczącymi kwalifikowalności wydatków na lata 2021-2027</w:t>
      </w:r>
      <w:r w:rsidRPr="00065878">
        <w:rPr>
          <w:rStyle w:val="Odwoanieprzypisudolnego"/>
          <w:rFonts w:asciiTheme="minorHAnsi" w:eastAsiaTheme="majorEastAsia" w:hAnsiTheme="minorHAnsi" w:cstheme="minorHAnsi"/>
          <w:sz w:val="22"/>
          <w:szCs w:val="22"/>
        </w:rPr>
        <w:footnoteReference w:id="19"/>
      </w:r>
      <w:r w:rsidRPr="00097BF4">
        <w:rPr>
          <w:rFonts w:asciiTheme="minorHAnsi" w:hAnsiTheme="minorHAnsi" w:cstheme="minorHAnsi"/>
          <w:sz w:val="22"/>
          <w:szCs w:val="22"/>
        </w:rPr>
        <w:t xml:space="preserve"> i muszą zostać oznaczone w budżecie projektu</w:t>
      </w:r>
      <w:r w:rsidR="007360A2">
        <w:rPr>
          <w:rFonts w:asciiTheme="minorHAnsi" w:hAnsiTheme="minorHAnsi" w:cstheme="minorHAnsi"/>
          <w:sz w:val="22"/>
          <w:szCs w:val="22"/>
        </w:rPr>
        <w:t xml:space="preserve"> </w:t>
      </w:r>
      <w:r w:rsidR="001A1015">
        <w:rPr>
          <w:rFonts w:asciiTheme="minorHAnsi" w:hAnsiTheme="minorHAnsi" w:cstheme="minorHAnsi"/>
          <w:sz w:val="22"/>
          <w:szCs w:val="22"/>
        </w:rPr>
        <w:t>(</w:t>
      </w:r>
      <w:r w:rsidR="007360A2">
        <w:rPr>
          <w:rFonts w:asciiTheme="minorHAnsi" w:hAnsiTheme="minorHAnsi" w:cstheme="minorHAnsi"/>
          <w:sz w:val="22"/>
          <w:szCs w:val="22"/>
        </w:rPr>
        <w:t>jeśli dotyczy</w:t>
      </w:r>
      <w:r w:rsidRPr="00097BF4">
        <w:rPr>
          <w:rFonts w:asciiTheme="minorHAnsi" w:hAnsiTheme="minorHAnsi" w:cstheme="minorHAnsi"/>
          <w:sz w:val="22"/>
          <w:szCs w:val="22"/>
        </w:rPr>
        <w:t>)</w:t>
      </w:r>
      <w:r w:rsidR="00097BF4">
        <w:rPr>
          <w:rFonts w:asciiTheme="minorHAnsi" w:hAnsiTheme="minorHAnsi" w:cstheme="minorHAnsi"/>
          <w:sz w:val="22"/>
          <w:szCs w:val="22"/>
        </w:rPr>
        <w:t>.</w:t>
      </w:r>
      <w:r w:rsidR="00097BF4">
        <w:rPr>
          <w:rFonts w:asciiTheme="minorHAnsi" w:hAnsiTheme="minorHAnsi" w:cstheme="minorHAnsi"/>
          <w:sz w:val="22"/>
          <w:szCs w:val="22"/>
        </w:rPr>
        <w:br/>
      </w:r>
      <w:r w:rsidRPr="00847DA7">
        <w:rPr>
          <w:rFonts w:asciiTheme="minorHAnsi" w:hAnsiTheme="minorHAnsi" w:cstheme="minorHAnsi"/>
          <w:b/>
          <w:bCs/>
          <w:sz w:val="22"/>
          <w:szCs w:val="22"/>
        </w:rPr>
        <w:t>Kryterium uważa się za spełnione</w:t>
      </w:r>
      <w:r w:rsidRPr="00097BF4">
        <w:rPr>
          <w:rFonts w:asciiTheme="minorHAnsi" w:hAnsiTheme="minorHAnsi" w:cstheme="minorHAnsi"/>
          <w:sz w:val="22"/>
          <w:szCs w:val="22"/>
        </w:rPr>
        <w:t>, jeśli projekt spełnił wszystkie powyższe warunki.</w:t>
      </w:r>
      <w:r w:rsidR="00097BF4">
        <w:rPr>
          <w:rFonts w:asciiTheme="minorHAnsi" w:hAnsiTheme="minorHAnsi" w:cstheme="minorHAnsi"/>
          <w:sz w:val="22"/>
          <w:szCs w:val="22"/>
        </w:rPr>
        <w:br/>
      </w:r>
    </w:p>
    <w:p w14:paraId="25B26CA2" w14:textId="201C2EBF" w:rsidR="00AD6A84" w:rsidRPr="00065878" w:rsidRDefault="00AD6A84" w:rsidP="007B1A77">
      <w:pPr>
        <w:numPr>
          <w:ilvl w:val="1"/>
          <w:numId w:val="47"/>
        </w:numPr>
        <w:ind w:left="993" w:hanging="426"/>
        <w:rPr>
          <w:rFonts w:asciiTheme="minorHAnsi" w:hAnsiTheme="minorHAnsi" w:cstheme="minorHAnsi"/>
          <w:sz w:val="22"/>
          <w:szCs w:val="22"/>
        </w:rPr>
      </w:pPr>
      <w:r w:rsidRPr="00065878">
        <w:rPr>
          <w:rFonts w:asciiTheme="minorHAnsi" w:hAnsiTheme="minorHAnsi" w:cstheme="minorHAnsi"/>
          <w:sz w:val="22"/>
          <w:szCs w:val="22"/>
        </w:rPr>
        <w:t>Kryteria zgodności z zasadami horyzontalnymi</w:t>
      </w:r>
    </w:p>
    <w:p w14:paraId="48FE368D" w14:textId="47AD5514" w:rsidR="00AD6A84" w:rsidRPr="0025793B" w:rsidRDefault="00AD6A84" w:rsidP="007B1A77">
      <w:pPr>
        <w:pStyle w:val="Default"/>
        <w:numPr>
          <w:ilvl w:val="3"/>
          <w:numId w:val="55"/>
        </w:numPr>
        <w:spacing w:line="276" w:lineRule="auto"/>
        <w:ind w:left="2127" w:hanging="426"/>
        <w:rPr>
          <w:rFonts w:asciiTheme="minorHAnsi" w:hAnsiTheme="minorHAnsi" w:cstheme="minorHAnsi"/>
          <w:color w:val="auto"/>
          <w:sz w:val="22"/>
          <w:szCs w:val="22"/>
          <w:lang w:eastAsia="en-US"/>
        </w:rPr>
      </w:pPr>
      <w:r w:rsidRPr="0025793B">
        <w:rPr>
          <w:rFonts w:asciiTheme="minorHAnsi" w:hAnsiTheme="minorHAnsi" w:cstheme="minorHAnsi"/>
          <w:color w:val="auto"/>
          <w:sz w:val="22"/>
          <w:szCs w:val="22"/>
          <w:lang w:eastAsia="en-US"/>
        </w:rPr>
        <w:t>Zasada równości szans i niedyskryminacji, w tym dostępności dla osób z niepełnosprawnościami:</w:t>
      </w:r>
    </w:p>
    <w:p w14:paraId="23B6AB9F" w14:textId="77777777" w:rsidR="00312014" w:rsidRDefault="00AD6A84" w:rsidP="007B1A77">
      <w:pPr>
        <w:pStyle w:val="Default"/>
        <w:numPr>
          <w:ilvl w:val="0"/>
          <w:numId w:val="56"/>
        </w:numPr>
        <w:tabs>
          <w:tab w:val="left" w:pos="9214"/>
        </w:tabs>
        <w:spacing w:line="276" w:lineRule="auto"/>
        <w:ind w:left="2694" w:hanging="567"/>
        <w:rPr>
          <w:rFonts w:asciiTheme="minorHAnsi" w:hAnsiTheme="minorHAnsi" w:cstheme="minorHAnsi"/>
          <w:color w:val="auto"/>
          <w:sz w:val="22"/>
          <w:szCs w:val="22"/>
        </w:rPr>
      </w:pPr>
      <w:r w:rsidRPr="000B6C38">
        <w:rPr>
          <w:rFonts w:asciiTheme="minorHAnsi" w:hAnsiTheme="minorHAnsi" w:cstheme="minorHAnsi"/>
          <w:color w:val="auto"/>
          <w:sz w:val="22"/>
          <w:szCs w:val="22"/>
        </w:rPr>
        <w:t>Projekt musi zapewnić dostępność dla wszystkich użytkowników bez jakiejkolwiek dyskryminacji, w tym dla osób z niepełnosprawnościami, zgodnie z Rozporządzeniem 2021/1060 (w szczególności art. 9) oraz Wytycznymi dotyczącymi realizacji zasad równościowych w ramach funduszy unijnych na lata 2021-2027</w:t>
      </w:r>
      <w:r w:rsidRPr="000B6C38">
        <w:rPr>
          <w:rFonts w:asciiTheme="minorHAnsi" w:hAnsiTheme="minorHAnsi" w:cstheme="minorHAnsi"/>
          <w:color w:val="auto"/>
          <w:sz w:val="22"/>
          <w:szCs w:val="22"/>
          <w:vertAlign w:val="superscript"/>
        </w:rPr>
        <w:footnoteReference w:id="20"/>
      </w:r>
      <w:r w:rsidRPr="000B6C38">
        <w:rPr>
          <w:rFonts w:asciiTheme="minorHAnsi" w:hAnsiTheme="minorHAnsi" w:cstheme="minorHAnsi"/>
          <w:color w:val="auto"/>
          <w:sz w:val="22"/>
          <w:szCs w:val="22"/>
        </w:rPr>
        <w:t>,</w:t>
      </w:r>
    </w:p>
    <w:p w14:paraId="1EB6DBDA" w14:textId="6E7A0E9E" w:rsidR="00AD6A84" w:rsidRPr="00312014" w:rsidRDefault="00AD6A84" w:rsidP="007B1A77">
      <w:pPr>
        <w:pStyle w:val="Default"/>
        <w:numPr>
          <w:ilvl w:val="0"/>
          <w:numId w:val="56"/>
        </w:numPr>
        <w:tabs>
          <w:tab w:val="left" w:pos="9214"/>
        </w:tabs>
        <w:spacing w:line="276" w:lineRule="auto"/>
        <w:ind w:left="2694" w:hanging="567"/>
        <w:rPr>
          <w:rFonts w:asciiTheme="minorHAnsi" w:hAnsiTheme="minorHAnsi" w:cstheme="minorHAnsi"/>
          <w:color w:val="auto"/>
          <w:sz w:val="22"/>
          <w:szCs w:val="22"/>
        </w:rPr>
      </w:pPr>
      <w:r w:rsidRPr="00312014">
        <w:rPr>
          <w:rFonts w:asciiTheme="minorHAnsi" w:hAnsiTheme="minorHAnsi" w:cstheme="minorHAnsi"/>
          <w:color w:val="auto"/>
          <w:sz w:val="22"/>
          <w:szCs w:val="22"/>
        </w:rPr>
        <w:t xml:space="preserve">wszystkie elementy (produkty i usługi) składające się na przedmiot projektu muszą spełnić właściwe </w:t>
      </w:r>
      <w:r w:rsidR="005430F2">
        <w:rPr>
          <w:rFonts w:asciiTheme="minorHAnsi" w:hAnsiTheme="minorHAnsi" w:cstheme="minorHAnsi"/>
          <w:color w:val="auto"/>
          <w:sz w:val="22"/>
          <w:szCs w:val="22"/>
        </w:rPr>
        <w:t xml:space="preserve">dla określonego w projekcie rodzaju wsparcia </w:t>
      </w:r>
      <w:r w:rsidRPr="00312014">
        <w:rPr>
          <w:rFonts w:asciiTheme="minorHAnsi" w:hAnsiTheme="minorHAnsi" w:cstheme="minorHAnsi"/>
          <w:color w:val="auto"/>
          <w:sz w:val="22"/>
          <w:szCs w:val="22"/>
        </w:rPr>
        <w:t>standardy dostępności (tj. standard szkoleniowy, informacyjno-promocyjny, cyfrowy, architektoniczny) dla polityki spójności 2021-2027 określone w Załączniku nr 2 do Wytycznych dot. realizacji zasad równościowych w ramach funduszy unijnych na lata 2021-2027</w:t>
      </w:r>
      <w:r w:rsidR="005430F2">
        <w:rPr>
          <w:rStyle w:val="Odwoanieprzypisudolnego"/>
          <w:rFonts w:asciiTheme="minorHAnsi" w:hAnsiTheme="minorHAnsi" w:cstheme="minorHAnsi"/>
          <w:color w:val="auto"/>
          <w:sz w:val="22"/>
          <w:szCs w:val="22"/>
        </w:rPr>
        <w:footnoteReference w:id="21"/>
      </w:r>
      <w:r w:rsidRPr="00312014">
        <w:rPr>
          <w:rFonts w:asciiTheme="minorHAnsi" w:hAnsiTheme="minorHAnsi" w:cstheme="minorHAnsi"/>
          <w:color w:val="auto"/>
          <w:sz w:val="22"/>
          <w:szCs w:val="22"/>
        </w:rPr>
        <w:t>lub standard dostępności</w:t>
      </w:r>
      <w:r w:rsidRPr="00312014">
        <w:rPr>
          <w:rFonts w:asciiTheme="minorHAnsi" w:eastAsia="Calibri" w:hAnsiTheme="minorHAnsi" w:cstheme="minorHAnsi"/>
          <w:sz w:val="22"/>
          <w:szCs w:val="22"/>
          <w:lang w:eastAsia="en-US"/>
        </w:rPr>
        <w:t xml:space="preserve"> określony w innym, wskazanym przez </w:t>
      </w:r>
      <w:r w:rsidR="00C962E1" w:rsidRPr="00312014">
        <w:rPr>
          <w:rFonts w:asciiTheme="minorHAnsi" w:eastAsia="Calibri" w:hAnsiTheme="minorHAnsi" w:cstheme="minorHAnsi"/>
          <w:sz w:val="22"/>
          <w:szCs w:val="22"/>
          <w:lang w:eastAsia="en-US"/>
        </w:rPr>
        <w:t>W</w:t>
      </w:r>
      <w:r w:rsidRPr="00312014">
        <w:rPr>
          <w:rFonts w:asciiTheme="minorHAnsi" w:eastAsia="Calibri" w:hAnsiTheme="minorHAnsi" w:cstheme="minorHAnsi"/>
          <w:sz w:val="22"/>
          <w:szCs w:val="22"/>
          <w:lang w:eastAsia="en-US"/>
        </w:rPr>
        <w:t>nioskodawcę</w:t>
      </w:r>
      <w:r w:rsidR="005430F2">
        <w:rPr>
          <w:rFonts w:asciiTheme="minorHAnsi" w:eastAsia="Calibri" w:hAnsiTheme="minorHAnsi" w:cstheme="minorHAnsi"/>
          <w:sz w:val="22"/>
          <w:szCs w:val="22"/>
          <w:lang w:eastAsia="en-US"/>
        </w:rPr>
        <w:t>,</w:t>
      </w:r>
      <w:r w:rsidRPr="00312014">
        <w:rPr>
          <w:rFonts w:asciiTheme="minorHAnsi" w:eastAsia="Calibri" w:hAnsiTheme="minorHAnsi" w:cstheme="minorHAnsi"/>
          <w:sz w:val="22"/>
          <w:szCs w:val="22"/>
          <w:lang w:eastAsia="en-US"/>
        </w:rPr>
        <w:t xml:space="preserve"> dokumencie właściwym dla danego rodzaju wsparcia wymienionym na stronie internetowej </w:t>
      </w:r>
      <w:r w:rsidR="0012280F">
        <w:rPr>
          <w:rFonts w:asciiTheme="minorHAnsi" w:eastAsia="Calibri" w:hAnsiTheme="minorHAnsi" w:cstheme="minorHAnsi"/>
          <w:sz w:val="22"/>
          <w:szCs w:val="22"/>
          <w:lang w:eastAsia="en-US"/>
        </w:rPr>
        <w:t xml:space="preserve">Programu </w:t>
      </w:r>
      <w:r w:rsidRPr="00312014">
        <w:rPr>
          <w:rFonts w:asciiTheme="minorHAnsi" w:eastAsia="Calibri" w:hAnsiTheme="minorHAnsi" w:cstheme="minorHAnsi"/>
          <w:sz w:val="22"/>
          <w:szCs w:val="22"/>
          <w:lang w:eastAsia="en-US"/>
        </w:rPr>
        <w:t>Dostępność Plus</w:t>
      </w:r>
      <w:r w:rsidRPr="00065878">
        <w:rPr>
          <w:rStyle w:val="Odwoanieprzypisudolnego"/>
          <w:rFonts w:asciiTheme="minorHAnsi" w:eastAsia="Calibri" w:hAnsiTheme="minorHAnsi" w:cstheme="minorHAnsi"/>
          <w:sz w:val="22"/>
          <w:szCs w:val="22"/>
          <w:lang w:eastAsia="en-US"/>
        </w:rPr>
        <w:footnoteReference w:id="22"/>
      </w:r>
      <w:r w:rsidRPr="00312014">
        <w:rPr>
          <w:rFonts w:asciiTheme="minorHAnsi" w:eastAsia="Calibri" w:hAnsiTheme="minorHAnsi" w:cstheme="minorHAnsi"/>
          <w:sz w:val="22"/>
          <w:szCs w:val="22"/>
          <w:lang w:eastAsia="en-US"/>
        </w:rPr>
        <w:t>.</w:t>
      </w:r>
      <w:r w:rsidR="00312014">
        <w:rPr>
          <w:rFonts w:asciiTheme="minorHAnsi" w:eastAsia="Calibri" w:hAnsiTheme="minorHAnsi" w:cstheme="minorHAnsi"/>
          <w:sz w:val="22"/>
          <w:szCs w:val="22"/>
          <w:lang w:eastAsia="en-US"/>
        </w:rPr>
        <w:br/>
      </w:r>
      <w:r w:rsidRPr="00847DA7">
        <w:rPr>
          <w:rFonts w:asciiTheme="minorHAnsi" w:hAnsiTheme="minorHAnsi" w:cstheme="minorHAnsi"/>
          <w:b/>
          <w:bCs/>
          <w:sz w:val="22"/>
          <w:szCs w:val="22"/>
        </w:rPr>
        <w:t>Kryterium uważa się za spełnione</w:t>
      </w:r>
      <w:r w:rsidRPr="00312014">
        <w:rPr>
          <w:rFonts w:asciiTheme="minorHAnsi" w:hAnsiTheme="minorHAnsi" w:cstheme="minorHAnsi"/>
          <w:sz w:val="22"/>
          <w:szCs w:val="22"/>
        </w:rPr>
        <w:t>, jeśli projekt spełnił wszystkie powyższe warunki.</w:t>
      </w:r>
    </w:p>
    <w:p w14:paraId="681CFB61" w14:textId="76184B75" w:rsidR="00AD6A84" w:rsidRPr="00312014" w:rsidRDefault="00AD6A84" w:rsidP="007B1A77">
      <w:pPr>
        <w:pStyle w:val="Default"/>
        <w:keepNext/>
        <w:keepLines/>
        <w:numPr>
          <w:ilvl w:val="3"/>
          <w:numId w:val="55"/>
        </w:numPr>
        <w:spacing w:line="276" w:lineRule="auto"/>
        <w:ind w:left="2126" w:hanging="425"/>
        <w:rPr>
          <w:rFonts w:asciiTheme="minorHAnsi" w:hAnsiTheme="minorHAnsi" w:cstheme="minorHAnsi"/>
          <w:color w:val="auto"/>
          <w:sz w:val="22"/>
          <w:szCs w:val="22"/>
          <w:lang w:eastAsia="en-US"/>
        </w:rPr>
      </w:pPr>
      <w:r w:rsidRPr="00312014">
        <w:rPr>
          <w:rFonts w:asciiTheme="minorHAnsi" w:hAnsiTheme="minorHAnsi" w:cstheme="minorHAnsi"/>
          <w:color w:val="auto"/>
          <w:sz w:val="22"/>
          <w:szCs w:val="22"/>
          <w:lang w:eastAsia="en-US"/>
        </w:rPr>
        <w:t>Karta Praw Podstawowych Unii Europejskiej:</w:t>
      </w:r>
    </w:p>
    <w:p w14:paraId="3AE4B97D" w14:textId="5300557B" w:rsidR="00AD6A84" w:rsidRPr="003C1F49" w:rsidRDefault="00AD6A84" w:rsidP="007B1A77">
      <w:pPr>
        <w:pStyle w:val="Akapitzlist"/>
        <w:numPr>
          <w:ilvl w:val="4"/>
          <w:numId w:val="57"/>
        </w:numPr>
        <w:spacing w:after="116"/>
        <w:ind w:left="2694" w:hanging="567"/>
        <w:rPr>
          <w:rFonts w:asciiTheme="minorHAnsi" w:hAnsiTheme="minorHAnsi" w:cstheme="minorHAnsi"/>
          <w:sz w:val="22"/>
          <w:szCs w:val="22"/>
        </w:rPr>
      </w:pPr>
      <w:r w:rsidRPr="003C1F49">
        <w:rPr>
          <w:rFonts w:asciiTheme="minorHAnsi" w:hAnsiTheme="minorHAnsi" w:cstheme="minorHAnsi"/>
          <w:sz w:val="22"/>
          <w:szCs w:val="22"/>
        </w:rPr>
        <w:t>zapisy wniosku o dofinansowanie dotyczące zakresu oraz sposobu realizacji projektu nie mogą stać w sprzeczności z wymogami Karty Praw Podstawowych Unii Europejskiej;</w:t>
      </w:r>
    </w:p>
    <w:p w14:paraId="48BD9511" w14:textId="7A80785D" w:rsidR="00AD6A84" w:rsidRPr="003C1F49" w:rsidRDefault="00AD6A84" w:rsidP="007B1A77">
      <w:pPr>
        <w:pStyle w:val="Akapitzlist"/>
        <w:numPr>
          <w:ilvl w:val="4"/>
          <w:numId w:val="57"/>
        </w:numPr>
        <w:spacing w:after="116"/>
        <w:ind w:left="2694" w:hanging="567"/>
        <w:rPr>
          <w:rFonts w:asciiTheme="minorHAnsi" w:hAnsiTheme="minorHAnsi" w:cstheme="minorHAnsi"/>
          <w:sz w:val="22"/>
          <w:szCs w:val="22"/>
        </w:rPr>
      </w:pPr>
      <w:r w:rsidRPr="003C1F49">
        <w:rPr>
          <w:rFonts w:asciiTheme="minorHAnsi" w:hAnsiTheme="minorHAnsi" w:cstheme="minorHAnsi"/>
          <w:sz w:val="22"/>
          <w:szCs w:val="22"/>
        </w:rPr>
        <w:t>w przypadku, gdy we wniosku o dofinansowanie stwierdzono neutralny charakter wymogów Karty Praw Podstawowych Unii Europejskiej względem zakresu i sposobu realizacji projektu: neutralny charakter wymogów musi zostać zidentyfikowany prawidłowo;</w:t>
      </w:r>
      <w:r w:rsidR="003C1F49">
        <w:rPr>
          <w:rFonts w:asciiTheme="minorHAnsi" w:hAnsiTheme="minorHAnsi" w:cstheme="minorHAnsi"/>
          <w:sz w:val="22"/>
          <w:szCs w:val="22"/>
        </w:rPr>
        <w:br/>
      </w:r>
      <w:r w:rsidRPr="00847DA7">
        <w:rPr>
          <w:rFonts w:asciiTheme="minorHAnsi" w:hAnsiTheme="minorHAnsi" w:cstheme="minorHAnsi"/>
          <w:b/>
          <w:bCs/>
          <w:sz w:val="22"/>
          <w:szCs w:val="22"/>
        </w:rPr>
        <w:lastRenderedPageBreak/>
        <w:t>Kryterium uważa się za spełnione</w:t>
      </w:r>
      <w:r w:rsidRPr="003C1F49">
        <w:rPr>
          <w:rFonts w:asciiTheme="minorHAnsi" w:hAnsiTheme="minorHAnsi" w:cstheme="minorHAnsi"/>
          <w:sz w:val="22"/>
          <w:szCs w:val="22"/>
        </w:rPr>
        <w:t>, jeśli projekt spełnił wszystkie powyższe warunki (o ile dotyczą).</w:t>
      </w:r>
    </w:p>
    <w:p w14:paraId="76B300FC" w14:textId="4B870030" w:rsidR="00AD6A84" w:rsidRPr="00F72464" w:rsidRDefault="00AD6A84" w:rsidP="007B1A77">
      <w:pPr>
        <w:pStyle w:val="Default"/>
        <w:keepNext/>
        <w:keepLines/>
        <w:numPr>
          <w:ilvl w:val="3"/>
          <w:numId w:val="55"/>
        </w:numPr>
        <w:spacing w:line="276" w:lineRule="auto"/>
        <w:ind w:left="2126" w:hanging="425"/>
        <w:rPr>
          <w:rFonts w:asciiTheme="minorHAnsi" w:hAnsiTheme="minorHAnsi" w:cstheme="minorHAnsi"/>
          <w:color w:val="auto"/>
          <w:sz w:val="22"/>
          <w:szCs w:val="22"/>
          <w:lang w:eastAsia="en-US"/>
        </w:rPr>
      </w:pPr>
      <w:r w:rsidRPr="003C1F49">
        <w:rPr>
          <w:rFonts w:asciiTheme="minorHAnsi" w:hAnsiTheme="minorHAnsi" w:cstheme="minorHAnsi"/>
          <w:color w:val="auto"/>
          <w:sz w:val="22"/>
          <w:szCs w:val="22"/>
          <w:lang w:eastAsia="en-US"/>
        </w:rPr>
        <w:t>Konwencja o Prawach Osób Niepełnosprawnych:</w:t>
      </w:r>
      <w:r w:rsidR="00F72464">
        <w:rPr>
          <w:rFonts w:asciiTheme="minorHAnsi" w:hAnsiTheme="minorHAnsi" w:cstheme="minorHAnsi"/>
          <w:color w:val="auto"/>
          <w:sz w:val="22"/>
          <w:szCs w:val="22"/>
          <w:lang w:eastAsia="en-US"/>
        </w:rPr>
        <w:br/>
      </w:r>
      <w:r w:rsidRPr="00F72464">
        <w:rPr>
          <w:rFonts w:asciiTheme="minorHAnsi" w:hAnsiTheme="minorHAnsi" w:cstheme="minorHAnsi"/>
          <w:sz w:val="22"/>
          <w:szCs w:val="22"/>
        </w:rPr>
        <w:t xml:space="preserve">Ocenie podlega zgodność projektu z Konwencją o Prawach Osób Niepełnosprawnych, sporządzoną w Nowym Jorku dnia </w:t>
      </w:r>
      <w:bookmarkStart w:id="120" w:name="_Hlk134445121"/>
      <w:r w:rsidRPr="00F72464">
        <w:rPr>
          <w:rFonts w:asciiTheme="minorHAnsi" w:hAnsiTheme="minorHAnsi" w:cstheme="minorHAnsi"/>
          <w:sz w:val="22"/>
          <w:szCs w:val="22"/>
        </w:rPr>
        <w:t xml:space="preserve">13 grudnia 2006 </w:t>
      </w:r>
      <w:bookmarkEnd w:id="120"/>
      <w:r w:rsidRPr="00F72464">
        <w:rPr>
          <w:rFonts w:asciiTheme="minorHAnsi" w:hAnsiTheme="minorHAnsi" w:cstheme="minorHAnsi"/>
          <w:sz w:val="22"/>
          <w:szCs w:val="22"/>
        </w:rPr>
        <w:t>r.</w:t>
      </w:r>
      <w:r w:rsidRPr="00065878">
        <w:rPr>
          <w:rStyle w:val="Odwoanieprzypisudolnego"/>
          <w:rFonts w:asciiTheme="minorHAnsi" w:eastAsiaTheme="majorEastAsia" w:hAnsiTheme="minorHAnsi" w:cstheme="minorHAnsi"/>
          <w:sz w:val="22"/>
          <w:szCs w:val="22"/>
        </w:rPr>
        <w:footnoteReference w:id="23"/>
      </w:r>
      <w:r w:rsidRPr="00F72464">
        <w:rPr>
          <w:rFonts w:asciiTheme="minorHAnsi" w:hAnsiTheme="minorHAnsi" w:cstheme="minorHAnsi"/>
          <w:sz w:val="22"/>
          <w:szCs w:val="22"/>
        </w:rPr>
        <w:t>, tj.:</w:t>
      </w:r>
    </w:p>
    <w:p w14:paraId="4C39C433" w14:textId="0B6EDD0E" w:rsidR="00AD6A84" w:rsidRPr="00065878" w:rsidRDefault="00AD6A84" w:rsidP="007B1A77">
      <w:pPr>
        <w:pStyle w:val="Akapitzlist"/>
        <w:numPr>
          <w:ilvl w:val="4"/>
          <w:numId w:val="58"/>
        </w:numPr>
        <w:spacing w:after="116"/>
        <w:ind w:left="2694" w:hanging="567"/>
        <w:rPr>
          <w:rFonts w:asciiTheme="minorHAnsi" w:hAnsiTheme="minorHAnsi" w:cstheme="minorHAnsi"/>
          <w:sz w:val="22"/>
          <w:szCs w:val="22"/>
        </w:rPr>
      </w:pPr>
      <w:r w:rsidRPr="00065878">
        <w:rPr>
          <w:rFonts w:asciiTheme="minorHAnsi" w:hAnsiTheme="minorHAnsi" w:cstheme="minorHAnsi"/>
          <w:sz w:val="22"/>
          <w:szCs w:val="22"/>
        </w:rPr>
        <w:t xml:space="preserve">zapisy wniosku o dofinansowanie dotyczące zakresu i sposobu realizacji projektu oraz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nioskodawcy nie mogą stać w sprzeczności z wymogami Konwencji o Prawach Osób Niepełnosprawnych;</w:t>
      </w:r>
    </w:p>
    <w:p w14:paraId="369D59D7" w14:textId="239D14FE" w:rsidR="00AD6A84" w:rsidRPr="00F72464" w:rsidRDefault="00AD6A84" w:rsidP="007B1A77">
      <w:pPr>
        <w:pStyle w:val="Akapitzlist"/>
        <w:numPr>
          <w:ilvl w:val="4"/>
          <w:numId w:val="58"/>
        </w:numPr>
        <w:spacing w:after="116"/>
        <w:ind w:left="2694" w:hanging="567"/>
        <w:rPr>
          <w:rFonts w:asciiTheme="minorHAnsi" w:hAnsiTheme="minorHAnsi" w:cstheme="minorHAnsi"/>
          <w:sz w:val="22"/>
          <w:szCs w:val="22"/>
        </w:rPr>
      </w:pPr>
      <w:r w:rsidRPr="00065878">
        <w:rPr>
          <w:rFonts w:asciiTheme="minorHAnsi" w:hAnsiTheme="minorHAnsi" w:cstheme="minorHAnsi"/>
          <w:sz w:val="22"/>
          <w:szCs w:val="22"/>
        </w:rPr>
        <w:t xml:space="preserve">w przypadku, gdy we wniosku o dofinansowanie stwierdzono neutralny charakter wymogów Konwencji o Prawach Osób Niepełnosprawnych względem zakresu i sposobu realizacji projektu oraz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nioskodawcy: neutralny charakter wymogów musi zostać zidentyfikowany prawidłowo;</w:t>
      </w:r>
      <w:r w:rsidR="00F72464">
        <w:rPr>
          <w:rFonts w:asciiTheme="minorHAnsi" w:hAnsiTheme="minorHAnsi" w:cstheme="minorHAnsi"/>
          <w:sz w:val="22"/>
          <w:szCs w:val="22"/>
        </w:rPr>
        <w:br/>
      </w:r>
      <w:r w:rsidRPr="00847DA7">
        <w:rPr>
          <w:rFonts w:asciiTheme="minorHAnsi" w:hAnsiTheme="minorHAnsi" w:cstheme="minorHAnsi"/>
          <w:b/>
          <w:bCs/>
          <w:sz w:val="22"/>
          <w:szCs w:val="22"/>
        </w:rPr>
        <w:t>Kryterium uważa się za spełnione</w:t>
      </w:r>
      <w:r w:rsidRPr="00F72464">
        <w:rPr>
          <w:rFonts w:asciiTheme="minorHAnsi" w:hAnsiTheme="minorHAnsi" w:cstheme="minorHAnsi"/>
          <w:sz w:val="22"/>
          <w:szCs w:val="22"/>
        </w:rPr>
        <w:t>, jeśli projekt spełnił wszystkie powyższe warunki (o ile dotyczą).</w:t>
      </w:r>
    </w:p>
    <w:p w14:paraId="6B6AAF0F" w14:textId="77777777" w:rsidR="00661CDA" w:rsidRPr="00661CDA" w:rsidRDefault="00AD6A84" w:rsidP="007B1A77">
      <w:pPr>
        <w:pStyle w:val="Default"/>
        <w:numPr>
          <w:ilvl w:val="3"/>
          <w:numId w:val="55"/>
        </w:numPr>
        <w:spacing w:line="276" w:lineRule="auto"/>
        <w:ind w:left="2126" w:hanging="425"/>
        <w:rPr>
          <w:rFonts w:asciiTheme="minorHAnsi" w:hAnsiTheme="minorHAnsi" w:cstheme="minorHAnsi"/>
          <w:color w:val="auto"/>
          <w:sz w:val="22"/>
          <w:szCs w:val="22"/>
          <w:lang w:eastAsia="en-US"/>
        </w:rPr>
      </w:pPr>
      <w:r w:rsidRPr="003C1F49">
        <w:rPr>
          <w:rFonts w:asciiTheme="minorHAnsi" w:hAnsiTheme="minorHAnsi" w:cstheme="minorHAnsi"/>
          <w:color w:val="auto"/>
          <w:sz w:val="22"/>
          <w:szCs w:val="22"/>
          <w:lang w:eastAsia="en-US"/>
        </w:rPr>
        <w:t>Zasada równości kobiet i mężczyzn - projekt musi być zgodny ze standardem minimum realizacji zasady równości kobiet i mężczyzn określonym w Załączniku nr 1 do Wytycznych dotyczących realizacji zasad równościowych w</w:t>
      </w:r>
      <w:r w:rsidR="00F72464">
        <w:rPr>
          <w:rFonts w:asciiTheme="minorHAnsi" w:hAnsiTheme="minorHAnsi" w:cstheme="minorHAnsi"/>
          <w:color w:val="auto"/>
          <w:sz w:val="22"/>
          <w:szCs w:val="22"/>
          <w:lang w:eastAsia="en-US"/>
        </w:rPr>
        <w:t> </w:t>
      </w:r>
      <w:r w:rsidRPr="003C1F49">
        <w:rPr>
          <w:rFonts w:asciiTheme="minorHAnsi" w:hAnsiTheme="minorHAnsi" w:cstheme="minorHAnsi"/>
          <w:color w:val="auto"/>
          <w:sz w:val="22"/>
          <w:szCs w:val="22"/>
          <w:lang w:eastAsia="en-US"/>
        </w:rPr>
        <w:t>ramach funduszy unijnych na lata 2021-2027</w:t>
      </w:r>
      <w:r w:rsidRPr="00F72464">
        <w:rPr>
          <w:rFonts w:asciiTheme="minorHAnsi" w:hAnsiTheme="minorHAnsi" w:cstheme="minorHAnsi"/>
          <w:color w:val="auto"/>
          <w:vertAlign w:val="superscript"/>
          <w:lang w:eastAsia="en-US"/>
        </w:rPr>
        <w:footnoteReference w:id="24"/>
      </w:r>
      <w:r w:rsidR="00F72464">
        <w:rPr>
          <w:rFonts w:asciiTheme="minorHAnsi" w:hAnsiTheme="minorHAnsi" w:cstheme="minorHAnsi"/>
          <w:color w:val="auto"/>
          <w:sz w:val="22"/>
          <w:szCs w:val="22"/>
          <w:lang w:eastAsia="en-US"/>
        </w:rPr>
        <w:br/>
      </w:r>
      <w:r w:rsidRPr="00F72464">
        <w:rPr>
          <w:rFonts w:asciiTheme="minorHAnsi" w:hAnsiTheme="minorHAnsi" w:cstheme="minorHAnsi"/>
          <w:sz w:val="22"/>
          <w:szCs w:val="22"/>
        </w:rPr>
        <w:t>Przez zgodność z zasadą równości kobiet i mężczyzn należy rozumieć zaplanowanie takich działań w projekcie, które wpłyną na wyrównywanie szans danej płci będącej w gorszym położeniu (o ile takie nierówności zostały zdiagnozowane w projekcie) i jednocześnie stworzenie takich mechanizmów, aby na żadnym etapie wdrażania projektu nie dochodziło do dyskryminacji i wykluczenia ze względu na płeć.</w:t>
      </w:r>
      <w:r w:rsidR="00661CDA">
        <w:rPr>
          <w:rFonts w:asciiTheme="minorHAnsi" w:hAnsiTheme="minorHAnsi" w:cstheme="minorHAnsi"/>
          <w:sz w:val="22"/>
          <w:szCs w:val="22"/>
        </w:rPr>
        <w:br/>
      </w:r>
      <w:r w:rsidRPr="00847DA7">
        <w:rPr>
          <w:rFonts w:asciiTheme="minorHAnsi" w:hAnsiTheme="minorHAnsi" w:cstheme="minorHAnsi"/>
          <w:b/>
          <w:bCs/>
          <w:sz w:val="22"/>
          <w:szCs w:val="22"/>
        </w:rPr>
        <w:t>Kryterium uważa się za spełnione</w:t>
      </w:r>
      <w:r w:rsidRPr="00661CDA">
        <w:rPr>
          <w:rFonts w:asciiTheme="minorHAnsi" w:hAnsiTheme="minorHAnsi" w:cstheme="minorHAnsi"/>
          <w:sz w:val="22"/>
          <w:szCs w:val="22"/>
        </w:rPr>
        <w:t>, jeśli projekt spełnił powyższy warunek.</w:t>
      </w:r>
    </w:p>
    <w:p w14:paraId="1B509A14" w14:textId="164D522B" w:rsidR="00AD6A84" w:rsidRPr="006916D9" w:rsidRDefault="00AD6A84" w:rsidP="007B1A77">
      <w:pPr>
        <w:pStyle w:val="Default"/>
        <w:numPr>
          <w:ilvl w:val="3"/>
          <w:numId w:val="55"/>
        </w:numPr>
        <w:spacing w:line="276" w:lineRule="auto"/>
        <w:ind w:left="2126" w:hanging="425"/>
        <w:rPr>
          <w:rFonts w:asciiTheme="minorHAnsi" w:hAnsiTheme="minorHAnsi" w:cstheme="minorHAnsi"/>
          <w:color w:val="auto"/>
          <w:sz w:val="22"/>
          <w:szCs w:val="22"/>
          <w:lang w:eastAsia="en-US"/>
        </w:rPr>
      </w:pPr>
      <w:r w:rsidRPr="00661CDA">
        <w:rPr>
          <w:rFonts w:asciiTheme="minorHAnsi" w:hAnsiTheme="minorHAnsi" w:cstheme="minorHAnsi"/>
          <w:sz w:val="22"/>
          <w:szCs w:val="22"/>
        </w:rPr>
        <w:t xml:space="preserve">Zasada zrównoważonego rozwoju, w tym zasada DNSH - projekt musi być zgodny z koncepcją zrównoważonego rozwoju, tj. w zakresie zastosowanych rozwiązań proekologicznych (takich jak np.: oszczędności energii i wody, powtórnego wykorzystania zasobów, poszanowania środowiska), postępu społecznego i wzrostu gospodarczego, a także z zasadą „nie czyń poważnych szkód” (ang. </w:t>
      </w:r>
      <w:r w:rsidRPr="00D13FA5">
        <w:rPr>
          <w:rFonts w:asciiTheme="minorHAnsi" w:hAnsiTheme="minorHAnsi" w:cstheme="minorHAnsi"/>
          <w:sz w:val="22"/>
          <w:szCs w:val="22"/>
        </w:rPr>
        <w:t xml:space="preserve">do no </w:t>
      </w:r>
      <w:proofErr w:type="spellStart"/>
      <w:r w:rsidRPr="00A32421">
        <w:rPr>
          <w:rFonts w:asciiTheme="minorHAnsi" w:hAnsiTheme="minorHAnsi" w:cstheme="minorHAnsi"/>
          <w:sz w:val="22"/>
          <w:szCs w:val="22"/>
        </w:rPr>
        <w:t>significant</w:t>
      </w:r>
      <w:proofErr w:type="spellEnd"/>
      <w:r w:rsidRPr="00A32421">
        <w:rPr>
          <w:rFonts w:asciiTheme="minorHAnsi" w:hAnsiTheme="minorHAnsi" w:cstheme="minorHAnsi"/>
          <w:sz w:val="22"/>
          <w:szCs w:val="22"/>
        </w:rPr>
        <w:t xml:space="preserve"> </w:t>
      </w:r>
      <w:proofErr w:type="spellStart"/>
      <w:r w:rsidRPr="00A32421">
        <w:rPr>
          <w:rFonts w:asciiTheme="minorHAnsi" w:hAnsiTheme="minorHAnsi" w:cstheme="minorHAnsi"/>
          <w:sz w:val="22"/>
          <w:szCs w:val="22"/>
        </w:rPr>
        <w:t>harm</w:t>
      </w:r>
      <w:proofErr w:type="spellEnd"/>
      <w:r w:rsidRPr="00661CDA">
        <w:rPr>
          <w:rFonts w:asciiTheme="minorHAnsi" w:hAnsiTheme="minorHAnsi" w:cstheme="minorHAnsi"/>
          <w:sz w:val="22"/>
          <w:szCs w:val="22"/>
        </w:rPr>
        <w:t xml:space="preserve"> – DNSH) ukierunkowaną na zmianę postaw i upowszechnianie ekologicznych praktyk.</w:t>
      </w:r>
      <w:r w:rsidR="00661CDA">
        <w:rPr>
          <w:rFonts w:asciiTheme="minorHAnsi" w:hAnsiTheme="minorHAnsi" w:cstheme="minorHAnsi"/>
          <w:sz w:val="22"/>
          <w:szCs w:val="22"/>
        </w:rPr>
        <w:t xml:space="preserve"> </w:t>
      </w:r>
      <w:r w:rsidR="00661CDA">
        <w:rPr>
          <w:rFonts w:asciiTheme="minorHAnsi" w:hAnsiTheme="minorHAnsi" w:cstheme="minorHAnsi"/>
          <w:sz w:val="22"/>
          <w:szCs w:val="22"/>
        </w:rPr>
        <w:br/>
        <w:t>W</w:t>
      </w:r>
      <w:r w:rsidRPr="00661CDA">
        <w:rPr>
          <w:rFonts w:asciiTheme="minorHAnsi" w:hAnsiTheme="minorHAnsi" w:cstheme="minorHAnsi"/>
          <w:sz w:val="22"/>
          <w:szCs w:val="22"/>
        </w:rPr>
        <w:t xml:space="preserve"> ramach potwierdzenia spełnienia zasady „nie czyń poważnych szkód” należy odnieść się do zapisów ekspertyzy „Analiza spełniania zasady DNSH dla projektu programu Fundusze Europejskie dla Pomorza 2021-2027”</w:t>
      </w:r>
      <w:r w:rsidRPr="00065878">
        <w:rPr>
          <w:rStyle w:val="Odwoanieprzypisudolnego"/>
          <w:rFonts w:asciiTheme="minorHAnsi" w:eastAsiaTheme="majorEastAsia" w:hAnsiTheme="minorHAnsi" w:cstheme="minorHAnsi"/>
          <w:sz w:val="22"/>
          <w:szCs w:val="22"/>
        </w:rPr>
        <w:footnoteReference w:id="25"/>
      </w:r>
      <w:r w:rsidRPr="00661CDA">
        <w:rPr>
          <w:rFonts w:asciiTheme="minorHAnsi" w:hAnsiTheme="minorHAnsi" w:cstheme="minorHAnsi"/>
          <w:sz w:val="22"/>
          <w:szCs w:val="22"/>
        </w:rPr>
        <w:t xml:space="preserve"> i</w:t>
      </w:r>
      <w:r w:rsidR="00670352">
        <w:rPr>
          <w:rFonts w:asciiTheme="minorHAnsi" w:hAnsiTheme="minorHAnsi" w:cstheme="minorHAnsi"/>
          <w:sz w:val="22"/>
          <w:szCs w:val="22"/>
        </w:rPr>
        <w:t> </w:t>
      </w:r>
      <w:r w:rsidRPr="00661CDA">
        <w:rPr>
          <w:rFonts w:asciiTheme="minorHAnsi" w:hAnsiTheme="minorHAnsi" w:cstheme="minorHAnsi"/>
          <w:sz w:val="22"/>
          <w:szCs w:val="22"/>
        </w:rPr>
        <w:t>zamieszczonych w niej ustaleń dla poszczególnych typów działania.</w:t>
      </w:r>
      <w:r w:rsidR="00661CDA">
        <w:rPr>
          <w:rFonts w:asciiTheme="minorHAnsi" w:hAnsiTheme="minorHAnsi" w:cstheme="minorHAnsi"/>
          <w:sz w:val="22"/>
          <w:szCs w:val="22"/>
        </w:rPr>
        <w:br/>
      </w:r>
      <w:r w:rsidRPr="00847DA7">
        <w:rPr>
          <w:rFonts w:asciiTheme="minorHAnsi" w:hAnsiTheme="minorHAnsi" w:cstheme="minorHAnsi"/>
          <w:b/>
          <w:bCs/>
          <w:sz w:val="22"/>
          <w:szCs w:val="22"/>
        </w:rPr>
        <w:t>Kryterium uważa się za spełnione</w:t>
      </w:r>
      <w:r w:rsidRPr="00661CDA">
        <w:rPr>
          <w:rFonts w:asciiTheme="minorHAnsi" w:hAnsiTheme="minorHAnsi" w:cstheme="minorHAnsi"/>
          <w:sz w:val="22"/>
          <w:szCs w:val="22"/>
        </w:rPr>
        <w:t>, jeśli projekt spełnił powyższy warunek.</w:t>
      </w:r>
    </w:p>
    <w:p w14:paraId="7E33B718" w14:textId="77777777" w:rsidR="00AD6A84" w:rsidRPr="00065878" w:rsidRDefault="00AD6A84" w:rsidP="007B1A77">
      <w:pPr>
        <w:numPr>
          <w:ilvl w:val="1"/>
          <w:numId w:val="47"/>
        </w:numPr>
        <w:ind w:left="993" w:hanging="426"/>
        <w:rPr>
          <w:rFonts w:asciiTheme="minorHAnsi" w:hAnsiTheme="minorHAnsi" w:cstheme="minorHAnsi"/>
          <w:sz w:val="22"/>
          <w:szCs w:val="22"/>
        </w:rPr>
      </w:pPr>
      <w:r w:rsidRPr="00065878">
        <w:rPr>
          <w:rFonts w:asciiTheme="minorHAnsi" w:hAnsiTheme="minorHAnsi" w:cstheme="minorHAnsi"/>
          <w:sz w:val="22"/>
          <w:szCs w:val="22"/>
        </w:rPr>
        <w:t>Kryteria strategiczne:</w:t>
      </w:r>
    </w:p>
    <w:p w14:paraId="21041F03" w14:textId="6631682B" w:rsidR="00AD6A84" w:rsidRPr="00065878" w:rsidRDefault="00D87DDD" w:rsidP="007B1A77">
      <w:pPr>
        <w:pStyle w:val="Akapitzlist"/>
        <w:numPr>
          <w:ilvl w:val="2"/>
          <w:numId w:val="59"/>
        </w:numPr>
        <w:tabs>
          <w:tab w:val="left" w:pos="1701"/>
        </w:tabs>
        <w:ind w:left="1701" w:hanging="708"/>
        <w:rPr>
          <w:rFonts w:asciiTheme="minorHAnsi" w:hAnsiTheme="minorHAnsi" w:cstheme="minorHAnsi"/>
          <w:sz w:val="22"/>
          <w:szCs w:val="22"/>
        </w:rPr>
      </w:pPr>
      <w:r>
        <w:rPr>
          <w:rFonts w:asciiTheme="minorHAnsi" w:hAnsiTheme="minorHAnsi" w:cstheme="minorHAnsi"/>
          <w:sz w:val="22"/>
          <w:szCs w:val="22"/>
        </w:rPr>
        <w:lastRenderedPageBreak/>
        <w:t xml:space="preserve">Obszar A: </w:t>
      </w:r>
      <w:r w:rsidR="00AD6A84" w:rsidRPr="00065878">
        <w:rPr>
          <w:rFonts w:asciiTheme="minorHAnsi" w:hAnsiTheme="minorHAnsi" w:cstheme="minorHAnsi"/>
          <w:sz w:val="22"/>
          <w:szCs w:val="22"/>
        </w:rPr>
        <w:t>Zgodność z logiką interwencji Programu:</w:t>
      </w:r>
    </w:p>
    <w:p w14:paraId="7AE03E70" w14:textId="77777777" w:rsidR="00E51F97" w:rsidRDefault="00E51F97" w:rsidP="007B1A77">
      <w:pPr>
        <w:pStyle w:val="Akapitzlist"/>
        <w:numPr>
          <w:ilvl w:val="3"/>
          <w:numId w:val="60"/>
        </w:numPr>
        <w:spacing w:after="116"/>
        <w:ind w:left="2127" w:hanging="426"/>
        <w:rPr>
          <w:rFonts w:asciiTheme="minorHAnsi" w:hAnsiTheme="minorHAnsi" w:cstheme="minorHAnsi"/>
          <w:sz w:val="22"/>
          <w:szCs w:val="22"/>
        </w:rPr>
      </w:pPr>
      <w:r>
        <w:rPr>
          <w:rFonts w:asciiTheme="minorHAnsi" w:hAnsiTheme="minorHAnsi" w:cstheme="minorHAnsi"/>
          <w:sz w:val="22"/>
          <w:szCs w:val="22"/>
        </w:rPr>
        <w:t>Profil projektu:</w:t>
      </w:r>
    </w:p>
    <w:p w14:paraId="17BA38CD" w14:textId="63B7E2C0" w:rsidR="00E51F97" w:rsidRDefault="00E51F97">
      <w:pPr>
        <w:pStyle w:val="Akapitzlist"/>
        <w:spacing w:after="116"/>
        <w:ind w:left="2127"/>
        <w:rPr>
          <w:rFonts w:asciiTheme="minorHAnsi" w:hAnsiTheme="minorHAnsi" w:cstheme="minorHAnsi"/>
          <w:sz w:val="22"/>
          <w:szCs w:val="22"/>
        </w:rPr>
      </w:pPr>
      <w:r>
        <w:rPr>
          <w:rFonts w:asciiTheme="minorHAnsi" w:hAnsiTheme="minorHAnsi" w:cstheme="minorHAnsi"/>
          <w:sz w:val="22"/>
          <w:szCs w:val="22"/>
        </w:rPr>
        <w:t>założenia i zakres przedmiotowy projektu mus</w:t>
      </w:r>
      <w:r w:rsidR="00B01CB7">
        <w:rPr>
          <w:rFonts w:asciiTheme="minorHAnsi" w:hAnsiTheme="minorHAnsi" w:cstheme="minorHAnsi"/>
          <w:sz w:val="22"/>
          <w:szCs w:val="22"/>
        </w:rPr>
        <w:t>zą</w:t>
      </w:r>
      <w:r>
        <w:rPr>
          <w:rFonts w:asciiTheme="minorHAnsi" w:hAnsiTheme="minorHAnsi" w:cstheme="minorHAnsi"/>
          <w:sz w:val="22"/>
          <w:szCs w:val="22"/>
        </w:rPr>
        <w:t xml:space="preserve"> wpisywać się w cel i rezultaty </w:t>
      </w:r>
      <w:r w:rsidR="00280C1E">
        <w:rPr>
          <w:rFonts w:asciiTheme="minorHAnsi" w:hAnsiTheme="minorHAnsi" w:cstheme="minorHAnsi"/>
          <w:sz w:val="22"/>
          <w:szCs w:val="22"/>
        </w:rPr>
        <w:t>D</w:t>
      </w:r>
      <w:r>
        <w:rPr>
          <w:rFonts w:asciiTheme="minorHAnsi" w:hAnsiTheme="minorHAnsi" w:cstheme="minorHAnsi"/>
          <w:sz w:val="22"/>
          <w:szCs w:val="22"/>
        </w:rPr>
        <w:t xml:space="preserve">ziałania oraz stanowić odpowiedź na </w:t>
      </w:r>
      <w:r w:rsidR="00E548DA">
        <w:rPr>
          <w:rFonts w:asciiTheme="minorHAnsi" w:hAnsiTheme="minorHAnsi" w:cstheme="minorHAnsi"/>
          <w:sz w:val="22"/>
          <w:szCs w:val="22"/>
        </w:rPr>
        <w:t>zidentyfikowane w Programie wyzwania.</w:t>
      </w:r>
    </w:p>
    <w:p w14:paraId="6A676359" w14:textId="4BDC9BFD" w:rsidR="00280C1E" w:rsidRDefault="00280C1E" w:rsidP="00847DA7">
      <w:pPr>
        <w:pStyle w:val="Akapitzlist"/>
        <w:spacing w:after="116"/>
        <w:ind w:left="2127"/>
        <w:rPr>
          <w:rFonts w:asciiTheme="minorHAnsi" w:hAnsiTheme="minorHAnsi" w:cstheme="minorHAnsi"/>
          <w:sz w:val="22"/>
          <w:szCs w:val="22"/>
        </w:rPr>
      </w:pPr>
      <w:r>
        <w:rPr>
          <w:rFonts w:asciiTheme="minorHAnsi" w:hAnsiTheme="minorHAnsi" w:cstheme="minorHAnsi"/>
          <w:sz w:val="22"/>
          <w:szCs w:val="22"/>
        </w:rPr>
        <w:t xml:space="preserve">Kryterium uważa się za spełnione, jeśli projekt spełnił powyższy warunek. </w:t>
      </w:r>
    </w:p>
    <w:p w14:paraId="7E8984DB" w14:textId="25BA65CD" w:rsidR="00AD6A84" w:rsidRPr="00670352" w:rsidRDefault="00AD6A84" w:rsidP="007B1A77">
      <w:pPr>
        <w:pStyle w:val="Akapitzlist"/>
        <w:numPr>
          <w:ilvl w:val="3"/>
          <w:numId w:val="60"/>
        </w:numPr>
        <w:spacing w:after="116"/>
        <w:ind w:left="2127" w:hanging="426"/>
        <w:rPr>
          <w:rFonts w:asciiTheme="minorHAnsi" w:hAnsiTheme="minorHAnsi" w:cstheme="minorHAnsi"/>
          <w:sz w:val="22"/>
          <w:szCs w:val="22"/>
        </w:rPr>
      </w:pPr>
      <w:r w:rsidRPr="00C7522A">
        <w:rPr>
          <w:rFonts w:asciiTheme="minorHAnsi" w:hAnsiTheme="minorHAnsi" w:cstheme="minorHAnsi"/>
          <w:sz w:val="22"/>
          <w:szCs w:val="22"/>
        </w:rPr>
        <w:t>Potrzeba realizacji projektu:</w:t>
      </w:r>
      <w:r w:rsidR="00670352">
        <w:rPr>
          <w:rFonts w:asciiTheme="minorHAnsi" w:hAnsiTheme="minorHAnsi" w:cstheme="minorHAnsi"/>
          <w:sz w:val="22"/>
          <w:szCs w:val="22"/>
        </w:rPr>
        <w:br/>
      </w:r>
      <w:r w:rsidRPr="00670352">
        <w:rPr>
          <w:rFonts w:asciiTheme="minorHAnsi" w:hAnsiTheme="minorHAnsi" w:cstheme="minorHAnsi"/>
          <w:sz w:val="22"/>
          <w:szCs w:val="22"/>
        </w:rPr>
        <w:t>Dobór grupy docelowej (w tym proces rekrutacji) objętej wsparciem w</w:t>
      </w:r>
      <w:r w:rsidR="00670352">
        <w:rPr>
          <w:rFonts w:asciiTheme="minorHAnsi" w:hAnsiTheme="minorHAnsi" w:cstheme="minorHAnsi"/>
          <w:sz w:val="22"/>
          <w:szCs w:val="22"/>
        </w:rPr>
        <w:t> </w:t>
      </w:r>
      <w:r w:rsidRPr="00670352">
        <w:rPr>
          <w:rFonts w:asciiTheme="minorHAnsi" w:hAnsiTheme="minorHAnsi" w:cstheme="minorHAnsi"/>
          <w:sz w:val="22"/>
          <w:szCs w:val="22"/>
        </w:rPr>
        <w:t>projekcie, tj.:</w:t>
      </w:r>
    </w:p>
    <w:p w14:paraId="7CBAC71B" w14:textId="7C109D62" w:rsidR="00AD6A84" w:rsidRPr="00670352" w:rsidRDefault="00AD6A84" w:rsidP="007B1A77">
      <w:pPr>
        <w:pStyle w:val="Akapitzlist"/>
        <w:numPr>
          <w:ilvl w:val="4"/>
          <w:numId w:val="61"/>
        </w:numPr>
        <w:spacing w:after="116"/>
        <w:ind w:left="2552" w:hanging="425"/>
        <w:rPr>
          <w:rFonts w:asciiTheme="minorHAnsi" w:hAnsiTheme="minorHAnsi" w:cstheme="minorHAnsi"/>
          <w:sz w:val="22"/>
          <w:szCs w:val="22"/>
        </w:rPr>
      </w:pPr>
      <w:r w:rsidRPr="00670352">
        <w:rPr>
          <w:rFonts w:asciiTheme="minorHAnsi" w:hAnsiTheme="minorHAnsi" w:cstheme="minorHAnsi"/>
          <w:sz w:val="22"/>
          <w:szCs w:val="22"/>
        </w:rPr>
        <w:t>charakterystyka grupy docelowej musi wskazywać, iż projekt jest skierowany do osób, które bez udziału w nim mają najmniejszą szansę na rozwiązanie lub zniwelowanie problemów zidentyfikowanych w projekcie;</w:t>
      </w:r>
    </w:p>
    <w:p w14:paraId="24755943" w14:textId="0FE4B6B2" w:rsidR="00AD6A84" w:rsidRPr="00670352" w:rsidRDefault="00AD6A84" w:rsidP="007B1A77">
      <w:pPr>
        <w:pStyle w:val="Akapitzlist"/>
        <w:numPr>
          <w:ilvl w:val="4"/>
          <w:numId w:val="61"/>
        </w:numPr>
        <w:spacing w:after="116"/>
        <w:ind w:left="2552" w:hanging="425"/>
        <w:rPr>
          <w:rFonts w:asciiTheme="minorHAnsi" w:hAnsiTheme="minorHAnsi" w:cstheme="minorHAnsi"/>
          <w:sz w:val="22"/>
          <w:szCs w:val="22"/>
        </w:rPr>
      </w:pPr>
      <w:r w:rsidRPr="00670352">
        <w:rPr>
          <w:rFonts w:asciiTheme="minorHAnsi" w:hAnsiTheme="minorHAnsi" w:cstheme="minorHAnsi"/>
          <w:sz w:val="22"/>
          <w:szCs w:val="22"/>
        </w:rPr>
        <w:t>wskazane w projekcie problemy grupy docelowej muszą zostać opisane w</w:t>
      </w:r>
      <w:r w:rsidR="00670352">
        <w:rPr>
          <w:rFonts w:asciiTheme="minorHAnsi" w:hAnsiTheme="minorHAnsi" w:cstheme="minorHAnsi"/>
          <w:sz w:val="22"/>
          <w:szCs w:val="22"/>
        </w:rPr>
        <w:t> </w:t>
      </w:r>
      <w:r w:rsidRPr="00670352">
        <w:rPr>
          <w:rFonts w:asciiTheme="minorHAnsi" w:hAnsiTheme="minorHAnsi" w:cstheme="minorHAnsi"/>
          <w:sz w:val="22"/>
          <w:szCs w:val="22"/>
        </w:rPr>
        <w:t>sposób zrozumiały i precyzyjny, z uwzględnieniem potrzeb uczestników projektu oraz barier, które napotykają;</w:t>
      </w:r>
    </w:p>
    <w:p w14:paraId="44EE1BF5" w14:textId="6B0F24EE" w:rsidR="00AD6A84" w:rsidRPr="00670352" w:rsidRDefault="00AD6A84" w:rsidP="007B1A77">
      <w:pPr>
        <w:pStyle w:val="Akapitzlist"/>
        <w:numPr>
          <w:ilvl w:val="4"/>
          <w:numId w:val="61"/>
        </w:numPr>
        <w:spacing w:after="116"/>
        <w:ind w:left="2552" w:hanging="425"/>
        <w:rPr>
          <w:rFonts w:asciiTheme="minorHAnsi" w:hAnsiTheme="minorHAnsi" w:cstheme="minorHAnsi"/>
          <w:sz w:val="22"/>
          <w:szCs w:val="22"/>
        </w:rPr>
      </w:pPr>
      <w:r w:rsidRPr="00670352">
        <w:rPr>
          <w:rFonts w:asciiTheme="minorHAnsi" w:hAnsiTheme="minorHAnsi" w:cstheme="minorHAnsi"/>
          <w:sz w:val="22"/>
          <w:szCs w:val="22"/>
        </w:rPr>
        <w:t>kryteria i sposób rekrutacji muszą być adekwatne do specyfiki grupy docelowej;</w:t>
      </w:r>
    </w:p>
    <w:p w14:paraId="2D99244C" w14:textId="740490D0" w:rsidR="00924DD0" w:rsidRPr="00847DA7" w:rsidRDefault="00AD6A84" w:rsidP="007B1A77">
      <w:pPr>
        <w:pStyle w:val="Akapitzlist"/>
        <w:numPr>
          <w:ilvl w:val="4"/>
          <w:numId w:val="61"/>
        </w:numPr>
        <w:spacing w:after="116"/>
        <w:ind w:left="2552" w:hanging="425"/>
        <w:rPr>
          <w:rFonts w:asciiTheme="minorHAnsi" w:hAnsiTheme="minorHAnsi" w:cstheme="minorHAnsi"/>
          <w:sz w:val="22"/>
          <w:szCs w:val="22"/>
        </w:rPr>
      </w:pPr>
      <w:r w:rsidRPr="00450EFA">
        <w:rPr>
          <w:rFonts w:asciiTheme="minorHAnsi" w:hAnsiTheme="minorHAnsi" w:cstheme="minorHAnsi"/>
          <w:sz w:val="22"/>
          <w:szCs w:val="22"/>
        </w:rPr>
        <w:t>musi wystąpić powiązanie merytoryczne między danymi a zdefiniowanymi problemami i jednocześnie większość przedstawionych danych musi być efektem analiz/konsultacji przeprowadzonych na potrzeby zdiagnozowania sytuacji problemowej dla danego projektu (w</w:t>
      </w:r>
      <w:r w:rsidR="00670352" w:rsidRPr="00834521">
        <w:rPr>
          <w:rFonts w:asciiTheme="minorHAnsi" w:hAnsiTheme="minorHAnsi" w:cstheme="minorHAnsi"/>
          <w:sz w:val="22"/>
          <w:szCs w:val="22"/>
        </w:rPr>
        <w:t> </w:t>
      </w:r>
      <w:r w:rsidRPr="00834521">
        <w:rPr>
          <w:rFonts w:asciiTheme="minorHAnsi" w:hAnsiTheme="minorHAnsi" w:cstheme="minorHAnsi"/>
          <w:sz w:val="22"/>
          <w:szCs w:val="22"/>
        </w:rPr>
        <w:t>szczególności na obszarze realizacji projektu i z udziałem potencjalnej/wybranej grupy docelowej) oraz muszą być weryfikowalne poprzez określenie daty i źródła ich pochodzenia</w:t>
      </w:r>
      <w:r w:rsidR="00670352" w:rsidRPr="00834521">
        <w:rPr>
          <w:rFonts w:asciiTheme="minorHAnsi" w:hAnsiTheme="minorHAnsi" w:cstheme="minorHAnsi"/>
          <w:sz w:val="22"/>
          <w:szCs w:val="22"/>
        </w:rPr>
        <w:t>.</w:t>
      </w:r>
      <w:r w:rsidR="00670352" w:rsidRPr="00834521">
        <w:rPr>
          <w:rFonts w:asciiTheme="minorHAnsi" w:hAnsiTheme="minorHAnsi" w:cstheme="minorHAnsi"/>
          <w:sz w:val="22"/>
          <w:szCs w:val="22"/>
        </w:rPr>
        <w:br/>
      </w:r>
    </w:p>
    <w:p w14:paraId="1622FBB7" w14:textId="4C6CC828" w:rsidR="003212E0" w:rsidRPr="00834521" w:rsidRDefault="003212E0" w:rsidP="00847DA7">
      <w:pPr>
        <w:pStyle w:val="Akapitzlist"/>
        <w:spacing w:after="116"/>
        <w:ind w:left="2552"/>
        <w:rPr>
          <w:rFonts w:asciiTheme="minorHAnsi" w:hAnsiTheme="minorHAnsi" w:cstheme="minorHAnsi"/>
          <w:sz w:val="22"/>
          <w:szCs w:val="22"/>
        </w:rPr>
      </w:pPr>
      <w:r w:rsidRPr="00847DA7">
        <w:rPr>
          <w:rFonts w:asciiTheme="minorHAnsi" w:hAnsiTheme="minorHAnsi" w:cstheme="minorHAnsi"/>
          <w:b/>
          <w:bCs/>
          <w:sz w:val="22"/>
          <w:szCs w:val="22"/>
        </w:rPr>
        <w:t>Kryterium uważa się za spełnione</w:t>
      </w:r>
      <w:r w:rsidRPr="00450EFA">
        <w:rPr>
          <w:rFonts w:asciiTheme="minorHAnsi" w:hAnsiTheme="minorHAnsi" w:cstheme="minorHAnsi"/>
          <w:sz w:val="22"/>
          <w:szCs w:val="22"/>
        </w:rPr>
        <w:t>, jeśli projekt spełnił wszystkie powyższe w</w:t>
      </w:r>
      <w:r w:rsidRPr="00834521">
        <w:rPr>
          <w:rFonts w:asciiTheme="minorHAnsi" w:hAnsiTheme="minorHAnsi" w:cstheme="minorHAnsi"/>
          <w:sz w:val="22"/>
          <w:szCs w:val="22"/>
        </w:rPr>
        <w:t>arunki.</w:t>
      </w:r>
    </w:p>
    <w:p w14:paraId="338D4537" w14:textId="3886526D" w:rsidR="00AD6A84" w:rsidRPr="00065878" w:rsidRDefault="00D87DDD" w:rsidP="007B1A77">
      <w:pPr>
        <w:pStyle w:val="Akapitzlist"/>
        <w:numPr>
          <w:ilvl w:val="2"/>
          <w:numId w:val="59"/>
        </w:numPr>
        <w:tabs>
          <w:tab w:val="left" w:pos="1701"/>
        </w:tabs>
        <w:ind w:left="1701" w:hanging="708"/>
        <w:rPr>
          <w:rFonts w:asciiTheme="minorHAnsi" w:hAnsiTheme="minorHAnsi" w:cstheme="minorHAnsi"/>
          <w:sz w:val="22"/>
          <w:szCs w:val="22"/>
        </w:rPr>
      </w:pPr>
      <w:r>
        <w:rPr>
          <w:rFonts w:asciiTheme="minorHAnsi" w:hAnsiTheme="minorHAnsi" w:cstheme="minorHAnsi"/>
          <w:sz w:val="22"/>
          <w:szCs w:val="22"/>
        </w:rPr>
        <w:t xml:space="preserve">Obszar B: </w:t>
      </w:r>
      <w:r w:rsidR="00AD6A84" w:rsidRPr="00065878">
        <w:rPr>
          <w:rFonts w:asciiTheme="minorHAnsi" w:hAnsiTheme="minorHAnsi" w:cstheme="minorHAnsi"/>
          <w:sz w:val="22"/>
          <w:szCs w:val="22"/>
        </w:rPr>
        <w:t>Oddziaływanie projektu:</w:t>
      </w:r>
    </w:p>
    <w:p w14:paraId="4DA528F8" w14:textId="146F858E" w:rsidR="00AD6A84" w:rsidRPr="00746B6E" w:rsidRDefault="00AD6A84" w:rsidP="007B1A77">
      <w:pPr>
        <w:pStyle w:val="Akapitzlist"/>
        <w:numPr>
          <w:ilvl w:val="3"/>
          <w:numId w:val="62"/>
        </w:numPr>
        <w:spacing w:after="116"/>
        <w:ind w:left="2127" w:hanging="426"/>
        <w:rPr>
          <w:rFonts w:asciiTheme="minorHAnsi" w:hAnsiTheme="minorHAnsi" w:cstheme="minorHAnsi"/>
          <w:sz w:val="22"/>
          <w:szCs w:val="22"/>
        </w:rPr>
      </w:pPr>
      <w:r w:rsidRPr="00746B6E">
        <w:rPr>
          <w:rFonts w:asciiTheme="minorHAnsi" w:hAnsiTheme="minorHAnsi" w:cstheme="minorHAnsi"/>
          <w:sz w:val="22"/>
          <w:szCs w:val="22"/>
        </w:rPr>
        <w:t>Kompleksowość projektu</w:t>
      </w:r>
      <w:r w:rsidR="00AE7091">
        <w:rPr>
          <w:rFonts w:asciiTheme="minorHAnsi" w:hAnsiTheme="minorHAnsi" w:cstheme="minorHAnsi"/>
          <w:sz w:val="22"/>
          <w:szCs w:val="22"/>
        </w:rPr>
        <w:t xml:space="preserve"> z punktu widzenia skutecznego i trwałego rozwiązania problemu, tj.</w:t>
      </w:r>
      <w:r w:rsidRPr="00746B6E">
        <w:rPr>
          <w:rFonts w:asciiTheme="minorHAnsi" w:hAnsiTheme="minorHAnsi" w:cstheme="minorHAnsi"/>
          <w:sz w:val="22"/>
          <w:szCs w:val="22"/>
        </w:rPr>
        <w:t>:</w:t>
      </w:r>
    </w:p>
    <w:p w14:paraId="542191B4" w14:textId="0F3CD7E4" w:rsidR="00AD6A84" w:rsidRPr="00241668" w:rsidRDefault="00AD6A84" w:rsidP="007B1A77">
      <w:pPr>
        <w:pStyle w:val="Akapitzlist"/>
        <w:numPr>
          <w:ilvl w:val="4"/>
          <w:numId w:val="63"/>
        </w:numPr>
        <w:spacing w:after="116"/>
        <w:ind w:left="2552" w:hanging="425"/>
        <w:rPr>
          <w:rFonts w:asciiTheme="minorHAnsi" w:hAnsiTheme="minorHAnsi" w:cstheme="minorHAnsi"/>
          <w:sz w:val="22"/>
          <w:szCs w:val="22"/>
        </w:rPr>
      </w:pPr>
      <w:r w:rsidRPr="00241668">
        <w:rPr>
          <w:rFonts w:asciiTheme="minorHAnsi" w:hAnsiTheme="minorHAnsi" w:cstheme="minorHAnsi"/>
          <w:sz w:val="22"/>
          <w:szCs w:val="22"/>
        </w:rPr>
        <w:t>zakres i rodzaj udzielanego wsparcia muszą wynikać ze zidentyfikowanych problemów grupy docelowej oraz muszą być adekwatne i dopasowane do potrzeb i barier uczestników projektu;</w:t>
      </w:r>
    </w:p>
    <w:p w14:paraId="2044F2E7" w14:textId="6AD3CA1C" w:rsidR="00241668" w:rsidRPr="00834521" w:rsidRDefault="00AD6A84" w:rsidP="007B1A77">
      <w:pPr>
        <w:pStyle w:val="Akapitzlist"/>
        <w:numPr>
          <w:ilvl w:val="4"/>
          <w:numId w:val="63"/>
        </w:numPr>
        <w:spacing w:after="116"/>
        <w:ind w:left="2552" w:hanging="425"/>
        <w:rPr>
          <w:rFonts w:asciiTheme="minorHAnsi" w:hAnsiTheme="minorHAnsi" w:cstheme="minorHAnsi"/>
          <w:sz w:val="22"/>
          <w:szCs w:val="22"/>
        </w:rPr>
      </w:pPr>
      <w:r w:rsidRPr="00834521">
        <w:rPr>
          <w:rFonts w:asciiTheme="minorHAnsi" w:hAnsiTheme="minorHAnsi" w:cstheme="minorHAnsi"/>
          <w:sz w:val="22"/>
          <w:szCs w:val="22"/>
        </w:rPr>
        <w:t>zaplanowane zadania muszą pozwolić na realizację wsparcia o odpowiedniej jakości merytorycznej, z uwzględnieniem podmiotu odpowiedzialnego za realizację zadań, okresu realizacji zadań oraz identyfikacji ryzyka i sposobów jego ograniczania, w tym dotyczącego procesu rekrutacji uczestników do projektu</w:t>
      </w:r>
      <w:r w:rsidR="00241668" w:rsidRPr="00834521">
        <w:rPr>
          <w:rFonts w:asciiTheme="minorHAnsi" w:hAnsiTheme="minorHAnsi" w:cstheme="minorHAnsi"/>
          <w:sz w:val="22"/>
          <w:szCs w:val="22"/>
        </w:rPr>
        <w:t>.</w:t>
      </w:r>
      <w:r w:rsidR="00241668" w:rsidRPr="00834521">
        <w:rPr>
          <w:rFonts w:asciiTheme="minorHAnsi" w:hAnsiTheme="minorHAnsi" w:cstheme="minorHAnsi"/>
          <w:sz w:val="22"/>
          <w:szCs w:val="22"/>
        </w:rPr>
        <w:br/>
      </w:r>
      <w:r w:rsidRPr="00847DA7">
        <w:rPr>
          <w:rFonts w:asciiTheme="minorHAnsi" w:hAnsiTheme="minorHAnsi" w:cstheme="minorHAnsi"/>
          <w:b/>
          <w:bCs/>
          <w:sz w:val="22"/>
          <w:szCs w:val="22"/>
        </w:rPr>
        <w:t>Kryterium uważa się za spełnione</w:t>
      </w:r>
      <w:r w:rsidRPr="00834521">
        <w:rPr>
          <w:rFonts w:asciiTheme="minorHAnsi" w:hAnsiTheme="minorHAnsi" w:cstheme="minorHAnsi"/>
          <w:sz w:val="22"/>
          <w:szCs w:val="22"/>
        </w:rPr>
        <w:t>, jeśli projekt spełnił wszystkie powyższe warunki.</w:t>
      </w:r>
      <w:r w:rsidR="00241668" w:rsidRPr="00834521">
        <w:rPr>
          <w:rFonts w:asciiTheme="minorHAnsi" w:hAnsiTheme="minorHAnsi" w:cstheme="minorHAnsi"/>
          <w:sz w:val="22"/>
          <w:szCs w:val="22"/>
        </w:rPr>
        <w:br/>
      </w:r>
    </w:p>
    <w:p w14:paraId="2AC57D3C" w14:textId="2CADCF3C" w:rsidR="00AD6A84" w:rsidRPr="00241668" w:rsidRDefault="00AD6A84" w:rsidP="007B1A77">
      <w:pPr>
        <w:pStyle w:val="Akapitzlist"/>
        <w:numPr>
          <w:ilvl w:val="3"/>
          <w:numId w:val="63"/>
        </w:numPr>
        <w:spacing w:after="116"/>
        <w:ind w:left="2127" w:hanging="426"/>
        <w:rPr>
          <w:rFonts w:asciiTheme="minorHAnsi" w:hAnsiTheme="minorHAnsi" w:cstheme="minorHAnsi"/>
          <w:sz w:val="22"/>
          <w:szCs w:val="22"/>
        </w:rPr>
      </w:pPr>
      <w:r w:rsidRPr="00241668">
        <w:rPr>
          <w:rFonts w:asciiTheme="minorHAnsi" w:hAnsiTheme="minorHAnsi" w:cstheme="minorHAnsi"/>
          <w:sz w:val="22"/>
          <w:szCs w:val="22"/>
        </w:rPr>
        <w:t xml:space="preserve">Komplementarność projektu - związek projektu z innymi projektami/ przedsięwzięciami (niezależnie od źródła finansowania), tj. należy wykazać co najmniej jeden przykład powiązań między projektami/ przedsięwzięciami, zrealizowanymi, będącymi w trakcie realizacji lub które uzyskały decyzję o </w:t>
      </w:r>
      <w:r w:rsidRPr="00241668">
        <w:rPr>
          <w:rFonts w:asciiTheme="minorHAnsi" w:hAnsiTheme="minorHAnsi" w:cstheme="minorHAnsi"/>
          <w:sz w:val="22"/>
          <w:szCs w:val="22"/>
        </w:rPr>
        <w:lastRenderedPageBreak/>
        <w:t>przyznaniu dofinansowania (niezależnie od źródła finansowania), spełniającymi następujący warunek:</w:t>
      </w:r>
    </w:p>
    <w:p w14:paraId="5134AE7A" w14:textId="72B94FC1" w:rsidR="00AD6A84" w:rsidRPr="008E6F12" w:rsidRDefault="00AD6A84" w:rsidP="007B1A77">
      <w:pPr>
        <w:pStyle w:val="Akapitzlist"/>
        <w:numPr>
          <w:ilvl w:val="4"/>
          <w:numId w:val="64"/>
        </w:numPr>
        <w:spacing w:after="116"/>
        <w:ind w:left="2552" w:hanging="425"/>
        <w:rPr>
          <w:rFonts w:asciiTheme="minorHAnsi" w:hAnsiTheme="minorHAnsi" w:cstheme="minorHAnsi"/>
          <w:sz w:val="22"/>
          <w:szCs w:val="22"/>
        </w:rPr>
      </w:pPr>
      <w:r w:rsidRPr="008E6F12">
        <w:rPr>
          <w:rFonts w:asciiTheme="minorHAnsi" w:hAnsiTheme="minorHAnsi" w:cstheme="minorHAnsi"/>
          <w:sz w:val="22"/>
          <w:szCs w:val="22"/>
        </w:rPr>
        <w:t>projekty/ przedsięwzięcia warunkują się wzajemnie (stanowią następujące po sobie etapy szerszego przedsięwzięcia)</w:t>
      </w:r>
      <w:r w:rsidR="008E6F12">
        <w:rPr>
          <w:rFonts w:asciiTheme="minorHAnsi" w:hAnsiTheme="minorHAnsi" w:cstheme="minorHAnsi"/>
          <w:sz w:val="22"/>
          <w:szCs w:val="22"/>
        </w:rPr>
        <w:br/>
      </w:r>
      <w:r w:rsidRPr="008E6F12">
        <w:rPr>
          <w:rFonts w:asciiTheme="minorHAnsi" w:hAnsiTheme="minorHAnsi" w:cstheme="minorHAnsi"/>
          <w:sz w:val="22"/>
          <w:szCs w:val="22"/>
        </w:rPr>
        <w:t>albo</w:t>
      </w:r>
    </w:p>
    <w:p w14:paraId="00C3E4EB" w14:textId="109855DB" w:rsidR="00AD6A84" w:rsidRPr="008E6F12" w:rsidRDefault="00AD6A84" w:rsidP="007B1A77">
      <w:pPr>
        <w:pStyle w:val="Akapitzlist"/>
        <w:numPr>
          <w:ilvl w:val="4"/>
          <w:numId w:val="64"/>
        </w:numPr>
        <w:spacing w:after="120"/>
        <w:ind w:left="2551" w:hanging="425"/>
        <w:contextualSpacing w:val="0"/>
        <w:rPr>
          <w:rFonts w:asciiTheme="minorHAnsi" w:hAnsiTheme="minorHAnsi" w:cstheme="minorHAnsi"/>
          <w:sz w:val="22"/>
          <w:szCs w:val="22"/>
        </w:rPr>
      </w:pPr>
      <w:r w:rsidRPr="00834521">
        <w:rPr>
          <w:rFonts w:asciiTheme="minorHAnsi" w:hAnsiTheme="minorHAnsi" w:cstheme="minorHAnsi"/>
          <w:sz w:val="22"/>
          <w:szCs w:val="22"/>
        </w:rPr>
        <w:t>projekty/ przedsięwzięcia wzmacniają się wzajemnie.</w:t>
      </w:r>
      <w:r w:rsidR="008E6F12" w:rsidRPr="00834521">
        <w:rPr>
          <w:rFonts w:asciiTheme="minorHAnsi" w:hAnsiTheme="minorHAnsi" w:cstheme="minorHAnsi"/>
          <w:sz w:val="22"/>
          <w:szCs w:val="22"/>
        </w:rPr>
        <w:br/>
      </w:r>
      <w:r w:rsidRPr="00847DA7">
        <w:rPr>
          <w:rFonts w:asciiTheme="minorHAnsi" w:hAnsiTheme="minorHAnsi" w:cstheme="minorHAnsi"/>
          <w:b/>
          <w:bCs/>
          <w:sz w:val="22"/>
          <w:szCs w:val="22"/>
        </w:rPr>
        <w:t>Kryterium uważa się za spełnione</w:t>
      </w:r>
      <w:r w:rsidRPr="008E6F12">
        <w:rPr>
          <w:rFonts w:asciiTheme="minorHAnsi" w:hAnsiTheme="minorHAnsi" w:cstheme="minorHAnsi"/>
          <w:sz w:val="22"/>
          <w:szCs w:val="22"/>
        </w:rPr>
        <w:t>, jeśli projekt spełnił powyższy warunek.</w:t>
      </w:r>
    </w:p>
    <w:p w14:paraId="7631B27B" w14:textId="716AC3CB" w:rsidR="00AD6A84" w:rsidRPr="00065878" w:rsidRDefault="00D87DDD" w:rsidP="007B1A77">
      <w:pPr>
        <w:pStyle w:val="Akapitzlist"/>
        <w:numPr>
          <w:ilvl w:val="2"/>
          <w:numId w:val="59"/>
        </w:numPr>
        <w:tabs>
          <w:tab w:val="left" w:pos="1701"/>
        </w:tabs>
        <w:spacing w:before="120" w:after="120"/>
        <w:ind w:left="1701" w:hanging="709"/>
        <w:contextualSpacing w:val="0"/>
        <w:rPr>
          <w:rFonts w:asciiTheme="minorHAnsi" w:hAnsiTheme="minorHAnsi" w:cstheme="minorHAnsi"/>
          <w:sz w:val="22"/>
          <w:szCs w:val="22"/>
        </w:rPr>
      </w:pPr>
      <w:r>
        <w:rPr>
          <w:rFonts w:asciiTheme="minorHAnsi" w:hAnsiTheme="minorHAnsi" w:cstheme="minorHAnsi"/>
          <w:sz w:val="22"/>
          <w:szCs w:val="22"/>
        </w:rPr>
        <w:t xml:space="preserve">Obszar C: </w:t>
      </w:r>
      <w:r w:rsidR="00AD6A84" w:rsidRPr="00065878">
        <w:rPr>
          <w:rFonts w:asciiTheme="minorHAnsi" w:hAnsiTheme="minorHAnsi" w:cstheme="minorHAnsi"/>
          <w:sz w:val="22"/>
          <w:szCs w:val="22"/>
        </w:rPr>
        <w:t xml:space="preserve">Wartość dodana projektu </w:t>
      </w:r>
      <w:r w:rsidR="00E62240">
        <w:rPr>
          <w:rFonts w:asciiTheme="minorHAnsi" w:hAnsiTheme="minorHAnsi" w:cstheme="minorHAnsi"/>
          <w:sz w:val="22"/>
          <w:szCs w:val="22"/>
        </w:rPr>
        <w:t>–</w:t>
      </w:r>
      <w:r w:rsidR="00AD6A84" w:rsidRPr="00065878">
        <w:rPr>
          <w:rFonts w:asciiTheme="minorHAnsi" w:hAnsiTheme="minorHAnsi" w:cstheme="minorHAnsi"/>
          <w:sz w:val="22"/>
          <w:szCs w:val="22"/>
        </w:rPr>
        <w:t xml:space="preserve"> </w:t>
      </w:r>
      <w:r w:rsidR="00AD6A84" w:rsidRPr="00E62240">
        <w:rPr>
          <w:rFonts w:asciiTheme="minorHAnsi" w:hAnsiTheme="minorHAnsi" w:cstheme="minorHAnsi"/>
          <w:b/>
          <w:bCs/>
          <w:sz w:val="22"/>
          <w:szCs w:val="22"/>
        </w:rPr>
        <w:t>Nie dotyczy.</w:t>
      </w:r>
    </w:p>
    <w:p w14:paraId="07A197A4" w14:textId="6346B4B6" w:rsidR="00B34F7A" w:rsidRDefault="00D87DDD" w:rsidP="007B1A77">
      <w:pPr>
        <w:pStyle w:val="Akapitzlist"/>
        <w:numPr>
          <w:ilvl w:val="2"/>
          <w:numId w:val="59"/>
        </w:numPr>
        <w:tabs>
          <w:tab w:val="left" w:pos="1701"/>
        </w:tabs>
        <w:spacing w:before="120" w:after="120"/>
        <w:ind w:left="1701" w:hanging="709"/>
        <w:contextualSpacing w:val="0"/>
        <w:rPr>
          <w:rFonts w:asciiTheme="minorHAnsi" w:hAnsiTheme="minorHAnsi" w:cstheme="minorHAnsi"/>
          <w:sz w:val="22"/>
          <w:szCs w:val="22"/>
        </w:rPr>
      </w:pPr>
      <w:r>
        <w:rPr>
          <w:rFonts w:asciiTheme="minorHAnsi" w:hAnsiTheme="minorHAnsi" w:cstheme="minorHAnsi"/>
          <w:sz w:val="22"/>
          <w:szCs w:val="22"/>
        </w:rPr>
        <w:t xml:space="preserve">Obszar D: </w:t>
      </w:r>
      <w:r w:rsidR="00AD6A84" w:rsidRPr="00065878">
        <w:rPr>
          <w:rFonts w:asciiTheme="minorHAnsi" w:hAnsiTheme="minorHAnsi" w:cstheme="minorHAnsi"/>
          <w:sz w:val="22"/>
          <w:szCs w:val="22"/>
        </w:rPr>
        <w:t>Specyficzne ukierunkowanie projektu:</w:t>
      </w:r>
    </w:p>
    <w:p w14:paraId="3745E41A" w14:textId="77777777" w:rsidR="00B34F7A" w:rsidRPr="00056AF1" w:rsidRDefault="00AD6A84" w:rsidP="007B1A77">
      <w:pPr>
        <w:pStyle w:val="Akapitzlist"/>
        <w:numPr>
          <w:ilvl w:val="3"/>
          <w:numId w:val="59"/>
        </w:numPr>
        <w:tabs>
          <w:tab w:val="left" w:pos="2127"/>
        </w:tabs>
        <w:spacing w:before="120" w:after="120"/>
        <w:ind w:left="2127" w:hanging="426"/>
        <w:contextualSpacing w:val="0"/>
        <w:rPr>
          <w:rFonts w:asciiTheme="minorHAnsi" w:hAnsiTheme="minorHAnsi" w:cstheme="minorHAnsi"/>
          <w:sz w:val="22"/>
          <w:szCs w:val="22"/>
        </w:rPr>
      </w:pPr>
      <w:r w:rsidRPr="00834521">
        <w:rPr>
          <w:rFonts w:asciiTheme="minorHAnsi" w:hAnsiTheme="minorHAnsi" w:cstheme="minorHAnsi"/>
          <w:sz w:val="22"/>
          <w:szCs w:val="22"/>
        </w:rPr>
        <w:t>Ukierunkowanie wsparcia:</w:t>
      </w:r>
    </w:p>
    <w:p w14:paraId="7A66B13A" w14:textId="0755CEEF" w:rsidR="0086407D" w:rsidRPr="00834521" w:rsidRDefault="00AD6A84" w:rsidP="00847DA7">
      <w:pPr>
        <w:pStyle w:val="Akapitzlist"/>
        <w:numPr>
          <w:ilvl w:val="4"/>
          <w:numId w:val="59"/>
        </w:numPr>
        <w:tabs>
          <w:tab w:val="left" w:pos="2552"/>
        </w:tabs>
        <w:spacing w:before="120" w:after="120"/>
        <w:ind w:left="2552" w:hanging="425"/>
        <w:contextualSpacing w:val="0"/>
        <w:rPr>
          <w:rFonts w:asciiTheme="minorHAnsi" w:hAnsiTheme="minorHAnsi" w:cstheme="minorHAnsi"/>
          <w:sz w:val="22"/>
          <w:szCs w:val="22"/>
        </w:rPr>
      </w:pPr>
      <w:r w:rsidRPr="004916C9">
        <w:rPr>
          <w:rFonts w:asciiTheme="minorHAnsi" w:hAnsiTheme="minorHAnsi" w:cstheme="minorHAnsi"/>
          <w:sz w:val="22"/>
          <w:szCs w:val="22"/>
        </w:rPr>
        <w:t xml:space="preserve">udział w projekcie osób w wieku </w:t>
      </w:r>
      <w:r w:rsidR="00E661D4" w:rsidRPr="00834521">
        <w:rPr>
          <w:rFonts w:asciiTheme="minorHAnsi" w:hAnsiTheme="minorHAnsi" w:cstheme="minorHAnsi"/>
          <w:sz w:val="22"/>
          <w:szCs w:val="22"/>
        </w:rPr>
        <w:t xml:space="preserve"> 15-25 </w:t>
      </w:r>
      <w:r w:rsidRPr="00834521">
        <w:rPr>
          <w:rFonts w:asciiTheme="minorHAnsi" w:hAnsiTheme="minorHAnsi" w:cstheme="minorHAnsi"/>
          <w:sz w:val="22"/>
          <w:szCs w:val="22"/>
        </w:rPr>
        <w:t>lat musi być poprzedzony oceną umiejętności cyfrowych oraz zakładać w razie potrzeby uzupełnienie poziomu kompetencji w tym zakresie</w:t>
      </w:r>
      <w:r w:rsidR="00B34F7A" w:rsidRPr="00834521">
        <w:rPr>
          <w:rFonts w:asciiTheme="minorHAnsi" w:hAnsiTheme="minorHAnsi" w:cstheme="minorHAnsi"/>
          <w:sz w:val="22"/>
          <w:szCs w:val="22"/>
        </w:rPr>
        <w:t>.</w:t>
      </w:r>
    </w:p>
    <w:p w14:paraId="0598D121" w14:textId="538FAA5B" w:rsidR="00AD6A84" w:rsidRPr="00C01A40" w:rsidRDefault="00F52642" w:rsidP="007B1A77">
      <w:pPr>
        <w:pStyle w:val="Akapitzlist"/>
        <w:numPr>
          <w:ilvl w:val="4"/>
          <w:numId w:val="59"/>
        </w:numPr>
        <w:tabs>
          <w:tab w:val="left" w:pos="2552"/>
        </w:tabs>
        <w:spacing w:before="120" w:after="120"/>
        <w:ind w:left="2552" w:hanging="425"/>
        <w:contextualSpacing w:val="0"/>
        <w:rPr>
          <w:rFonts w:asciiTheme="minorHAnsi" w:hAnsiTheme="minorHAnsi" w:cstheme="minorHAnsi"/>
          <w:sz w:val="22"/>
          <w:szCs w:val="22"/>
        </w:rPr>
      </w:pPr>
      <w:r>
        <w:rPr>
          <w:rFonts w:asciiTheme="minorHAnsi" w:hAnsiTheme="minorHAnsi" w:cstheme="minorHAnsi"/>
          <w:sz w:val="22"/>
          <w:szCs w:val="22"/>
        </w:rPr>
        <w:t>udział</w:t>
      </w:r>
      <w:r w:rsidR="00AD6A84" w:rsidRPr="0086407D">
        <w:rPr>
          <w:rFonts w:asciiTheme="minorHAnsi" w:hAnsiTheme="minorHAnsi" w:cstheme="minorHAnsi"/>
          <w:sz w:val="22"/>
          <w:szCs w:val="22"/>
        </w:rPr>
        <w:t xml:space="preserve"> we </w:t>
      </w:r>
      <w:r w:rsidR="00AD6A84" w:rsidRPr="0086407D">
        <w:rPr>
          <w:rFonts w:asciiTheme="minorHAnsi" w:eastAsia="Calibri" w:hAnsiTheme="minorHAnsi" w:cstheme="minorHAnsi"/>
          <w:sz w:val="22"/>
          <w:szCs w:val="22"/>
        </w:rPr>
        <w:t>wsparciu</w:t>
      </w:r>
      <w:r w:rsidR="00AD6A84" w:rsidRPr="0086407D">
        <w:rPr>
          <w:rFonts w:asciiTheme="minorHAnsi" w:eastAsia="Calibri" w:hAnsiTheme="minorHAnsi" w:cstheme="minorHAnsi"/>
          <w:sz w:val="22"/>
          <w:szCs w:val="22"/>
          <w:lang w:eastAsia="en-US"/>
        </w:rPr>
        <w:t xml:space="preserve"> </w:t>
      </w:r>
      <w:r w:rsidR="00AD6A84" w:rsidRPr="0086407D">
        <w:rPr>
          <w:rFonts w:asciiTheme="minorHAnsi" w:eastAsia="Calibri" w:hAnsiTheme="minorHAnsi" w:cstheme="minorHAnsi"/>
          <w:sz w:val="22"/>
          <w:szCs w:val="22"/>
        </w:rPr>
        <w:t xml:space="preserve">osób w wieku </w:t>
      </w:r>
      <w:r w:rsidR="00F40754">
        <w:rPr>
          <w:rFonts w:asciiTheme="minorHAnsi" w:eastAsia="Calibri" w:hAnsiTheme="minorHAnsi" w:cstheme="minorHAnsi"/>
          <w:sz w:val="22"/>
          <w:szCs w:val="22"/>
        </w:rPr>
        <w:t xml:space="preserve">15-25 </w:t>
      </w:r>
      <w:r w:rsidR="00AD6A84" w:rsidRPr="0086407D">
        <w:rPr>
          <w:rFonts w:asciiTheme="minorHAnsi" w:eastAsia="Calibri" w:hAnsiTheme="minorHAnsi" w:cstheme="minorHAnsi"/>
          <w:sz w:val="22"/>
          <w:szCs w:val="22"/>
        </w:rPr>
        <w:t xml:space="preserve">lat </w:t>
      </w:r>
      <w:r>
        <w:rPr>
          <w:rFonts w:asciiTheme="minorHAnsi" w:eastAsia="Calibri" w:hAnsiTheme="minorHAnsi" w:cstheme="minorHAnsi"/>
          <w:sz w:val="22"/>
          <w:szCs w:val="22"/>
        </w:rPr>
        <w:t xml:space="preserve">musi uwzględniać </w:t>
      </w:r>
      <w:r w:rsidR="00AD6A84" w:rsidRPr="0086407D">
        <w:rPr>
          <w:rFonts w:asciiTheme="minorHAnsi" w:eastAsia="Calibri" w:hAnsiTheme="minorHAnsi" w:cstheme="minorHAnsi"/>
          <w:sz w:val="22"/>
          <w:szCs w:val="22"/>
        </w:rPr>
        <w:t>zakres tematyczn</w:t>
      </w:r>
      <w:r>
        <w:rPr>
          <w:rFonts w:asciiTheme="minorHAnsi" w:eastAsia="Calibri" w:hAnsiTheme="minorHAnsi" w:cstheme="minorHAnsi"/>
          <w:sz w:val="22"/>
          <w:szCs w:val="22"/>
        </w:rPr>
        <w:t>y</w:t>
      </w:r>
      <w:r w:rsidR="00AD6A84" w:rsidRPr="0086407D">
        <w:rPr>
          <w:rFonts w:asciiTheme="minorHAnsi" w:eastAsia="Calibri" w:hAnsiTheme="minorHAnsi" w:cstheme="minorHAnsi"/>
          <w:sz w:val="22"/>
          <w:szCs w:val="22"/>
        </w:rPr>
        <w:t xml:space="preserve"> co najmniej jednej z Inteligentnych Specjalizacji Pomorza (ISP)</w:t>
      </w:r>
      <w:r w:rsidR="00B10922" w:rsidRPr="0086407D">
        <w:rPr>
          <w:rFonts w:asciiTheme="minorHAnsi" w:eastAsia="Calibri" w:hAnsiTheme="minorHAnsi" w:cstheme="minorHAnsi"/>
          <w:sz w:val="22"/>
          <w:szCs w:val="22"/>
        </w:rPr>
        <w:t xml:space="preserve"> lub branż kluczowych mających istotne znaczenie dla rozwoju poszczególnych obszarów województwa.</w:t>
      </w:r>
      <w:r w:rsidR="00C01A40">
        <w:rPr>
          <w:rFonts w:asciiTheme="minorHAnsi" w:eastAsia="Calibri" w:hAnsiTheme="minorHAnsi" w:cstheme="minorHAnsi"/>
          <w:sz w:val="22"/>
          <w:szCs w:val="22"/>
        </w:rPr>
        <w:br/>
      </w:r>
      <w:r w:rsidR="00126B3E" w:rsidRPr="00C01A40">
        <w:rPr>
          <w:rFonts w:asciiTheme="minorHAnsi" w:eastAsia="Calibri" w:hAnsiTheme="minorHAnsi" w:cstheme="minorHAnsi"/>
          <w:sz w:val="22"/>
          <w:szCs w:val="22"/>
        </w:rPr>
        <w:t>W zakresie ISP ocena jest dokonywana na podstawie uchwały nr 591/549/24  Zarządu Województwa Pomorskiego z dnia 21 maja 2024 roku w sprawie określenia Inteligentnych Specjalizacji Pomorza.</w:t>
      </w:r>
      <w:r w:rsidR="00C01A40">
        <w:rPr>
          <w:rFonts w:asciiTheme="minorHAnsi" w:eastAsia="Calibri" w:hAnsiTheme="minorHAnsi" w:cstheme="minorHAnsi"/>
          <w:sz w:val="22"/>
          <w:szCs w:val="22"/>
        </w:rPr>
        <w:br/>
      </w:r>
      <w:r w:rsidR="00B10922" w:rsidRPr="00C01A40">
        <w:rPr>
          <w:rFonts w:asciiTheme="minorHAnsi" w:eastAsia="Calibri" w:hAnsiTheme="minorHAnsi" w:cstheme="minorHAnsi"/>
          <w:sz w:val="22"/>
          <w:szCs w:val="22"/>
        </w:rPr>
        <w:t xml:space="preserve">W zakresie branż kluczowych ocena dokonywana jest na podstawie uchwały ZWP </w:t>
      </w:r>
      <w:r w:rsidR="00D87DDD" w:rsidRPr="00D87DDD">
        <w:rPr>
          <w:rFonts w:asciiTheme="minorHAnsi" w:eastAsia="Calibri" w:hAnsiTheme="minorHAnsi" w:cstheme="minorHAnsi"/>
          <w:sz w:val="22"/>
          <w:szCs w:val="22"/>
        </w:rPr>
        <w:t xml:space="preserve">nr </w:t>
      </w:r>
      <w:r w:rsidR="00D87DDD" w:rsidRPr="00847DA7">
        <w:rPr>
          <w:rFonts w:asciiTheme="minorHAnsi" w:hAnsiTheme="minorHAnsi" w:cstheme="minorHAnsi"/>
          <w:sz w:val="22"/>
          <w:szCs w:val="22"/>
        </w:rPr>
        <w:t>1502/48/24 z dnia 10 grudnia 2024 r.</w:t>
      </w:r>
      <w:r w:rsidR="00D87DDD">
        <w:rPr>
          <w:rFonts w:cs="Arial"/>
        </w:rPr>
        <w:t xml:space="preserve"> </w:t>
      </w:r>
      <w:r w:rsidR="00B10922" w:rsidRPr="00C01A40">
        <w:rPr>
          <w:rFonts w:asciiTheme="minorHAnsi" w:eastAsia="Calibri" w:hAnsiTheme="minorHAnsi" w:cstheme="minorHAnsi"/>
          <w:sz w:val="22"/>
          <w:szCs w:val="22"/>
        </w:rPr>
        <w:t xml:space="preserve">definiującej branże kluczowe mające istotne znaczenie dla rozwoju poszczególnych obszarów województwa. </w:t>
      </w:r>
      <w:r w:rsidR="00C01A40">
        <w:rPr>
          <w:rFonts w:asciiTheme="minorHAnsi" w:eastAsia="Calibri" w:hAnsiTheme="minorHAnsi" w:cstheme="minorHAnsi"/>
          <w:sz w:val="22"/>
          <w:szCs w:val="22"/>
        </w:rPr>
        <w:br/>
      </w:r>
      <w:r w:rsidR="00AD6A84" w:rsidRPr="00847DA7">
        <w:rPr>
          <w:rFonts w:asciiTheme="minorHAnsi" w:eastAsia="Calibri" w:hAnsiTheme="minorHAnsi" w:cstheme="minorHAnsi"/>
          <w:b/>
          <w:bCs/>
          <w:sz w:val="22"/>
          <w:szCs w:val="22"/>
        </w:rPr>
        <w:t>Kryterium uważa się za spełnione</w:t>
      </w:r>
      <w:r w:rsidR="00AD6A84" w:rsidRPr="00C01A40">
        <w:rPr>
          <w:rFonts w:asciiTheme="minorHAnsi" w:eastAsia="Calibri" w:hAnsiTheme="minorHAnsi" w:cstheme="minorHAnsi"/>
          <w:sz w:val="22"/>
          <w:szCs w:val="22"/>
        </w:rPr>
        <w:t>, jeśli projekt spełnił wszystkie powyższe warunki.</w:t>
      </w:r>
    </w:p>
    <w:p w14:paraId="34D03698" w14:textId="61550496" w:rsidR="00AD6A84" w:rsidRPr="00065878" w:rsidRDefault="00AD6A84" w:rsidP="00C01A40">
      <w:pPr>
        <w:rPr>
          <w:rFonts w:asciiTheme="minorHAnsi" w:hAnsiTheme="minorHAnsi" w:cstheme="minorHAnsi"/>
          <w:sz w:val="22"/>
          <w:szCs w:val="22"/>
        </w:rPr>
      </w:pPr>
      <w:r w:rsidRPr="00065878">
        <w:rPr>
          <w:rFonts w:asciiTheme="minorHAnsi" w:hAnsiTheme="minorHAnsi" w:cstheme="minorHAnsi"/>
          <w:sz w:val="22"/>
          <w:szCs w:val="22"/>
        </w:rPr>
        <w:t xml:space="preserve">Szczegółowe nazwy oraz definicje kryteriów zawarte są w </w:t>
      </w:r>
      <w:r w:rsidRPr="00065878">
        <w:rPr>
          <w:rFonts w:asciiTheme="minorHAnsi" w:hAnsiTheme="minorHAnsi" w:cstheme="minorHAnsi"/>
          <w:b/>
          <w:sz w:val="22"/>
          <w:szCs w:val="22"/>
        </w:rPr>
        <w:t xml:space="preserve">załączniku do Uchwały </w:t>
      </w:r>
      <w:r w:rsidR="007E3100" w:rsidRPr="00A679BA">
        <w:rPr>
          <w:rFonts w:asciiTheme="minorHAnsi" w:hAnsiTheme="minorHAnsi" w:cstheme="minorHAnsi"/>
          <w:b/>
          <w:sz w:val="22"/>
          <w:szCs w:val="22"/>
        </w:rPr>
        <w:t>Nr</w:t>
      </w:r>
      <w:r w:rsidR="000F0A6C">
        <w:rPr>
          <w:rFonts w:asciiTheme="minorHAnsi" w:hAnsiTheme="minorHAnsi" w:cstheme="minorHAnsi"/>
          <w:b/>
          <w:sz w:val="22"/>
          <w:szCs w:val="22"/>
        </w:rPr>
        <w:t xml:space="preserve"> 2/25</w:t>
      </w:r>
      <w:r w:rsidRPr="00A679BA">
        <w:rPr>
          <w:rFonts w:asciiTheme="minorHAnsi" w:hAnsiTheme="minorHAnsi" w:cstheme="minorHAnsi"/>
          <w:b/>
          <w:sz w:val="22"/>
          <w:szCs w:val="22"/>
        </w:rPr>
        <w:t xml:space="preserve"> </w:t>
      </w:r>
      <w:r w:rsidRPr="00065878">
        <w:rPr>
          <w:rFonts w:asciiTheme="minorHAnsi" w:hAnsiTheme="minorHAnsi" w:cstheme="minorHAnsi"/>
          <w:b/>
          <w:sz w:val="22"/>
          <w:szCs w:val="22"/>
        </w:rPr>
        <w:t xml:space="preserve">Komitetu Monitorującego program regionalny Fundusze Europejskie dla Pomorza 2021-2027 </w:t>
      </w:r>
      <w:r w:rsidRPr="00A679BA">
        <w:rPr>
          <w:rFonts w:asciiTheme="minorHAnsi" w:hAnsiTheme="minorHAnsi" w:cstheme="minorHAnsi"/>
          <w:b/>
          <w:sz w:val="22"/>
          <w:szCs w:val="22"/>
        </w:rPr>
        <w:t>z dnia</w:t>
      </w:r>
      <w:r w:rsidR="000F0A6C">
        <w:rPr>
          <w:rFonts w:asciiTheme="minorHAnsi" w:hAnsiTheme="minorHAnsi" w:cstheme="minorHAnsi"/>
          <w:b/>
          <w:sz w:val="22"/>
          <w:szCs w:val="22"/>
        </w:rPr>
        <w:t xml:space="preserve"> 14 listopada 2025 r. </w:t>
      </w:r>
      <w:r w:rsidRPr="00A679BA">
        <w:rPr>
          <w:rFonts w:asciiTheme="minorHAnsi" w:hAnsiTheme="minorHAnsi" w:cstheme="minorHAnsi"/>
          <w:b/>
          <w:sz w:val="22"/>
          <w:szCs w:val="22"/>
        </w:rPr>
        <w:t xml:space="preserve"> r.</w:t>
      </w:r>
      <w:r w:rsidRPr="00065878">
        <w:rPr>
          <w:rFonts w:asciiTheme="minorHAnsi" w:hAnsiTheme="minorHAnsi" w:cstheme="minorHAnsi"/>
          <w:b/>
          <w:sz w:val="22"/>
          <w:szCs w:val="22"/>
        </w:rPr>
        <w:t xml:space="preserve"> </w:t>
      </w:r>
      <w:r w:rsidRPr="00065878">
        <w:rPr>
          <w:rFonts w:asciiTheme="minorHAnsi" w:hAnsiTheme="minorHAnsi" w:cstheme="minorHAnsi"/>
          <w:bCs/>
          <w:sz w:val="22"/>
          <w:szCs w:val="22"/>
        </w:rPr>
        <w:t xml:space="preserve"> o nazwie</w:t>
      </w:r>
      <w:r w:rsidRPr="00065878">
        <w:rPr>
          <w:rFonts w:asciiTheme="minorHAnsi" w:hAnsiTheme="minorHAnsi" w:cstheme="minorHAnsi"/>
          <w:b/>
          <w:sz w:val="22"/>
          <w:szCs w:val="22"/>
        </w:rPr>
        <w:t xml:space="preserve"> </w:t>
      </w:r>
      <w:r w:rsidR="00A24DF3" w:rsidRPr="00065878">
        <w:rPr>
          <w:rFonts w:asciiTheme="minorHAnsi" w:hAnsiTheme="minorHAnsi" w:cstheme="minorHAnsi"/>
          <w:b/>
          <w:sz w:val="22"/>
          <w:szCs w:val="22"/>
        </w:rPr>
        <w:t>„</w:t>
      </w:r>
      <w:r w:rsidRPr="00065878">
        <w:rPr>
          <w:rFonts w:asciiTheme="minorHAnsi" w:hAnsiTheme="minorHAnsi" w:cstheme="minorHAnsi"/>
          <w:sz w:val="22"/>
          <w:szCs w:val="22"/>
        </w:rPr>
        <w:t>Kryteria Wyboru Projektów dla Działania 5.</w:t>
      </w:r>
      <w:r w:rsidR="000C2BD3">
        <w:rPr>
          <w:rFonts w:asciiTheme="minorHAnsi" w:hAnsiTheme="minorHAnsi" w:cstheme="minorHAnsi"/>
          <w:sz w:val="22"/>
          <w:szCs w:val="22"/>
        </w:rPr>
        <w:t>1</w:t>
      </w:r>
      <w:r w:rsidRPr="00065878">
        <w:rPr>
          <w:rFonts w:asciiTheme="minorHAnsi" w:hAnsiTheme="minorHAnsi" w:cstheme="minorHAnsi"/>
          <w:sz w:val="22"/>
          <w:szCs w:val="22"/>
        </w:rPr>
        <w:t xml:space="preserve"> Rynek pracy</w:t>
      </w:r>
      <w:r w:rsidR="00FD2834">
        <w:rPr>
          <w:rFonts w:asciiTheme="minorHAnsi" w:hAnsiTheme="minorHAnsi" w:cstheme="minorHAnsi"/>
          <w:sz w:val="22"/>
          <w:szCs w:val="22"/>
        </w:rPr>
        <w:t xml:space="preserve"> w ramach programu regionalnego Fundusze Europejskie dla Pomorza 2021-2027 w zakresie </w:t>
      </w:r>
      <w:bookmarkStart w:id="122" w:name="_Hlk208922992"/>
      <w:r w:rsidR="00FD2834" w:rsidRPr="00065878">
        <w:rPr>
          <w:rFonts w:asciiTheme="minorHAnsi" w:hAnsiTheme="minorHAnsi" w:cstheme="minorHAnsi"/>
          <w:sz w:val="22"/>
          <w:szCs w:val="22"/>
        </w:rPr>
        <w:t>projekt</w:t>
      </w:r>
      <w:r w:rsidR="00FD2834">
        <w:rPr>
          <w:rFonts w:asciiTheme="minorHAnsi" w:hAnsiTheme="minorHAnsi" w:cstheme="minorHAnsi"/>
          <w:sz w:val="22"/>
          <w:szCs w:val="22"/>
        </w:rPr>
        <w:t>ów</w:t>
      </w:r>
      <w:r w:rsidR="00FD2834" w:rsidRPr="00065878">
        <w:rPr>
          <w:rFonts w:asciiTheme="minorHAnsi" w:hAnsiTheme="minorHAnsi" w:cstheme="minorHAnsi"/>
          <w:sz w:val="22"/>
          <w:szCs w:val="22"/>
        </w:rPr>
        <w:t xml:space="preserve"> </w:t>
      </w:r>
      <w:r w:rsidR="00CA791C">
        <w:rPr>
          <w:rFonts w:asciiTheme="minorHAnsi" w:hAnsiTheme="minorHAnsi" w:cstheme="minorHAnsi"/>
          <w:sz w:val="22"/>
          <w:szCs w:val="22"/>
        </w:rPr>
        <w:t>Ochotnicz</w:t>
      </w:r>
      <w:r w:rsidR="00FD2834">
        <w:rPr>
          <w:rFonts w:asciiTheme="minorHAnsi" w:hAnsiTheme="minorHAnsi" w:cstheme="minorHAnsi"/>
          <w:sz w:val="22"/>
          <w:szCs w:val="22"/>
        </w:rPr>
        <w:t>ych</w:t>
      </w:r>
      <w:r w:rsidR="00CA791C">
        <w:rPr>
          <w:rFonts w:asciiTheme="minorHAnsi" w:hAnsiTheme="minorHAnsi" w:cstheme="minorHAnsi"/>
          <w:sz w:val="22"/>
          <w:szCs w:val="22"/>
        </w:rPr>
        <w:t xml:space="preserve"> Hufc</w:t>
      </w:r>
      <w:r w:rsidR="00FD2834">
        <w:rPr>
          <w:rFonts w:asciiTheme="minorHAnsi" w:hAnsiTheme="minorHAnsi" w:cstheme="minorHAnsi"/>
          <w:sz w:val="22"/>
          <w:szCs w:val="22"/>
        </w:rPr>
        <w:t>ów</w:t>
      </w:r>
      <w:r w:rsidR="00CA791C">
        <w:rPr>
          <w:rFonts w:asciiTheme="minorHAnsi" w:hAnsiTheme="minorHAnsi" w:cstheme="minorHAnsi"/>
          <w:sz w:val="22"/>
          <w:szCs w:val="22"/>
        </w:rPr>
        <w:t xml:space="preserve"> Pracy</w:t>
      </w:r>
      <w:r w:rsidR="00FD2834">
        <w:rPr>
          <w:rFonts w:asciiTheme="minorHAnsi" w:hAnsiTheme="minorHAnsi" w:cstheme="minorHAnsi"/>
          <w:sz w:val="22"/>
          <w:szCs w:val="22"/>
        </w:rPr>
        <w:t xml:space="preserve"> (OHP)</w:t>
      </w:r>
      <w:r w:rsidR="00CA791C">
        <w:rPr>
          <w:rFonts w:asciiTheme="minorHAnsi" w:hAnsiTheme="minorHAnsi" w:cstheme="minorHAnsi"/>
          <w:sz w:val="22"/>
          <w:szCs w:val="22"/>
        </w:rPr>
        <w:t xml:space="preserve"> </w:t>
      </w:r>
      <w:bookmarkEnd w:id="122"/>
      <w:r w:rsidRPr="00065878">
        <w:rPr>
          <w:rFonts w:asciiTheme="minorHAnsi" w:hAnsiTheme="minorHAnsi" w:cstheme="minorHAnsi"/>
          <w:sz w:val="22"/>
          <w:szCs w:val="22"/>
        </w:rPr>
        <w:t>(niekonkurencyjny sposób wyboru)</w:t>
      </w:r>
      <w:r w:rsidR="00A24DF3" w:rsidRPr="00065878">
        <w:rPr>
          <w:rFonts w:asciiTheme="minorHAnsi" w:hAnsiTheme="minorHAnsi" w:cstheme="minorHAnsi"/>
          <w:sz w:val="22"/>
          <w:szCs w:val="22"/>
        </w:rPr>
        <w:t>”</w:t>
      </w:r>
      <w:r w:rsidRPr="00065878">
        <w:rPr>
          <w:rFonts w:asciiTheme="minorHAnsi" w:hAnsiTheme="minorHAnsi" w:cstheme="minorHAnsi"/>
          <w:sz w:val="22"/>
          <w:szCs w:val="22"/>
        </w:rPr>
        <w:t xml:space="preserve"> – </w:t>
      </w:r>
      <w:r w:rsidRPr="00D77176">
        <w:rPr>
          <w:rFonts w:asciiTheme="minorHAnsi" w:hAnsiTheme="minorHAnsi" w:cstheme="minorHAnsi"/>
          <w:sz w:val="22"/>
          <w:szCs w:val="22"/>
        </w:rPr>
        <w:t xml:space="preserve">tj. Załącznik nr  </w:t>
      </w:r>
      <w:r w:rsidR="0061227E" w:rsidRPr="00D77176">
        <w:rPr>
          <w:rFonts w:asciiTheme="minorHAnsi" w:hAnsiTheme="minorHAnsi" w:cstheme="minorHAnsi"/>
          <w:sz w:val="22"/>
          <w:szCs w:val="22"/>
        </w:rPr>
        <w:t xml:space="preserve">1 </w:t>
      </w:r>
      <w:r w:rsidRPr="00D77176">
        <w:rPr>
          <w:rFonts w:asciiTheme="minorHAnsi" w:hAnsiTheme="minorHAnsi" w:cstheme="minorHAnsi"/>
          <w:sz w:val="22"/>
          <w:szCs w:val="22"/>
        </w:rPr>
        <w:t>d</w:t>
      </w:r>
      <w:r w:rsidR="00B10922" w:rsidRPr="00D77176">
        <w:rPr>
          <w:rFonts w:asciiTheme="minorHAnsi" w:hAnsiTheme="minorHAnsi" w:cstheme="minorHAnsi"/>
          <w:sz w:val="22"/>
          <w:szCs w:val="22"/>
        </w:rPr>
        <w:t>o Regulaminu</w:t>
      </w:r>
      <w:r w:rsidR="00B10922" w:rsidRPr="00065878">
        <w:rPr>
          <w:rFonts w:asciiTheme="minorHAnsi" w:hAnsiTheme="minorHAnsi" w:cstheme="minorHAnsi"/>
          <w:sz w:val="22"/>
          <w:szCs w:val="22"/>
        </w:rPr>
        <w:t xml:space="preserve"> wyboru </w:t>
      </w:r>
      <w:r w:rsidR="00FD2834" w:rsidRPr="00065878">
        <w:rPr>
          <w:rFonts w:asciiTheme="minorHAnsi" w:hAnsiTheme="minorHAnsi" w:cstheme="minorHAnsi"/>
          <w:sz w:val="22"/>
          <w:szCs w:val="22"/>
        </w:rPr>
        <w:t>projekt</w:t>
      </w:r>
      <w:r w:rsidR="00FD2834">
        <w:rPr>
          <w:rFonts w:asciiTheme="minorHAnsi" w:hAnsiTheme="minorHAnsi" w:cstheme="minorHAnsi"/>
          <w:sz w:val="22"/>
          <w:szCs w:val="22"/>
        </w:rPr>
        <w:t>u</w:t>
      </w:r>
      <w:r w:rsidR="00B10922" w:rsidRPr="00065878">
        <w:rPr>
          <w:rFonts w:asciiTheme="minorHAnsi" w:hAnsiTheme="minorHAnsi" w:cstheme="minorHAnsi"/>
          <w:sz w:val="22"/>
          <w:szCs w:val="22"/>
        </w:rPr>
        <w:t>.</w:t>
      </w:r>
    </w:p>
    <w:p w14:paraId="32CB341F" w14:textId="77777777" w:rsidR="00AD6A84" w:rsidRPr="00065878" w:rsidRDefault="00AD6A84" w:rsidP="005A1CF1">
      <w:pPr>
        <w:pStyle w:val="Nagwek3"/>
        <w:ind w:left="788"/>
        <w:rPr>
          <w:rFonts w:asciiTheme="minorHAnsi" w:hAnsiTheme="minorHAnsi" w:cstheme="minorHAnsi"/>
        </w:rPr>
      </w:pPr>
      <w:bookmarkStart w:id="123" w:name="_Toc136253556"/>
      <w:bookmarkStart w:id="124" w:name="_Toc138234609"/>
      <w:bookmarkStart w:id="125" w:name="_Toc213243124"/>
      <w:r w:rsidRPr="00065878">
        <w:rPr>
          <w:rFonts w:asciiTheme="minorHAnsi" w:hAnsiTheme="minorHAnsi" w:cstheme="minorHAnsi"/>
        </w:rPr>
        <w:lastRenderedPageBreak/>
        <w:t>Monitorowanie postępu rzeczowego w projekcie</w:t>
      </w:r>
      <w:bookmarkEnd w:id="123"/>
      <w:bookmarkEnd w:id="124"/>
      <w:bookmarkEnd w:id="125"/>
    </w:p>
    <w:p w14:paraId="389B4701" w14:textId="68E80BAC" w:rsidR="00AD6A84" w:rsidRPr="00065878" w:rsidRDefault="00AD6A84" w:rsidP="007B1A77">
      <w:pPr>
        <w:keepLines/>
        <w:numPr>
          <w:ilvl w:val="0"/>
          <w:numId w:val="66"/>
        </w:numPr>
        <w:spacing w:before="120"/>
        <w:contextualSpacing/>
        <w:rPr>
          <w:rFonts w:asciiTheme="minorHAnsi" w:hAnsiTheme="minorHAnsi" w:cstheme="minorHAnsi"/>
          <w:sz w:val="22"/>
          <w:szCs w:val="22"/>
        </w:rPr>
      </w:pPr>
      <w:bookmarkStart w:id="126" w:name="_Toc138234610"/>
      <w:r w:rsidRPr="00065878">
        <w:rPr>
          <w:rFonts w:asciiTheme="minorHAnsi" w:hAnsiTheme="minorHAnsi" w:cstheme="minorHAnsi"/>
          <w:sz w:val="22"/>
          <w:szCs w:val="22"/>
        </w:rPr>
        <w:t>Wnioskodawca zobowiązany jest do zapoznania się z Zasadami pomiaru wskaźników w projekcie dofinansowanym z Europejskiego Funduszu Społecznego Plus w ramach programu regionalnego Fundusze Europejskie dla Pomorza 2021-2027, stanowiącymi załącznik nr </w:t>
      </w:r>
      <w:r w:rsidR="00F5426B">
        <w:rPr>
          <w:rFonts w:asciiTheme="minorHAnsi" w:hAnsiTheme="minorHAnsi" w:cstheme="minorHAnsi"/>
          <w:sz w:val="22"/>
          <w:szCs w:val="22"/>
        </w:rPr>
        <w:t>4</w:t>
      </w:r>
      <w:r w:rsidRPr="00065878">
        <w:rPr>
          <w:rFonts w:asciiTheme="minorHAnsi" w:hAnsiTheme="minorHAnsi" w:cstheme="minorHAnsi"/>
          <w:sz w:val="22"/>
          <w:szCs w:val="22"/>
        </w:rPr>
        <w:t xml:space="preserve"> do niniejszego regulaminu. Zasady te opracowane zostały w oparciu o Wytyczne dotyczące monitorowania postępu rzeczowego realizacji programów na lata 2021-2027</w:t>
      </w:r>
      <w:r w:rsidRPr="00065878">
        <w:rPr>
          <w:rFonts w:asciiTheme="minorHAnsi" w:hAnsiTheme="minorHAnsi" w:cstheme="minorHAnsi"/>
          <w:sz w:val="22"/>
          <w:szCs w:val="22"/>
          <w:vertAlign w:val="superscript"/>
        </w:rPr>
        <w:footnoteReference w:id="26"/>
      </w:r>
      <w:r w:rsidRPr="00065878">
        <w:rPr>
          <w:rFonts w:asciiTheme="minorHAnsi" w:hAnsiTheme="minorHAnsi" w:cstheme="minorHAnsi"/>
          <w:sz w:val="22"/>
          <w:szCs w:val="22"/>
        </w:rPr>
        <w:t xml:space="preserve"> oraz Listę Wskaźników Kluczowych 2021-2027 – EFS+</w:t>
      </w:r>
      <w:r w:rsidRPr="00065878">
        <w:rPr>
          <w:rFonts w:asciiTheme="minorHAnsi" w:hAnsiTheme="minorHAnsi" w:cstheme="minorHAnsi"/>
          <w:sz w:val="22"/>
          <w:szCs w:val="22"/>
          <w:vertAlign w:val="superscript"/>
        </w:rPr>
        <w:footnoteReference w:id="27"/>
      </w:r>
      <w:r w:rsidRPr="00065878">
        <w:rPr>
          <w:rFonts w:asciiTheme="minorHAnsi" w:hAnsiTheme="minorHAnsi" w:cstheme="minorHAnsi"/>
          <w:sz w:val="22"/>
          <w:szCs w:val="22"/>
        </w:rPr>
        <w:t>.</w:t>
      </w:r>
    </w:p>
    <w:p w14:paraId="69407149" w14:textId="199B0906" w:rsidR="00AD6A84" w:rsidRPr="00187710" w:rsidRDefault="00AD6A84" w:rsidP="007B1A77">
      <w:pPr>
        <w:keepLines/>
        <w:numPr>
          <w:ilvl w:val="0"/>
          <w:numId w:val="66"/>
        </w:numPr>
        <w:spacing w:before="120"/>
        <w:contextualSpacing/>
        <w:rPr>
          <w:rFonts w:asciiTheme="minorHAnsi" w:hAnsiTheme="minorHAnsi" w:cstheme="minorHAnsi"/>
          <w:sz w:val="22"/>
          <w:szCs w:val="22"/>
        </w:rPr>
      </w:pPr>
      <w:r w:rsidRPr="00065878">
        <w:rPr>
          <w:rFonts w:asciiTheme="minorHAnsi" w:hAnsiTheme="minorHAnsi" w:cstheme="minorHAnsi"/>
          <w:sz w:val="22"/>
          <w:szCs w:val="22"/>
        </w:rPr>
        <w:t xml:space="preserve">Dla Działania 5. </w:t>
      </w:r>
      <w:r w:rsidR="00E706D5">
        <w:rPr>
          <w:rFonts w:asciiTheme="minorHAnsi" w:hAnsiTheme="minorHAnsi" w:cstheme="minorHAnsi"/>
          <w:sz w:val="22"/>
          <w:szCs w:val="22"/>
        </w:rPr>
        <w:t xml:space="preserve">1 </w:t>
      </w:r>
      <w:r w:rsidRPr="00065878">
        <w:rPr>
          <w:rFonts w:asciiTheme="minorHAnsi" w:hAnsiTheme="minorHAnsi" w:cstheme="minorHAnsi"/>
          <w:sz w:val="22"/>
          <w:szCs w:val="22"/>
        </w:rPr>
        <w:t xml:space="preserve">Rynek pracy – projekty </w:t>
      </w:r>
      <w:r w:rsidR="00E706D5">
        <w:rPr>
          <w:rFonts w:asciiTheme="minorHAnsi" w:hAnsiTheme="minorHAnsi" w:cstheme="minorHAnsi"/>
          <w:sz w:val="22"/>
          <w:szCs w:val="22"/>
        </w:rPr>
        <w:t xml:space="preserve">realizowane przez Ochotnicze Hufce Pracy </w:t>
      </w:r>
      <w:r w:rsidRPr="00065878">
        <w:rPr>
          <w:rFonts w:asciiTheme="minorHAnsi" w:hAnsiTheme="minorHAnsi" w:cstheme="minorHAnsi"/>
          <w:sz w:val="22"/>
          <w:szCs w:val="22"/>
        </w:rPr>
        <w:t xml:space="preserve">został wybrany zestaw wskaźników, który podlega monitorowaniu na poziomie krajowym i/lub regionalnym. </w:t>
      </w:r>
      <w:bookmarkStart w:id="127" w:name="_Hlk158707921"/>
      <w:r w:rsidRPr="00065878">
        <w:rPr>
          <w:rFonts w:asciiTheme="minorHAnsi" w:hAnsiTheme="minorHAnsi" w:cstheme="minorHAnsi"/>
          <w:sz w:val="22"/>
          <w:szCs w:val="22"/>
        </w:rPr>
        <w:t xml:space="preserve">Wnioskodawca w ramach realizowanego projektu zobowiązany jest </w:t>
      </w:r>
      <w:r w:rsidRPr="00065878">
        <w:rPr>
          <w:rFonts w:asciiTheme="minorHAnsi" w:hAnsiTheme="minorHAnsi" w:cstheme="minorHAnsi"/>
          <w:b/>
          <w:sz w:val="22"/>
          <w:szCs w:val="22"/>
        </w:rPr>
        <w:t>do wskazania we wniosku o dofinansowanie projektu wszystkich wymienionych w punktach 3 i 4 niniejszego podrozdziału wskaźników produktu oraz wskaźników rezultatu</w:t>
      </w:r>
      <w:r w:rsidRPr="00065878">
        <w:rPr>
          <w:rFonts w:asciiTheme="minorHAnsi" w:hAnsiTheme="minorHAnsi" w:cstheme="minorHAnsi"/>
          <w:sz w:val="22"/>
          <w:szCs w:val="22"/>
        </w:rPr>
        <w:t>.</w:t>
      </w:r>
      <w:bookmarkEnd w:id="127"/>
    </w:p>
    <w:p w14:paraId="6846FF12" w14:textId="77777777" w:rsidR="00AD6A84" w:rsidRPr="00065878" w:rsidRDefault="00AD6A84" w:rsidP="007B1A77">
      <w:pPr>
        <w:keepLines/>
        <w:numPr>
          <w:ilvl w:val="0"/>
          <w:numId w:val="66"/>
        </w:numPr>
        <w:spacing w:before="120"/>
        <w:contextualSpacing/>
        <w:rPr>
          <w:rFonts w:asciiTheme="minorHAnsi" w:hAnsiTheme="minorHAnsi" w:cstheme="minorHAnsi"/>
          <w:sz w:val="22"/>
          <w:szCs w:val="22"/>
        </w:rPr>
      </w:pPr>
      <w:r w:rsidRPr="00065878">
        <w:rPr>
          <w:rFonts w:asciiTheme="minorHAnsi" w:hAnsiTheme="minorHAnsi" w:cstheme="minorHAnsi"/>
          <w:sz w:val="22"/>
          <w:szCs w:val="22"/>
        </w:rPr>
        <w:t>Wskaźniki Produktu:</w:t>
      </w:r>
    </w:p>
    <w:p w14:paraId="06B4318E" w14:textId="47B564B3" w:rsidR="00AD6A84" w:rsidRPr="00847DA7" w:rsidRDefault="00C01A40" w:rsidP="007B1A77">
      <w:pPr>
        <w:pStyle w:val="Akapitzlist"/>
        <w:numPr>
          <w:ilvl w:val="1"/>
          <w:numId w:val="65"/>
        </w:numPr>
        <w:spacing w:after="116"/>
        <w:ind w:left="851" w:hanging="425"/>
        <w:rPr>
          <w:rFonts w:asciiTheme="minorHAnsi" w:eastAsia="Arial" w:hAnsiTheme="minorHAnsi" w:cstheme="minorHAnsi"/>
          <w:sz w:val="22"/>
          <w:szCs w:val="22"/>
        </w:rPr>
      </w:pPr>
      <w:r>
        <w:rPr>
          <w:rFonts w:asciiTheme="minorHAnsi" w:hAnsiTheme="minorHAnsi" w:cstheme="minorHAnsi"/>
          <w:sz w:val="22"/>
          <w:szCs w:val="22"/>
        </w:rPr>
        <w:t>W</w:t>
      </w:r>
      <w:r w:rsidR="00AD6A84" w:rsidRPr="00C01A40">
        <w:rPr>
          <w:rFonts w:asciiTheme="minorHAnsi" w:hAnsiTheme="minorHAnsi" w:cstheme="minorHAnsi"/>
          <w:sz w:val="22"/>
          <w:szCs w:val="22"/>
        </w:rPr>
        <w:t xml:space="preserve">LWK-PL0CO02 - Liczba obiektów dostosowanych do potrzeb osób z </w:t>
      </w:r>
      <w:r w:rsidR="00AD6A84" w:rsidRPr="008930C4">
        <w:rPr>
          <w:rFonts w:asciiTheme="minorHAnsi" w:hAnsiTheme="minorHAnsi" w:cstheme="minorHAnsi"/>
          <w:sz w:val="22"/>
          <w:szCs w:val="22"/>
        </w:rPr>
        <w:t>niepełnosprawnościami</w:t>
      </w:r>
      <w:r w:rsidR="007B4DBD" w:rsidRPr="008930C4">
        <w:rPr>
          <w:rFonts w:asciiTheme="minorHAnsi" w:hAnsiTheme="minorHAnsi" w:cstheme="minorHAnsi"/>
          <w:sz w:val="22"/>
          <w:szCs w:val="22"/>
        </w:rPr>
        <w:t>,</w:t>
      </w:r>
    </w:p>
    <w:p w14:paraId="49DDCA29" w14:textId="32841D9F" w:rsidR="00AD6A84" w:rsidRPr="00847DA7" w:rsidRDefault="00AD6A84" w:rsidP="007B1A77">
      <w:pPr>
        <w:pStyle w:val="Akapitzlist"/>
        <w:numPr>
          <w:ilvl w:val="1"/>
          <w:numId w:val="65"/>
        </w:numPr>
        <w:spacing w:after="116"/>
        <w:ind w:left="851" w:hanging="425"/>
        <w:rPr>
          <w:rFonts w:asciiTheme="minorHAnsi" w:eastAsia="Arial" w:hAnsiTheme="minorHAnsi" w:cstheme="minorHAnsi"/>
          <w:sz w:val="22"/>
          <w:szCs w:val="22"/>
        </w:rPr>
      </w:pPr>
      <w:r w:rsidRPr="00847DA7">
        <w:rPr>
          <w:rFonts w:asciiTheme="minorHAnsi" w:eastAsia="Arial" w:hAnsiTheme="minorHAnsi" w:cstheme="minorHAnsi"/>
          <w:sz w:val="22"/>
          <w:szCs w:val="22"/>
        </w:rPr>
        <w:t>WLWK-EECO02 - Liczba osób bezrobotnych, w tym długotrwale bezrobotnych, objętych wsparciem w programie</w:t>
      </w:r>
      <w:r w:rsidR="007B4DBD" w:rsidRPr="00847DA7">
        <w:rPr>
          <w:rFonts w:asciiTheme="minorHAnsi" w:eastAsia="Arial" w:hAnsiTheme="minorHAnsi" w:cstheme="minorHAnsi"/>
          <w:sz w:val="22"/>
          <w:szCs w:val="22"/>
        </w:rPr>
        <w:t>,</w:t>
      </w:r>
    </w:p>
    <w:p w14:paraId="3FB3376D" w14:textId="3C3D86AA" w:rsidR="00AE34DC" w:rsidRPr="00847DA7" w:rsidRDefault="00AD6A84" w:rsidP="007B1A77">
      <w:pPr>
        <w:pStyle w:val="Akapitzlist"/>
        <w:numPr>
          <w:ilvl w:val="1"/>
          <w:numId w:val="65"/>
        </w:numPr>
        <w:spacing w:after="116"/>
        <w:ind w:left="851" w:hanging="425"/>
        <w:rPr>
          <w:rFonts w:asciiTheme="minorHAnsi" w:eastAsia="Arial" w:hAnsiTheme="minorHAnsi" w:cstheme="minorHAnsi"/>
          <w:sz w:val="22"/>
          <w:szCs w:val="22"/>
        </w:rPr>
      </w:pPr>
      <w:r w:rsidRPr="00847DA7">
        <w:rPr>
          <w:rFonts w:asciiTheme="minorHAnsi" w:eastAsia="Arial" w:hAnsiTheme="minorHAnsi" w:cstheme="minorHAnsi"/>
          <w:sz w:val="22"/>
          <w:szCs w:val="22"/>
        </w:rPr>
        <w:t>WLWK-EECO03 - Liczba osób długotrwale bezrobotnych objętych wsparciem w programie</w:t>
      </w:r>
      <w:r w:rsidR="007B4DBD" w:rsidRPr="00847DA7">
        <w:rPr>
          <w:rFonts w:asciiTheme="minorHAnsi" w:eastAsia="Arial" w:hAnsiTheme="minorHAnsi" w:cstheme="minorHAnsi"/>
          <w:sz w:val="22"/>
          <w:szCs w:val="22"/>
        </w:rPr>
        <w:t>,</w:t>
      </w:r>
    </w:p>
    <w:p w14:paraId="354E0660" w14:textId="271CD274" w:rsidR="00AD6A84" w:rsidRPr="00847DA7" w:rsidRDefault="00E706D5" w:rsidP="008930C4">
      <w:pPr>
        <w:pStyle w:val="Akapitzlist"/>
        <w:numPr>
          <w:ilvl w:val="1"/>
          <w:numId w:val="65"/>
        </w:numPr>
        <w:spacing w:after="116"/>
        <w:ind w:left="851" w:hanging="425"/>
        <w:rPr>
          <w:rFonts w:asciiTheme="minorHAnsi" w:eastAsia="Arial" w:hAnsiTheme="minorHAnsi" w:cstheme="minorHAnsi"/>
          <w:sz w:val="22"/>
          <w:szCs w:val="22"/>
        </w:rPr>
      </w:pPr>
      <w:r w:rsidRPr="00847DA7">
        <w:rPr>
          <w:rFonts w:asciiTheme="minorHAnsi" w:eastAsia="Arial" w:hAnsiTheme="minorHAnsi" w:cstheme="minorHAnsi"/>
          <w:sz w:val="22"/>
          <w:szCs w:val="22"/>
        </w:rPr>
        <w:t>WLWK-EECO04 - Liczba osób biernych zawodowo objętych wsparciem w programie</w:t>
      </w:r>
    </w:p>
    <w:p w14:paraId="0D576998" w14:textId="7E8FEB11" w:rsidR="00AD6A84" w:rsidRPr="00847DA7" w:rsidRDefault="00AD6A84" w:rsidP="007B1A77">
      <w:pPr>
        <w:pStyle w:val="Akapitzlist"/>
        <w:numPr>
          <w:ilvl w:val="1"/>
          <w:numId w:val="65"/>
        </w:numPr>
        <w:spacing w:after="116"/>
        <w:ind w:left="851" w:hanging="425"/>
        <w:rPr>
          <w:rFonts w:asciiTheme="minorHAnsi" w:eastAsia="Arial" w:hAnsiTheme="minorHAnsi" w:cstheme="minorHAnsi"/>
          <w:sz w:val="22"/>
          <w:szCs w:val="22"/>
        </w:rPr>
      </w:pPr>
      <w:r w:rsidRPr="008930C4">
        <w:rPr>
          <w:rFonts w:asciiTheme="minorHAnsi" w:eastAsia="Arial" w:hAnsiTheme="minorHAnsi" w:cstheme="minorHAnsi"/>
          <w:sz w:val="22"/>
          <w:szCs w:val="22"/>
        </w:rPr>
        <w:t xml:space="preserve">WLWK-EECO15 - </w:t>
      </w:r>
      <w:r w:rsidRPr="00847DA7">
        <w:rPr>
          <w:rFonts w:asciiTheme="minorHAnsi" w:hAnsiTheme="minorHAnsi" w:cstheme="minorHAnsi"/>
          <w:sz w:val="22"/>
          <w:szCs w:val="22"/>
        </w:rPr>
        <w:t>Liczba osób należących do mniejszości, w tym społeczności marginalizowanych takich jak Romowie, objętych wsparciem w programie</w:t>
      </w:r>
      <w:r w:rsidR="007B4DBD" w:rsidRPr="00847DA7">
        <w:rPr>
          <w:rFonts w:asciiTheme="minorHAnsi" w:hAnsiTheme="minorHAnsi" w:cstheme="minorHAnsi"/>
          <w:sz w:val="22"/>
          <w:szCs w:val="22"/>
        </w:rPr>
        <w:t>,</w:t>
      </w:r>
    </w:p>
    <w:p w14:paraId="6D7AA217" w14:textId="5C603D84" w:rsidR="00AD6A84" w:rsidRPr="00847DA7" w:rsidRDefault="00AD6A84" w:rsidP="007B1A77">
      <w:pPr>
        <w:pStyle w:val="Akapitzlist"/>
        <w:numPr>
          <w:ilvl w:val="1"/>
          <w:numId w:val="65"/>
        </w:numPr>
        <w:spacing w:after="116"/>
        <w:ind w:left="851" w:hanging="425"/>
        <w:rPr>
          <w:rFonts w:asciiTheme="minorHAnsi" w:eastAsia="Arial" w:hAnsiTheme="minorHAnsi" w:cstheme="minorHAnsi"/>
          <w:sz w:val="22"/>
          <w:szCs w:val="22"/>
        </w:rPr>
      </w:pPr>
      <w:r w:rsidRPr="00847DA7">
        <w:rPr>
          <w:rFonts w:asciiTheme="minorHAnsi" w:eastAsia="Arial" w:hAnsiTheme="minorHAnsi" w:cstheme="minorHAnsi"/>
          <w:sz w:val="22"/>
          <w:szCs w:val="22"/>
        </w:rPr>
        <w:t xml:space="preserve">WLWK-EECO14 - </w:t>
      </w:r>
      <w:r w:rsidRPr="00847DA7">
        <w:rPr>
          <w:rFonts w:asciiTheme="minorHAnsi" w:hAnsiTheme="minorHAnsi" w:cstheme="minorHAnsi"/>
          <w:sz w:val="22"/>
          <w:szCs w:val="22"/>
        </w:rPr>
        <w:t>Liczba osób obcego pochodzenia objętych wsparciem w programie</w:t>
      </w:r>
      <w:r w:rsidR="007B4DBD" w:rsidRPr="00847DA7">
        <w:rPr>
          <w:rFonts w:asciiTheme="minorHAnsi" w:hAnsiTheme="minorHAnsi" w:cstheme="minorHAnsi"/>
          <w:sz w:val="22"/>
          <w:szCs w:val="22"/>
        </w:rPr>
        <w:t>,</w:t>
      </w:r>
    </w:p>
    <w:p w14:paraId="7324CB17" w14:textId="27527655" w:rsidR="007A16FF" w:rsidRPr="00847DA7" w:rsidRDefault="007A16FF" w:rsidP="007B1A77">
      <w:pPr>
        <w:pStyle w:val="Akapitzlist"/>
        <w:numPr>
          <w:ilvl w:val="1"/>
          <w:numId w:val="65"/>
        </w:numPr>
        <w:spacing w:after="116"/>
        <w:ind w:left="851" w:hanging="425"/>
        <w:rPr>
          <w:rFonts w:asciiTheme="minorHAnsi" w:eastAsia="Arial" w:hAnsiTheme="minorHAnsi" w:cstheme="minorHAnsi"/>
          <w:sz w:val="22"/>
          <w:szCs w:val="22"/>
        </w:rPr>
      </w:pPr>
      <w:r w:rsidRPr="00847DA7">
        <w:rPr>
          <w:rFonts w:asciiTheme="minorHAnsi" w:eastAsia="Arial" w:hAnsiTheme="minorHAnsi" w:cstheme="minorHAnsi"/>
          <w:sz w:val="22"/>
          <w:szCs w:val="22"/>
        </w:rPr>
        <w:t>WLWK-EECO05 – Liczba osób pracujących, łącznie z prowadzącymi działalność na własny rachunek, objętych wsparciem w programie,</w:t>
      </w:r>
    </w:p>
    <w:p w14:paraId="14A93D33" w14:textId="5EF3ECEF" w:rsidR="00AD6A84" w:rsidRPr="00847DA7" w:rsidRDefault="00AD6A84" w:rsidP="007B1A77">
      <w:pPr>
        <w:pStyle w:val="Akapitzlist"/>
        <w:numPr>
          <w:ilvl w:val="1"/>
          <w:numId w:val="65"/>
        </w:numPr>
        <w:spacing w:after="116"/>
        <w:ind w:left="851" w:hanging="425"/>
        <w:rPr>
          <w:rFonts w:asciiTheme="minorHAnsi" w:eastAsia="Arial" w:hAnsiTheme="minorHAnsi" w:cstheme="minorHAnsi"/>
          <w:sz w:val="22"/>
          <w:szCs w:val="22"/>
        </w:rPr>
      </w:pPr>
      <w:r w:rsidRPr="00847DA7">
        <w:rPr>
          <w:rFonts w:asciiTheme="minorHAnsi" w:eastAsia="Arial" w:hAnsiTheme="minorHAnsi" w:cstheme="minorHAnsi"/>
          <w:sz w:val="22"/>
          <w:szCs w:val="22"/>
        </w:rPr>
        <w:t xml:space="preserve">WLWK-EECCO16 - </w:t>
      </w:r>
      <w:r w:rsidRPr="00847DA7">
        <w:rPr>
          <w:rFonts w:asciiTheme="minorHAnsi" w:hAnsiTheme="minorHAnsi" w:cstheme="minorHAnsi"/>
          <w:sz w:val="22"/>
          <w:szCs w:val="22"/>
        </w:rPr>
        <w:t>Liczba osób w kryzysie bezdomności lub dotkniętych wykluczeniem z dostępu do mieszkań, objętych wsparciem w programie</w:t>
      </w:r>
      <w:r w:rsidR="007B4DBD" w:rsidRPr="00847DA7">
        <w:rPr>
          <w:rFonts w:asciiTheme="minorHAnsi" w:hAnsiTheme="minorHAnsi" w:cstheme="minorHAnsi"/>
          <w:sz w:val="22"/>
          <w:szCs w:val="22"/>
        </w:rPr>
        <w:t>,</w:t>
      </w:r>
    </w:p>
    <w:p w14:paraId="04912B15" w14:textId="7025E782" w:rsidR="007B4DBD" w:rsidRPr="00847DA7" w:rsidRDefault="00AD6A84" w:rsidP="007B1A77">
      <w:pPr>
        <w:pStyle w:val="Akapitzlist"/>
        <w:numPr>
          <w:ilvl w:val="1"/>
          <w:numId w:val="65"/>
        </w:numPr>
        <w:spacing w:after="116"/>
        <w:ind w:left="851" w:hanging="425"/>
        <w:rPr>
          <w:rFonts w:asciiTheme="minorHAnsi" w:eastAsia="Arial" w:hAnsiTheme="minorHAnsi" w:cstheme="minorHAnsi"/>
          <w:sz w:val="22"/>
          <w:szCs w:val="22"/>
        </w:rPr>
      </w:pPr>
      <w:r w:rsidRPr="00847DA7">
        <w:rPr>
          <w:rFonts w:asciiTheme="minorHAnsi" w:eastAsia="Arial" w:hAnsiTheme="minorHAnsi" w:cstheme="minorHAnsi"/>
          <w:sz w:val="22"/>
          <w:szCs w:val="22"/>
        </w:rPr>
        <w:t>WLWK-EECO07 - Liczba osób w wieku 18-29 lat objętych wsparciem w programi</w:t>
      </w:r>
      <w:r w:rsidR="007B4DBD" w:rsidRPr="00847DA7">
        <w:rPr>
          <w:rFonts w:asciiTheme="minorHAnsi" w:eastAsia="Arial" w:hAnsiTheme="minorHAnsi" w:cstheme="minorHAnsi"/>
          <w:sz w:val="22"/>
          <w:szCs w:val="22"/>
        </w:rPr>
        <w:t>e,</w:t>
      </w:r>
    </w:p>
    <w:p w14:paraId="16659D47" w14:textId="1ED0ED5B" w:rsidR="00D336DE" w:rsidRPr="00847DA7" w:rsidRDefault="00D336DE" w:rsidP="00340392">
      <w:pPr>
        <w:pStyle w:val="Akapitzlist"/>
        <w:numPr>
          <w:ilvl w:val="1"/>
          <w:numId w:val="65"/>
        </w:numPr>
        <w:spacing w:after="116"/>
        <w:ind w:left="851" w:hanging="425"/>
        <w:rPr>
          <w:rFonts w:asciiTheme="minorHAnsi" w:hAnsiTheme="minorHAnsi" w:cstheme="minorHAnsi"/>
          <w:sz w:val="22"/>
          <w:szCs w:val="22"/>
        </w:rPr>
      </w:pPr>
      <w:r w:rsidRPr="00847DA7">
        <w:rPr>
          <w:rFonts w:asciiTheme="minorHAnsi" w:hAnsiTheme="minorHAnsi" w:cstheme="minorHAnsi"/>
          <w:sz w:val="22"/>
          <w:szCs w:val="22"/>
        </w:rPr>
        <w:t>WLWK-EECO06 - Liczba osób w wieku poniżej 18 lat objętych wsparciem w programie</w:t>
      </w:r>
    </w:p>
    <w:p w14:paraId="42975AC4" w14:textId="50638EAF" w:rsidR="00AE34DC" w:rsidRPr="00847DA7" w:rsidRDefault="00AD6A84" w:rsidP="00D336DE">
      <w:pPr>
        <w:pStyle w:val="Akapitzlist"/>
        <w:numPr>
          <w:ilvl w:val="1"/>
          <w:numId w:val="65"/>
        </w:numPr>
        <w:spacing w:after="116"/>
        <w:ind w:left="851" w:hanging="425"/>
        <w:rPr>
          <w:rFonts w:asciiTheme="minorHAnsi" w:hAnsiTheme="minorHAnsi" w:cstheme="minorHAnsi"/>
          <w:sz w:val="22"/>
          <w:szCs w:val="22"/>
        </w:rPr>
      </w:pPr>
      <w:r w:rsidRPr="00847DA7">
        <w:rPr>
          <w:rFonts w:asciiTheme="minorHAnsi" w:eastAsia="Arial" w:hAnsiTheme="minorHAnsi" w:cstheme="minorHAnsi"/>
          <w:sz w:val="22"/>
          <w:szCs w:val="22"/>
        </w:rPr>
        <w:t xml:space="preserve">WLWK-EECO13 - </w:t>
      </w:r>
      <w:r w:rsidRPr="00847DA7">
        <w:rPr>
          <w:rFonts w:asciiTheme="minorHAnsi" w:hAnsiTheme="minorHAnsi" w:cstheme="minorHAnsi"/>
          <w:sz w:val="22"/>
          <w:szCs w:val="22"/>
        </w:rPr>
        <w:t>Liczba osób z krajów trzecich objętych wsparciem w programie</w:t>
      </w:r>
      <w:r w:rsidR="007B4DBD" w:rsidRPr="00847DA7">
        <w:rPr>
          <w:rFonts w:asciiTheme="minorHAnsi" w:hAnsiTheme="minorHAnsi" w:cstheme="minorHAnsi"/>
          <w:sz w:val="22"/>
          <w:szCs w:val="22"/>
        </w:rPr>
        <w:t>,</w:t>
      </w:r>
    </w:p>
    <w:p w14:paraId="73ECF3C2" w14:textId="72B5B2FB" w:rsidR="00AE34DC" w:rsidRPr="00847DA7" w:rsidRDefault="00AD6A84" w:rsidP="007B1A77">
      <w:pPr>
        <w:pStyle w:val="Akapitzlist"/>
        <w:numPr>
          <w:ilvl w:val="1"/>
          <w:numId w:val="65"/>
        </w:numPr>
        <w:spacing w:after="116"/>
        <w:ind w:left="851" w:hanging="425"/>
        <w:rPr>
          <w:rFonts w:asciiTheme="minorHAnsi" w:eastAsia="Arial" w:hAnsiTheme="minorHAnsi" w:cstheme="minorHAnsi"/>
          <w:sz w:val="22"/>
          <w:szCs w:val="22"/>
        </w:rPr>
      </w:pPr>
      <w:r w:rsidRPr="00847DA7">
        <w:rPr>
          <w:rFonts w:asciiTheme="minorHAnsi" w:hAnsiTheme="minorHAnsi" w:cstheme="minorHAnsi"/>
          <w:sz w:val="22"/>
          <w:szCs w:val="22"/>
        </w:rPr>
        <w:t xml:space="preserve">WLWK-EECO12 - </w:t>
      </w:r>
      <w:r w:rsidRPr="00847DA7">
        <w:rPr>
          <w:rFonts w:asciiTheme="minorHAnsi" w:eastAsia="Arial" w:hAnsiTheme="minorHAnsi" w:cstheme="minorHAnsi"/>
          <w:sz w:val="22"/>
          <w:szCs w:val="22"/>
        </w:rPr>
        <w:t>Liczba osób z niepełnosprawnościami objętych wsparciem w programie</w:t>
      </w:r>
      <w:r w:rsidR="007B4DBD" w:rsidRPr="00847DA7">
        <w:rPr>
          <w:rFonts w:asciiTheme="minorHAnsi" w:eastAsia="Arial" w:hAnsiTheme="minorHAnsi" w:cstheme="minorHAnsi"/>
          <w:sz w:val="22"/>
          <w:szCs w:val="22"/>
        </w:rPr>
        <w:t>,</w:t>
      </w:r>
    </w:p>
    <w:p w14:paraId="3DE0F44F" w14:textId="7F9258BB" w:rsidR="00AD6A84" w:rsidRPr="00847DA7" w:rsidRDefault="00AD6A84" w:rsidP="007B1A77">
      <w:pPr>
        <w:pStyle w:val="Akapitzlist"/>
        <w:numPr>
          <w:ilvl w:val="1"/>
          <w:numId w:val="65"/>
        </w:numPr>
        <w:spacing w:after="116"/>
        <w:ind w:left="851" w:hanging="425"/>
        <w:rPr>
          <w:rFonts w:asciiTheme="minorHAnsi" w:eastAsia="Arial" w:hAnsiTheme="minorHAnsi" w:cstheme="minorHAnsi"/>
          <w:sz w:val="22"/>
          <w:szCs w:val="22"/>
        </w:rPr>
      </w:pPr>
      <w:r w:rsidRPr="00847DA7">
        <w:rPr>
          <w:rFonts w:asciiTheme="minorHAnsi" w:eastAsia="Arial" w:hAnsiTheme="minorHAnsi" w:cstheme="minorHAnsi"/>
          <w:sz w:val="22"/>
          <w:szCs w:val="22"/>
        </w:rPr>
        <w:t xml:space="preserve">WLWK-PL0CO01 - </w:t>
      </w:r>
      <w:r w:rsidRPr="00847DA7">
        <w:rPr>
          <w:rFonts w:asciiTheme="minorHAnsi" w:hAnsiTheme="minorHAnsi" w:cstheme="minorHAnsi"/>
          <w:sz w:val="22"/>
          <w:szCs w:val="22"/>
        </w:rPr>
        <w:t>Liczba projektów, w których sfinansowano koszty racjonalnych</w:t>
      </w:r>
      <w:r w:rsidR="00AE34DC" w:rsidRPr="00847DA7">
        <w:rPr>
          <w:rFonts w:asciiTheme="minorHAnsi" w:hAnsiTheme="minorHAnsi" w:cstheme="minorHAnsi"/>
          <w:sz w:val="22"/>
          <w:szCs w:val="22"/>
        </w:rPr>
        <w:t xml:space="preserve"> </w:t>
      </w:r>
      <w:r w:rsidRPr="00847DA7">
        <w:rPr>
          <w:rFonts w:asciiTheme="minorHAnsi" w:hAnsiTheme="minorHAnsi" w:cstheme="minorHAnsi"/>
          <w:sz w:val="22"/>
          <w:szCs w:val="22"/>
        </w:rPr>
        <w:t>usprawnień dla osób z niepełnosprawnościami</w:t>
      </w:r>
      <w:r w:rsidR="007B4DBD" w:rsidRPr="00847DA7">
        <w:rPr>
          <w:rFonts w:asciiTheme="minorHAnsi" w:hAnsiTheme="minorHAnsi" w:cstheme="minorHAnsi"/>
          <w:sz w:val="22"/>
          <w:szCs w:val="22"/>
        </w:rPr>
        <w:t>,</w:t>
      </w:r>
    </w:p>
    <w:p w14:paraId="665E05B5" w14:textId="77777777" w:rsidR="00187710" w:rsidRPr="00847DA7" w:rsidRDefault="00AD6A84" w:rsidP="007B1A77">
      <w:pPr>
        <w:pStyle w:val="Akapitzlist"/>
        <w:numPr>
          <w:ilvl w:val="1"/>
          <w:numId w:val="65"/>
        </w:numPr>
        <w:spacing w:after="116"/>
        <w:ind w:left="851" w:hanging="425"/>
        <w:rPr>
          <w:rFonts w:asciiTheme="minorHAnsi" w:hAnsiTheme="minorHAnsi" w:cstheme="minorHAnsi"/>
          <w:sz w:val="22"/>
          <w:szCs w:val="22"/>
        </w:rPr>
      </w:pPr>
      <w:r w:rsidRPr="00847DA7">
        <w:rPr>
          <w:rFonts w:asciiTheme="minorHAnsi" w:hAnsiTheme="minorHAnsi" w:cstheme="minorHAnsi"/>
          <w:sz w:val="22"/>
          <w:szCs w:val="22"/>
        </w:rPr>
        <w:t>WLWK-PL0CO10 - Wartość wydatków kwalifikowalnych przeznaczonych na realizację gwarancji dla młodzieży</w:t>
      </w:r>
      <w:r w:rsidR="00886A78" w:rsidRPr="00847DA7">
        <w:rPr>
          <w:rFonts w:asciiTheme="minorHAnsi" w:hAnsiTheme="minorHAnsi" w:cstheme="minorHAnsi"/>
          <w:sz w:val="22"/>
          <w:szCs w:val="22"/>
        </w:rPr>
        <w:t>.</w:t>
      </w:r>
    </w:p>
    <w:p w14:paraId="478EE7B9" w14:textId="3EF2095D" w:rsidR="00AD6A84" w:rsidRPr="00847DA7" w:rsidRDefault="00AD6A84" w:rsidP="007B1A77">
      <w:pPr>
        <w:pStyle w:val="Akapitzlist"/>
        <w:numPr>
          <w:ilvl w:val="0"/>
          <w:numId w:val="66"/>
        </w:numPr>
        <w:spacing w:after="116"/>
        <w:rPr>
          <w:rFonts w:asciiTheme="minorHAnsi" w:hAnsiTheme="minorHAnsi" w:cstheme="minorHAnsi"/>
          <w:sz w:val="22"/>
          <w:szCs w:val="22"/>
        </w:rPr>
      </w:pPr>
      <w:r w:rsidRPr="00847DA7">
        <w:rPr>
          <w:rFonts w:asciiTheme="minorHAnsi" w:hAnsiTheme="minorHAnsi" w:cstheme="minorHAnsi"/>
          <w:sz w:val="22"/>
          <w:szCs w:val="22"/>
        </w:rPr>
        <w:t>Wskaźniki rezultatu:</w:t>
      </w:r>
    </w:p>
    <w:p w14:paraId="505C8C82" w14:textId="58B78602" w:rsidR="00AD6A84" w:rsidRPr="00847DA7" w:rsidRDefault="00AD6A84" w:rsidP="007B1A77">
      <w:pPr>
        <w:pStyle w:val="Akapitzlist"/>
        <w:numPr>
          <w:ilvl w:val="1"/>
          <w:numId w:val="67"/>
        </w:numPr>
        <w:spacing w:after="116"/>
        <w:ind w:left="851" w:hanging="425"/>
        <w:rPr>
          <w:rFonts w:asciiTheme="minorHAnsi" w:hAnsiTheme="minorHAnsi" w:cstheme="minorHAnsi"/>
          <w:sz w:val="22"/>
          <w:szCs w:val="22"/>
        </w:rPr>
      </w:pPr>
      <w:r w:rsidRPr="00847DA7">
        <w:rPr>
          <w:rFonts w:asciiTheme="minorHAnsi" w:hAnsiTheme="minorHAnsi" w:cstheme="minorHAnsi"/>
          <w:sz w:val="22"/>
          <w:szCs w:val="22"/>
        </w:rPr>
        <w:lastRenderedPageBreak/>
        <w:t>WLWK-EECR02 - Liczba osób, które podjęły kształcenie lub szkolenie po opuszczeniu programu,</w:t>
      </w:r>
    </w:p>
    <w:p w14:paraId="09872B13" w14:textId="01DA28BB" w:rsidR="00AD6A84" w:rsidRPr="00847DA7" w:rsidRDefault="00AD6A84" w:rsidP="007B1A77">
      <w:pPr>
        <w:pStyle w:val="Akapitzlist"/>
        <w:numPr>
          <w:ilvl w:val="1"/>
          <w:numId w:val="67"/>
        </w:numPr>
        <w:spacing w:after="116"/>
        <w:ind w:left="851" w:hanging="425"/>
        <w:rPr>
          <w:rFonts w:asciiTheme="minorHAnsi" w:hAnsiTheme="minorHAnsi" w:cstheme="minorHAnsi"/>
          <w:sz w:val="22"/>
          <w:szCs w:val="22"/>
        </w:rPr>
      </w:pPr>
      <w:r w:rsidRPr="00847DA7">
        <w:rPr>
          <w:rFonts w:asciiTheme="minorHAnsi" w:hAnsiTheme="minorHAnsi" w:cstheme="minorHAnsi"/>
          <w:sz w:val="22"/>
          <w:szCs w:val="22"/>
        </w:rPr>
        <w:t>WLWK-EECR03 - Liczba osób, które uzyskały kwalifikacje po opuszczeniu programu</w:t>
      </w:r>
      <w:r w:rsidR="00C42275" w:rsidRPr="00847DA7">
        <w:rPr>
          <w:rFonts w:asciiTheme="minorHAnsi" w:hAnsiTheme="minorHAnsi" w:cstheme="minorHAnsi"/>
          <w:sz w:val="22"/>
          <w:szCs w:val="22"/>
        </w:rPr>
        <w:t>,</w:t>
      </w:r>
    </w:p>
    <w:p w14:paraId="30082E3E" w14:textId="48848D6F" w:rsidR="00187710" w:rsidRPr="00847DA7" w:rsidRDefault="00AD6A84" w:rsidP="007B1A77">
      <w:pPr>
        <w:pStyle w:val="Akapitzlist"/>
        <w:numPr>
          <w:ilvl w:val="1"/>
          <w:numId w:val="67"/>
        </w:numPr>
        <w:spacing w:after="116"/>
        <w:ind w:left="851" w:hanging="425"/>
        <w:rPr>
          <w:rFonts w:asciiTheme="minorHAnsi" w:hAnsiTheme="minorHAnsi" w:cstheme="minorHAnsi"/>
          <w:sz w:val="22"/>
          <w:szCs w:val="22"/>
        </w:rPr>
      </w:pPr>
      <w:r w:rsidRPr="00847DA7">
        <w:rPr>
          <w:rFonts w:asciiTheme="minorHAnsi" w:hAnsiTheme="minorHAnsi" w:cstheme="minorHAnsi"/>
          <w:sz w:val="22"/>
          <w:szCs w:val="22"/>
        </w:rPr>
        <w:t>WLWK-EECR04 - Liczba osób pracujących, łącznie z prowadzącymi działalność na własny</w:t>
      </w:r>
      <w:r w:rsidR="000C73DE" w:rsidRPr="00847DA7">
        <w:rPr>
          <w:rFonts w:asciiTheme="minorHAnsi" w:hAnsiTheme="minorHAnsi" w:cstheme="minorHAnsi"/>
          <w:sz w:val="22"/>
          <w:szCs w:val="22"/>
        </w:rPr>
        <w:t xml:space="preserve"> </w:t>
      </w:r>
      <w:r w:rsidRPr="00847DA7">
        <w:rPr>
          <w:rFonts w:asciiTheme="minorHAnsi" w:hAnsiTheme="minorHAnsi" w:cstheme="minorHAnsi"/>
          <w:sz w:val="22"/>
          <w:szCs w:val="22"/>
        </w:rPr>
        <w:t>rachunek, po opuszczeniu programu</w:t>
      </w:r>
      <w:r w:rsidR="00C42275" w:rsidRPr="00847DA7">
        <w:rPr>
          <w:rFonts w:asciiTheme="minorHAnsi" w:hAnsiTheme="minorHAnsi" w:cstheme="minorHAnsi"/>
          <w:sz w:val="22"/>
          <w:szCs w:val="22"/>
        </w:rPr>
        <w:t>.</w:t>
      </w:r>
    </w:p>
    <w:p w14:paraId="5E575B56" w14:textId="502E8B7B" w:rsidR="00CF2D95" w:rsidRDefault="00AD6A84" w:rsidP="007B1A77">
      <w:pPr>
        <w:pStyle w:val="Akapitzlist"/>
        <w:numPr>
          <w:ilvl w:val="0"/>
          <w:numId w:val="66"/>
        </w:numPr>
        <w:spacing w:after="116"/>
        <w:rPr>
          <w:rFonts w:asciiTheme="minorHAnsi" w:hAnsiTheme="minorHAnsi" w:cstheme="minorHAnsi"/>
          <w:sz w:val="22"/>
          <w:szCs w:val="22"/>
        </w:rPr>
      </w:pPr>
      <w:r w:rsidRPr="00187710">
        <w:rPr>
          <w:rFonts w:asciiTheme="minorHAnsi" w:hAnsiTheme="minorHAnsi" w:cstheme="minorHAnsi"/>
          <w:sz w:val="22"/>
          <w:szCs w:val="22"/>
        </w:rPr>
        <w:t>Przed określeniem we wniosku o dofinansowanie wartości docelowych dla wskaźników produktu i</w:t>
      </w:r>
      <w:r w:rsidR="00CF2D95">
        <w:rPr>
          <w:rFonts w:asciiTheme="minorHAnsi" w:hAnsiTheme="minorHAnsi" w:cstheme="minorHAnsi"/>
          <w:sz w:val="22"/>
          <w:szCs w:val="22"/>
        </w:rPr>
        <w:t> </w:t>
      </w:r>
      <w:r w:rsidRPr="00187710">
        <w:rPr>
          <w:rFonts w:asciiTheme="minorHAnsi" w:hAnsiTheme="minorHAnsi" w:cstheme="minorHAnsi"/>
          <w:sz w:val="22"/>
          <w:szCs w:val="22"/>
        </w:rPr>
        <w:t>rezultatu konieczne jest zapoznanie się z ich definicjami, zawartymi w </w:t>
      </w:r>
      <w:r w:rsidRPr="00D77176">
        <w:rPr>
          <w:rFonts w:asciiTheme="minorHAnsi" w:hAnsiTheme="minorHAnsi" w:cstheme="minorHAnsi"/>
          <w:sz w:val="22"/>
          <w:szCs w:val="22"/>
        </w:rPr>
        <w:t xml:space="preserve">załączniku nr </w:t>
      </w:r>
      <w:r w:rsidR="00F5426B" w:rsidRPr="00D77176">
        <w:rPr>
          <w:rFonts w:asciiTheme="minorHAnsi" w:hAnsiTheme="minorHAnsi" w:cstheme="minorHAnsi"/>
          <w:sz w:val="22"/>
          <w:szCs w:val="22"/>
        </w:rPr>
        <w:t>4</w:t>
      </w:r>
      <w:r w:rsidRPr="00D77176">
        <w:rPr>
          <w:rFonts w:asciiTheme="minorHAnsi" w:hAnsiTheme="minorHAnsi" w:cstheme="minorHAnsi"/>
          <w:sz w:val="22"/>
          <w:szCs w:val="22"/>
        </w:rPr>
        <w:t xml:space="preserve"> </w:t>
      </w:r>
      <w:r w:rsidR="00E1031C" w:rsidRPr="00D77176">
        <w:rPr>
          <w:rFonts w:asciiTheme="minorHAnsi" w:hAnsiTheme="minorHAnsi" w:cstheme="minorHAnsi"/>
          <w:sz w:val="22"/>
          <w:szCs w:val="22"/>
        </w:rPr>
        <w:t>do</w:t>
      </w:r>
      <w:r w:rsidRPr="00187710">
        <w:rPr>
          <w:rFonts w:asciiTheme="minorHAnsi" w:hAnsiTheme="minorHAnsi" w:cstheme="minorHAnsi"/>
          <w:sz w:val="22"/>
          <w:szCs w:val="22"/>
        </w:rPr>
        <w:t xml:space="preserve"> niniejszego regulaminu.</w:t>
      </w:r>
    </w:p>
    <w:p w14:paraId="28D8F48A" w14:textId="77777777" w:rsidR="00CF2D95" w:rsidRDefault="00AD6A84" w:rsidP="007B1A77">
      <w:pPr>
        <w:pStyle w:val="Akapitzlist"/>
        <w:numPr>
          <w:ilvl w:val="0"/>
          <w:numId w:val="66"/>
        </w:numPr>
        <w:spacing w:after="116"/>
        <w:rPr>
          <w:rFonts w:asciiTheme="minorHAnsi" w:hAnsiTheme="minorHAnsi" w:cstheme="minorHAnsi"/>
          <w:sz w:val="22"/>
          <w:szCs w:val="22"/>
        </w:rPr>
      </w:pPr>
      <w:r w:rsidRPr="00CF2D95">
        <w:rPr>
          <w:rFonts w:asciiTheme="minorHAnsi" w:hAnsiTheme="minorHAnsi" w:cstheme="minorHAnsi"/>
          <w:sz w:val="22"/>
          <w:szCs w:val="22"/>
        </w:rPr>
        <w:t xml:space="preserve">Jeżeli </w:t>
      </w:r>
      <w:r w:rsidR="00C962E1" w:rsidRPr="00CF2D95">
        <w:rPr>
          <w:rFonts w:asciiTheme="minorHAnsi" w:hAnsiTheme="minorHAnsi" w:cstheme="minorHAnsi"/>
          <w:sz w:val="22"/>
          <w:szCs w:val="22"/>
        </w:rPr>
        <w:t>W</w:t>
      </w:r>
      <w:r w:rsidRPr="00CF2D95">
        <w:rPr>
          <w:rFonts w:asciiTheme="minorHAnsi" w:hAnsiTheme="minorHAnsi" w:cstheme="minorHAnsi"/>
          <w:sz w:val="22"/>
          <w:szCs w:val="22"/>
        </w:rPr>
        <w:t>nioskodawca nie planuje realizacji danej formy wsparcia, a tym samym nie przewiduje wystąpienia danego wskaźnika, należy wybrać wskaźnik z listy i wskazać „0”.</w:t>
      </w:r>
    </w:p>
    <w:p w14:paraId="2D6BB81A" w14:textId="77777777" w:rsidR="00CF2D95" w:rsidRDefault="00AD6A84" w:rsidP="007B1A77">
      <w:pPr>
        <w:pStyle w:val="Akapitzlist"/>
        <w:numPr>
          <w:ilvl w:val="0"/>
          <w:numId w:val="66"/>
        </w:numPr>
        <w:spacing w:after="116"/>
        <w:rPr>
          <w:rFonts w:asciiTheme="minorHAnsi" w:hAnsiTheme="minorHAnsi" w:cstheme="minorHAnsi"/>
          <w:sz w:val="22"/>
          <w:szCs w:val="22"/>
        </w:rPr>
      </w:pPr>
      <w:r w:rsidRPr="00CF2D95">
        <w:rPr>
          <w:rFonts w:asciiTheme="minorHAnsi" w:hAnsiTheme="minorHAnsi" w:cstheme="minorHAnsi"/>
          <w:sz w:val="22"/>
          <w:szCs w:val="22"/>
        </w:rPr>
        <w:t xml:space="preserve">Wskaźniki należy wybrać z listy rozwijanej w aplikacji SOWA EFS oraz wskazać dla nich wartość docelową, stosując wskazaną jednostkę miary. Jeżeli jednostką miary wskaźnika są „osoby” należy wskazać wartości docelowe z podziałem na płeć oddzielnie dla kobiet i mężczyzn. </w:t>
      </w:r>
      <w:r w:rsidRPr="00CF2D95">
        <w:rPr>
          <w:rFonts w:asciiTheme="minorHAnsi" w:hAnsiTheme="minorHAnsi" w:cstheme="minorHAnsi"/>
          <w:b/>
          <w:sz w:val="22"/>
          <w:szCs w:val="22"/>
        </w:rPr>
        <w:t>Należy opisać sposób pomiaru wskaźników</w:t>
      </w:r>
      <w:r w:rsidRPr="00CF2D95">
        <w:rPr>
          <w:rFonts w:asciiTheme="minorHAnsi" w:hAnsiTheme="minorHAnsi" w:cstheme="minorHAnsi"/>
          <w:sz w:val="22"/>
          <w:szCs w:val="22"/>
        </w:rPr>
        <w:t xml:space="preserve">. Wnioskodawca zobowiązany jest zarówno do wykazania wskaźników produktu i rezultatu we wniosku o dofinansowanie projektu, a następnie do ich monitorowania na etapie realizacji projektu na podstawie składanych wniosków o płatność (również w przypadku określonej we wniosku od dofinansowanie zerowej wartości docelowej).Warunki kwalifikowalności uczestnika projektu lub podmiotu otrzymującego wsparcie wskazane zostały w </w:t>
      </w:r>
      <w:hyperlink r:id="rId29" w:history="1">
        <w:r w:rsidRPr="00CF2D95">
          <w:rPr>
            <w:rStyle w:val="Hipercze"/>
            <w:rFonts w:asciiTheme="minorHAnsi" w:eastAsiaTheme="majorEastAsia" w:hAnsiTheme="minorHAnsi" w:cstheme="minorHAnsi"/>
            <w:color w:val="0070C0"/>
            <w:sz w:val="22"/>
            <w:szCs w:val="22"/>
          </w:rPr>
          <w:t>Zasadach realizacji projektów w ramach EFS+</w:t>
        </w:r>
      </w:hyperlink>
    </w:p>
    <w:p w14:paraId="26CB28B3" w14:textId="5AC39387" w:rsidR="00AD6A84" w:rsidRPr="00CF2D95" w:rsidRDefault="00AD6A84" w:rsidP="007B1A77">
      <w:pPr>
        <w:pStyle w:val="Akapitzlist"/>
        <w:numPr>
          <w:ilvl w:val="0"/>
          <w:numId w:val="66"/>
        </w:numPr>
        <w:spacing w:after="116"/>
        <w:rPr>
          <w:rFonts w:asciiTheme="minorHAnsi" w:hAnsiTheme="minorHAnsi" w:cstheme="minorHAnsi"/>
          <w:sz w:val="22"/>
          <w:szCs w:val="22"/>
        </w:rPr>
      </w:pPr>
      <w:r w:rsidRPr="00CF2D95">
        <w:rPr>
          <w:rFonts w:asciiTheme="minorHAnsi" w:hAnsiTheme="minorHAnsi" w:cstheme="minorHAnsi"/>
          <w:sz w:val="22"/>
          <w:szCs w:val="22"/>
        </w:rPr>
        <w:t>Wnioskodawca może określić własne wskaźniki specyficzne dla projektu tzw. wskaźniki projektowe. Opisując sposób pomiaru wskaźnika projektowego należy zawrzeć informacje dot. częstotliwości pomiaru oraz określić definicję wskaźnika.</w:t>
      </w:r>
    </w:p>
    <w:p w14:paraId="5AE51310" w14:textId="77777777" w:rsidR="00AD6A84" w:rsidRPr="00065878" w:rsidRDefault="00AD6A84" w:rsidP="005A1CF1">
      <w:pPr>
        <w:pStyle w:val="Nagwek2"/>
        <w:rPr>
          <w:rFonts w:asciiTheme="minorHAnsi" w:hAnsiTheme="minorHAnsi" w:cstheme="minorHAnsi"/>
          <w:sz w:val="26"/>
        </w:rPr>
      </w:pPr>
      <w:bookmarkStart w:id="128" w:name="_Toc213243125"/>
      <w:r w:rsidRPr="00065878">
        <w:rPr>
          <w:rFonts w:asciiTheme="minorHAnsi" w:hAnsiTheme="minorHAnsi" w:cstheme="minorHAnsi"/>
          <w:sz w:val="26"/>
        </w:rPr>
        <w:t>Polityki horyzontalne</w:t>
      </w:r>
      <w:bookmarkEnd w:id="126"/>
      <w:bookmarkEnd w:id="128"/>
    </w:p>
    <w:p w14:paraId="211938AD" w14:textId="23718DA9" w:rsidR="00AD6A84" w:rsidRPr="00065878" w:rsidRDefault="00AD6A84" w:rsidP="00CF2D95">
      <w:pPr>
        <w:spacing w:before="120" w:after="120"/>
        <w:rPr>
          <w:rFonts w:asciiTheme="minorHAnsi" w:eastAsia="Calibri" w:hAnsiTheme="minorHAnsi" w:cstheme="minorHAnsi"/>
          <w:sz w:val="22"/>
          <w:szCs w:val="22"/>
        </w:rPr>
      </w:pPr>
      <w:r w:rsidRPr="00065878">
        <w:rPr>
          <w:rFonts w:asciiTheme="minorHAnsi" w:eastAsia="Calibri" w:hAnsiTheme="minorHAnsi" w:cstheme="minorHAnsi"/>
          <w:sz w:val="22"/>
          <w:szCs w:val="22"/>
        </w:rPr>
        <w:t xml:space="preserve">Wnioskodawca ubiegający się o dofinansowanie zobowiązany jest do stosowania zasad horyzontalnych, </w:t>
      </w:r>
      <w:r w:rsidRPr="00065878">
        <w:rPr>
          <w:rFonts w:asciiTheme="minorHAnsi" w:hAnsiTheme="minorHAnsi" w:cstheme="minorHAnsi"/>
          <w:sz w:val="22"/>
          <w:szCs w:val="22"/>
        </w:rPr>
        <w:t xml:space="preserve">tj. równości szans i niedyskryminacji, w tym dostępności dla osób z niepełnosprawnościami, równości kobiet i mężczyzn oraz zasady zrównoważonego rozwoju, w tym zasady „nie czyń poważnych szkód” (DNSH). </w:t>
      </w:r>
      <w:r w:rsidR="00337526">
        <w:rPr>
          <w:rFonts w:asciiTheme="minorHAnsi" w:hAnsiTheme="minorHAnsi" w:cstheme="minorHAnsi"/>
          <w:sz w:val="22"/>
          <w:szCs w:val="22"/>
        </w:rPr>
        <w:t xml:space="preserve">Ponadto </w:t>
      </w:r>
      <w:r w:rsidR="009229FB">
        <w:rPr>
          <w:rFonts w:asciiTheme="minorHAnsi" w:hAnsiTheme="minorHAnsi" w:cstheme="minorHAnsi"/>
          <w:sz w:val="22"/>
          <w:szCs w:val="22"/>
        </w:rPr>
        <w:t>W</w:t>
      </w:r>
      <w:r w:rsidRPr="00065878">
        <w:rPr>
          <w:rFonts w:asciiTheme="minorHAnsi" w:hAnsiTheme="minorHAnsi" w:cstheme="minorHAnsi"/>
          <w:sz w:val="22"/>
          <w:szCs w:val="22"/>
        </w:rPr>
        <w:t xml:space="preserve">nioskodawca zobowiązany jest także do poszanowania praw podstawowych i przestrzegania </w:t>
      </w:r>
      <w:r w:rsidRPr="00065878">
        <w:rPr>
          <w:rFonts w:asciiTheme="minorHAnsi" w:eastAsia="Calibri" w:hAnsiTheme="minorHAnsi" w:cstheme="minorHAnsi"/>
          <w:sz w:val="22"/>
          <w:szCs w:val="22"/>
        </w:rPr>
        <w:t>Karty Praw Podstawowych Unii Europejskiej (KPP) z dnia 26 października 2012 r. oraz Konwencji o Prawach Osób Niepełnosprawnych sporządzonej w Nowym Jorku dnia 13 grudnia 2006 r. Realizacja powyższych zasad jest gwarancją równego korzystania z praw wszystkich grup narażonych na dyskryminację, w tym równego dostępu do zasobów finansowych, możliwości korzystania z szans rozwoju.</w:t>
      </w:r>
    </w:p>
    <w:p w14:paraId="5F9FF733" w14:textId="42CEBE7C" w:rsidR="00AD6A84" w:rsidRPr="00065878" w:rsidRDefault="00AD6A84" w:rsidP="00CF2D95">
      <w:pPr>
        <w:spacing w:before="120" w:after="120"/>
        <w:rPr>
          <w:rFonts w:asciiTheme="minorHAnsi" w:hAnsiTheme="minorHAnsi" w:cstheme="minorHAnsi"/>
          <w:sz w:val="22"/>
          <w:szCs w:val="22"/>
        </w:rPr>
      </w:pPr>
      <w:r w:rsidRPr="00065878">
        <w:rPr>
          <w:rFonts w:asciiTheme="minorHAnsi" w:hAnsiTheme="minorHAnsi" w:cstheme="minorHAnsi"/>
          <w:sz w:val="22"/>
          <w:szCs w:val="22"/>
        </w:rPr>
        <w:t>Zasady horyzontalne muszą być stosowane na każdym etapie pracy z projektem, tj. przygotowywanie, wdrażanie, monitorowanie, sprawozdawczość i trwałość projektu i mogą podlegać weryfikacji podczas kontroli.</w:t>
      </w:r>
      <w:bookmarkStart w:id="129" w:name="_Toc140494333"/>
      <w:r w:rsidRPr="00065878">
        <w:rPr>
          <w:rFonts w:asciiTheme="minorHAnsi" w:hAnsiTheme="minorHAnsi" w:cstheme="minorHAnsi"/>
          <w:sz w:val="22"/>
          <w:szCs w:val="22"/>
        </w:rPr>
        <w:t xml:space="preserve"> Szczegółowe warunki, w tym dobre praktyki dotyczące realizacji w projektach zasady równości szans i niedyskryminacji oraz równości płci, zawarte zostały w</w:t>
      </w:r>
      <w:bookmarkStart w:id="130" w:name="_Hlk130277838"/>
      <w:r w:rsidRPr="00065878">
        <w:rPr>
          <w:rFonts w:asciiTheme="minorHAnsi" w:hAnsiTheme="minorHAnsi" w:cstheme="minorHAnsi"/>
          <w:sz w:val="22"/>
          <w:szCs w:val="22"/>
        </w:rPr>
        <w:t> Wytycznych dotyczących realizacji zasad równościowych w ramach funduszy unijnych na lata 2021-2027</w:t>
      </w:r>
      <w:bookmarkEnd w:id="130"/>
      <w:r w:rsidRPr="00065878">
        <w:rPr>
          <w:rFonts w:asciiTheme="minorHAnsi" w:hAnsiTheme="minorHAnsi" w:cstheme="minorHAnsi"/>
          <w:sz w:val="22"/>
          <w:szCs w:val="22"/>
        </w:rPr>
        <w:t>. W odniesieniu do Karty Praw Podstawowych UE pomocne mogą być „Wytyczne Komisji Europejskiej dotyczące zapewnienia poszanowania Karty praw podstawowych Unii Europejskiej przy wdrażaniu europejskich funduszy strukturalnych i inwestycyjnych”, w szczególności załącznik nr III.</w:t>
      </w:r>
    </w:p>
    <w:p w14:paraId="77A50B99" w14:textId="56544CE8" w:rsidR="00B5063C" w:rsidRPr="00065878" w:rsidRDefault="00B5063C" w:rsidP="00CF2D95">
      <w:pPr>
        <w:spacing w:before="120" w:after="120"/>
        <w:rPr>
          <w:rFonts w:asciiTheme="minorHAnsi" w:hAnsiTheme="minorHAnsi" w:cstheme="minorHAnsi"/>
          <w:sz w:val="22"/>
          <w:szCs w:val="22"/>
        </w:rPr>
      </w:pPr>
      <w:r w:rsidRPr="00065878">
        <w:rPr>
          <w:rFonts w:asciiTheme="minorHAnsi" w:hAnsiTheme="minorHAnsi" w:cstheme="minorHAnsi"/>
          <w:sz w:val="22"/>
          <w:szCs w:val="22"/>
        </w:rPr>
        <w:lastRenderedPageBreak/>
        <w:t xml:space="preserve">Zachęcamy do zapoznania się także </w:t>
      </w:r>
      <w:r w:rsidR="00DA28A8" w:rsidRPr="00065878">
        <w:rPr>
          <w:rFonts w:asciiTheme="minorHAnsi" w:hAnsiTheme="minorHAnsi" w:cstheme="minorHAnsi"/>
          <w:sz w:val="22"/>
          <w:szCs w:val="22"/>
        </w:rPr>
        <w:t xml:space="preserve">z </w:t>
      </w:r>
      <w:r w:rsidRPr="00065878">
        <w:rPr>
          <w:rFonts w:asciiTheme="minorHAnsi" w:hAnsiTheme="minorHAnsi" w:cstheme="minorHAnsi"/>
          <w:sz w:val="22"/>
          <w:szCs w:val="22"/>
        </w:rPr>
        <w:t xml:space="preserve">publikacją Biura Rzecznika Praw Obywatelskich, tj. przewodnikiem i praktycznymi wskazówkami dla organów krajowych pn.: </w:t>
      </w:r>
      <w:hyperlink r:id="rId30" w:history="1">
        <w:r w:rsidRPr="00065878">
          <w:rPr>
            <w:rStyle w:val="Hipercze"/>
            <w:rFonts w:asciiTheme="minorHAnsi" w:hAnsiTheme="minorHAnsi" w:cstheme="minorHAnsi"/>
            <w:sz w:val="22"/>
            <w:szCs w:val="22"/>
          </w:rPr>
          <w:t>Stosowanie Karty Praw Podstawowych w toku wdrażania projektów finansowanych z funduszy UE</w:t>
        </w:r>
      </w:hyperlink>
      <w:r w:rsidRPr="00065878">
        <w:rPr>
          <w:rFonts w:asciiTheme="minorHAnsi" w:hAnsiTheme="minorHAnsi" w:cstheme="minorHAnsi"/>
          <w:sz w:val="22"/>
          <w:szCs w:val="22"/>
        </w:rPr>
        <w:t xml:space="preserve"> </w:t>
      </w:r>
      <w:r w:rsidRPr="00065878">
        <w:rPr>
          <w:rStyle w:val="Odwoanieprzypisudolnego"/>
          <w:rFonts w:asciiTheme="minorHAnsi" w:hAnsiTheme="minorHAnsi" w:cstheme="minorHAnsi"/>
          <w:sz w:val="22"/>
          <w:szCs w:val="22"/>
        </w:rPr>
        <w:footnoteReference w:id="28"/>
      </w:r>
      <w:r w:rsidRPr="00065878">
        <w:rPr>
          <w:rFonts w:asciiTheme="minorHAnsi" w:hAnsiTheme="minorHAnsi" w:cstheme="minorHAnsi"/>
          <w:sz w:val="22"/>
          <w:szCs w:val="22"/>
        </w:rPr>
        <w:t>.</w:t>
      </w:r>
    </w:p>
    <w:p w14:paraId="16DB3BC4" w14:textId="16854EA7" w:rsidR="00AD6A84" w:rsidRPr="00065878" w:rsidRDefault="00AD6A84" w:rsidP="00CF2D95">
      <w:pPr>
        <w:spacing w:before="120" w:after="120"/>
        <w:rPr>
          <w:rFonts w:asciiTheme="minorHAnsi" w:hAnsiTheme="minorHAnsi" w:cstheme="minorHAnsi"/>
          <w:sz w:val="22"/>
          <w:szCs w:val="22"/>
        </w:rPr>
      </w:pPr>
      <w:r w:rsidRPr="00065878">
        <w:rPr>
          <w:rFonts w:asciiTheme="minorHAnsi" w:hAnsiTheme="minorHAnsi" w:cstheme="minorHAnsi"/>
          <w:sz w:val="22"/>
          <w:szCs w:val="22"/>
        </w:rPr>
        <w:t>Ocena zgodności projektu z zasadami horyzontalnymi będzie dokonywana na podstawie całej treści wniosku o dofinansowanie projektu, ze szczególnym uwzględnieniem informacji zamieszczonych w zdefiniowanych polach w aplikacji SOWA EFS</w:t>
      </w:r>
      <w:r w:rsidR="00B5063C" w:rsidRPr="00065878">
        <w:rPr>
          <w:rFonts w:asciiTheme="minorHAnsi" w:hAnsiTheme="minorHAnsi" w:cstheme="minorHAnsi"/>
          <w:sz w:val="22"/>
          <w:szCs w:val="22"/>
        </w:rPr>
        <w:t xml:space="preserve"> w sekcji Dodatkowe informacje</w:t>
      </w:r>
      <w:r w:rsidRPr="00065878">
        <w:rPr>
          <w:rFonts w:asciiTheme="minorHAnsi" w:hAnsiTheme="minorHAnsi" w:cstheme="minorHAnsi"/>
          <w:sz w:val="22"/>
          <w:szCs w:val="22"/>
        </w:rPr>
        <w:t>.</w:t>
      </w:r>
    </w:p>
    <w:p w14:paraId="739098AE" w14:textId="77777777" w:rsidR="00AD6A84" w:rsidRPr="00065878" w:rsidRDefault="00AD6A84" w:rsidP="005A1CF1">
      <w:pPr>
        <w:pStyle w:val="Nagwek3"/>
        <w:ind w:left="788"/>
        <w:rPr>
          <w:rFonts w:asciiTheme="minorHAnsi" w:hAnsiTheme="minorHAnsi" w:cstheme="minorHAnsi"/>
        </w:rPr>
      </w:pPr>
      <w:bookmarkStart w:id="131" w:name="_Toc213243126"/>
      <w:r w:rsidRPr="00065878">
        <w:rPr>
          <w:rFonts w:asciiTheme="minorHAnsi" w:hAnsiTheme="minorHAnsi" w:cstheme="minorHAnsi"/>
        </w:rPr>
        <w:t>Realizacja zasady równości szans kobiet i mężczyzn w ramach projektu</w:t>
      </w:r>
      <w:bookmarkEnd w:id="129"/>
      <w:bookmarkEnd w:id="131"/>
    </w:p>
    <w:p w14:paraId="0D3E3A2F" w14:textId="77777777" w:rsidR="00AD6A84" w:rsidRPr="00065878" w:rsidRDefault="00AD6A84" w:rsidP="005A1CF1">
      <w:pPr>
        <w:rPr>
          <w:rFonts w:asciiTheme="minorHAnsi" w:eastAsia="Calibri" w:hAnsiTheme="minorHAnsi" w:cstheme="minorHAnsi"/>
          <w:sz w:val="22"/>
          <w:szCs w:val="22"/>
        </w:rPr>
      </w:pPr>
      <w:r w:rsidRPr="00065878">
        <w:rPr>
          <w:rFonts w:asciiTheme="minorHAnsi" w:eastAsia="Calibri" w:hAnsiTheme="minorHAnsi" w:cstheme="minorHAnsi"/>
          <w:sz w:val="22"/>
          <w:szCs w:val="22"/>
        </w:rPr>
        <w:t xml:space="preserve">Ocena wniosku o dofinansowanie pod kątem spełniania zasady równości kobiet i mężczyzn odbywa się na podstawie </w:t>
      </w:r>
      <w:r w:rsidRPr="00065878">
        <w:rPr>
          <w:rFonts w:asciiTheme="minorHAnsi" w:eastAsia="Calibri" w:hAnsiTheme="minorHAnsi" w:cstheme="minorHAnsi"/>
          <w:b/>
          <w:sz w:val="22"/>
          <w:szCs w:val="22"/>
        </w:rPr>
        <w:t>standardu minimum, o którym mowa w załączniku nr 1 do Wytycznych dotyczących realizacji zasad równościowych w ramach funduszy unijnych na lata 2021-2027.</w:t>
      </w:r>
    </w:p>
    <w:p w14:paraId="274AD100" w14:textId="77777777" w:rsidR="00AD6A84" w:rsidRPr="00065878" w:rsidRDefault="00AD6A84" w:rsidP="005A1CF1">
      <w:pPr>
        <w:rPr>
          <w:rFonts w:asciiTheme="minorHAnsi" w:eastAsia="Calibri" w:hAnsiTheme="minorHAnsi" w:cstheme="minorHAnsi"/>
          <w:sz w:val="22"/>
          <w:szCs w:val="22"/>
        </w:rPr>
      </w:pPr>
      <w:r w:rsidRPr="00065878">
        <w:rPr>
          <w:rFonts w:asciiTheme="minorHAnsi" w:eastAsia="Calibri" w:hAnsiTheme="minorHAnsi" w:cstheme="minorHAnsi"/>
          <w:sz w:val="22"/>
          <w:szCs w:val="22"/>
        </w:rPr>
        <w:t>Standard minimum jest oceniany w oparciu o 5 kryteriów lub na podstawie wyjątku, co do którego nie stosuje się standardu minimum.</w:t>
      </w:r>
    </w:p>
    <w:p w14:paraId="7C40C21D" w14:textId="77777777" w:rsidR="00AD6A84" w:rsidRPr="00065878" w:rsidRDefault="00AD6A84" w:rsidP="00891132">
      <w:pPr>
        <w:keepNext/>
        <w:keepLines/>
        <w:rPr>
          <w:rFonts w:asciiTheme="minorHAnsi" w:eastAsia="Calibri" w:hAnsiTheme="minorHAnsi" w:cstheme="minorHAnsi"/>
          <w:sz w:val="22"/>
          <w:szCs w:val="22"/>
        </w:rPr>
      </w:pPr>
      <w:r w:rsidRPr="00065878">
        <w:rPr>
          <w:rFonts w:asciiTheme="minorHAnsi" w:eastAsia="Calibri" w:hAnsiTheme="minorHAnsi" w:cstheme="minorHAnsi"/>
          <w:sz w:val="22"/>
          <w:szCs w:val="22"/>
        </w:rPr>
        <w:t>Kryteria standardu minimum:</w:t>
      </w:r>
    </w:p>
    <w:p w14:paraId="5B63DFEC" w14:textId="77777777" w:rsidR="00AD6A84" w:rsidRPr="00065878" w:rsidRDefault="00AD6A84" w:rsidP="007B1A77">
      <w:pPr>
        <w:pStyle w:val="Akapitzlist"/>
        <w:keepLines/>
        <w:numPr>
          <w:ilvl w:val="0"/>
          <w:numId w:val="9"/>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 xml:space="preserve">We wniosku o dofinansowanie projektu zawarte zostały informacje, które potwierdzają istnienie (albo brak istniejących) barier równościowych w obszarze tematycznym interwencji i/lub zasięgu oddziaływania projektu (0 – 1 pkt). </w:t>
      </w:r>
    </w:p>
    <w:p w14:paraId="219257A6" w14:textId="13272BCC" w:rsidR="00AD6A84" w:rsidRPr="00065878" w:rsidRDefault="00AD6A84" w:rsidP="007B1A77">
      <w:pPr>
        <w:pStyle w:val="Akapitzlist"/>
        <w:keepLines/>
        <w:numPr>
          <w:ilvl w:val="0"/>
          <w:numId w:val="9"/>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Wniosek o dofinansowanie projektu zawiera działania odpowiadające na zidentyfikowane bariery równościowe w obszarze tematycznym interwencji i/lub zasięgu oddziaływania projektu (0 – 1 – 2 pkt).</w:t>
      </w:r>
    </w:p>
    <w:p w14:paraId="063938E6" w14:textId="77777777" w:rsidR="00AD6A84" w:rsidRPr="00065878" w:rsidRDefault="00AD6A84" w:rsidP="007B1A77">
      <w:pPr>
        <w:pStyle w:val="Akapitzlist"/>
        <w:keepLines/>
        <w:numPr>
          <w:ilvl w:val="0"/>
          <w:numId w:val="9"/>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W przypadku stwierdzenia braku barier równościowych, wniosek o dofinansowanie projektu zawiera działania, zapewniające przestrzeganie zasady równości kobiet i mężczyzn, tak aby na żadnym etapie realizacji projektu nie wystąpiły bariery równościowe</w:t>
      </w:r>
      <w:r w:rsidRPr="00065878">
        <w:rPr>
          <w:rFonts w:asciiTheme="minorHAnsi" w:eastAsia="Calibri" w:hAnsiTheme="minorHAnsi" w:cstheme="minorHAnsi"/>
          <w:sz w:val="22"/>
          <w:szCs w:val="22"/>
        </w:rPr>
        <w:br/>
        <w:t>(0 – 1 – 2 pkt).</w:t>
      </w:r>
    </w:p>
    <w:p w14:paraId="5C488EDE" w14:textId="6E852C94" w:rsidR="00AD6A84" w:rsidRPr="00065878" w:rsidRDefault="00AD6A84" w:rsidP="007B1A77">
      <w:pPr>
        <w:pStyle w:val="Akapitzlist"/>
        <w:keepLines/>
        <w:numPr>
          <w:ilvl w:val="0"/>
          <w:numId w:val="9"/>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Wskaźniki realizacji projektu zostały podane w podziale na płeć (0 – 1 pkt).</w:t>
      </w:r>
    </w:p>
    <w:p w14:paraId="669DC724" w14:textId="60C7DD64" w:rsidR="00AD6A84" w:rsidRPr="00065878" w:rsidRDefault="00AD6A84" w:rsidP="007B1A77">
      <w:pPr>
        <w:pStyle w:val="Akapitzlist"/>
        <w:keepLines/>
        <w:numPr>
          <w:ilvl w:val="0"/>
          <w:numId w:val="9"/>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We wniosku o dofinansowanie projektu wskazano jakie działania zostaną podjęte w celu zapewnienia równościowego zarządzania projektem (0 – 1 pkt).</w:t>
      </w:r>
    </w:p>
    <w:p w14:paraId="4DEDB0E1" w14:textId="77777777" w:rsidR="00AD6A84" w:rsidRPr="00065878" w:rsidRDefault="00AD6A84" w:rsidP="005A1CF1">
      <w:pPr>
        <w:rPr>
          <w:rFonts w:asciiTheme="minorHAnsi" w:eastAsia="Calibri" w:hAnsiTheme="minorHAnsi" w:cstheme="minorHAnsi"/>
          <w:sz w:val="22"/>
          <w:szCs w:val="22"/>
        </w:rPr>
      </w:pPr>
      <w:r w:rsidRPr="00065878">
        <w:rPr>
          <w:rFonts w:asciiTheme="minorHAnsi" w:eastAsia="Calibri" w:hAnsiTheme="minorHAnsi" w:cstheme="minorHAnsi"/>
          <w:sz w:val="22"/>
          <w:szCs w:val="22"/>
        </w:rPr>
        <w:t>Kryterium nr 2 oraz kryterium nr 3 są alternatywne</w:t>
      </w:r>
      <w:r w:rsidRPr="00065878">
        <w:rPr>
          <w:rStyle w:val="Odwoanieprzypisudolnego"/>
          <w:rFonts w:asciiTheme="minorHAnsi" w:eastAsia="Calibri" w:hAnsiTheme="minorHAnsi" w:cstheme="minorHAnsi"/>
          <w:sz w:val="22"/>
          <w:szCs w:val="22"/>
        </w:rPr>
        <w:footnoteReference w:id="29"/>
      </w:r>
      <w:r w:rsidRPr="00065878">
        <w:rPr>
          <w:rFonts w:asciiTheme="minorHAnsi" w:eastAsia="Calibri" w:hAnsiTheme="minorHAnsi" w:cstheme="minorHAnsi"/>
          <w:sz w:val="22"/>
          <w:szCs w:val="22"/>
        </w:rPr>
        <w:t xml:space="preserve">. </w:t>
      </w:r>
    </w:p>
    <w:p w14:paraId="32A78ACB" w14:textId="475F4EF0" w:rsidR="00AD6A84" w:rsidRPr="00065878" w:rsidRDefault="00AD6A84" w:rsidP="005A1CF1">
      <w:pPr>
        <w:rPr>
          <w:rFonts w:asciiTheme="minorHAnsi" w:hAnsiTheme="minorHAnsi" w:cstheme="minorHAnsi"/>
          <w:sz w:val="22"/>
          <w:szCs w:val="22"/>
        </w:rPr>
      </w:pPr>
      <w:r w:rsidRPr="00065878">
        <w:rPr>
          <w:rFonts w:asciiTheme="minorHAnsi" w:eastAsia="Calibri" w:hAnsiTheme="minorHAnsi" w:cstheme="minorHAnsi"/>
          <w:sz w:val="22"/>
          <w:szCs w:val="22"/>
        </w:rPr>
        <w:t xml:space="preserve">Aby spełnić standard minimum </w:t>
      </w:r>
      <w:r w:rsidRPr="00065878">
        <w:rPr>
          <w:rFonts w:asciiTheme="minorHAnsi" w:eastAsia="Calibri" w:hAnsiTheme="minorHAnsi" w:cstheme="minorHAnsi"/>
          <w:b/>
          <w:sz w:val="22"/>
          <w:szCs w:val="22"/>
        </w:rPr>
        <w:t xml:space="preserve">wymagane jest otrzymanie co najmniej </w:t>
      </w:r>
      <w:r w:rsidR="00DC373A">
        <w:rPr>
          <w:rFonts w:asciiTheme="minorHAnsi" w:eastAsia="Calibri" w:hAnsiTheme="minorHAnsi" w:cstheme="minorHAnsi"/>
          <w:b/>
          <w:sz w:val="22"/>
          <w:szCs w:val="22"/>
        </w:rPr>
        <w:t>3</w:t>
      </w:r>
      <w:r w:rsidR="00DC373A" w:rsidRPr="00065878">
        <w:rPr>
          <w:rFonts w:asciiTheme="minorHAnsi" w:eastAsia="Calibri" w:hAnsiTheme="minorHAnsi" w:cstheme="minorHAnsi"/>
          <w:b/>
          <w:sz w:val="22"/>
          <w:szCs w:val="22"/>
        </w:rPr>
        <w:t xml:space="preserve"> </w:t>
      </w:r>
      <w:r w:rsidRPr="00065878">
        <w:rPr>
          <w:rFonts w:asciiTheme="minorHAnsi" w:eastAsia="Calibri" w:hAnsiTheme="minorHAnsi" w:cstheme="minorHAnsi"/>
          <w:b/>
          <w:sz w:val="22"/>
          <w:szCs w:val="22"/>
        </w:rPr>
        <w:t>punktów</w:t>
      </w:r>
      <w:r w:rsidRPr="00065878">
        <w:rPr>
          <w:rFonts w:asciiTheme="minorHAnsi" w:eastAsia="Calibri" w:hAnsiTheme="minorHAnsi" w:cstheme="minorHAnsi"/>
          <w:sz w:val="22"/>
          <w:szCs w:val="22"/>
        </w:rPr>
        <w:t>.</w:t>
      </w:r>
    </w:p>
    <w:p w14:paraId="60846C87" w14:textId="77777777" w:rsidR="00AD6A84" w:rsidRPr="00065878" w:rsidRDefault="00AD6A84" w:rsidP="005A1CF1">
      <w:pPr>
        <w:rPr>
          <w:rFonts w:asciiTheme="minorHAnsi" w:eastAsia="Calibri" w:hAnsiTheme="minorHAnsi" w:cstheme="minorHAnsi"/>
          <w:sz w:val="22"/>
          <w:szCs w:val="22"/>
        </w:rPr>
      </w:pPr>
      <w:r w:rsidRPr="00065878">
        <w:rPr>
          <w:rFonts w:asciiTheme="minorHAnsi" w:eastAsia="Calibri" w:hAnsiTheme="minorHAnsi" w:cstheme="minorHAnsi"/>
          <w:sz w:val="22"/>
          <w:szCs w:val="22"/>
        </w:rPr>
        <w:t>Wyjątek od standardu minimum:</w:t>
      </w:r>
    </w:p>
    <w:p w14:paraId="53446EA1" w14:textId="77777777" w:rsidR="00AD6A84" w:rsidRPr="00065878" w:rsidRDefault="00AD6A84" w:rsidP="007B1A77">
      <w:pPr>
        <w:keepLines/>
        <w:numPr>
          <w:ilvl w:val="0"/>
          <w:numId w:val="4"/>
        </w:numPr>
        <w:spacing w:before="240" w:after="200"/>
        <w:ind w:left="641" w:hanging="357"/>
        <w:contextualSpacing/>
        <w:rPr>
          <w:rFonts w:asciiTheme="minorHAnsi" w:eastAsia="Calibri" w:hAnsiTheme="minorHAnsi" w:cstheme="minorHAnsi"/>
          <w:sz w:val="22"/>
          <w:szCs w:val="22"/>
        </w:rPr>
      </w:pPr>
      <w:r w:rsidRPr="00065878">
        <w:rPr>
          <w:rFonts w:asciiTheme="minorHAnsi" w:eastAsia="Calibri" w:hAnsiTheme="minorHAnsi" w:cstheme="minorHAnsi"/>
          <w:sz w:val="22"/>
          <w:szCs w:val="22"/>
        </w:rPr>
        <w:t>profil działalności beneficjenta (ograniczenia statutowe);</w:t>
      </w:r>
    </w:p>
    <w:p w14:paraId="0354EC6F" w14:textId="77777777" w:rsidR="00AD6A84" w:rsidRPr="00847DA7" w:rsidRDefault="00AD6A84" w:rsidP="007B1A77">
      <w:pPr>
        <w:keepLines/>
        <w:numPr>
          <w:ilvl w:val="0"/>
          <w:numId w:val="4"/>
        </w:numPr>
        <w:spacing w:before="120"/>
        <w:ind w:left="641" w:hanging="357"/>
        <w:contextualSpacing/>
        <w:rPr>
          <w:rFonts w:asciiTheme="minorHAnsi" w:eastAsia="Calibri" w:hAnsiTheme="minorHAnsi" w:cstheme="minorHAnsi"/>
          <w:sz w:val="22"/>
          <w:szCs w:val="22"/>
        </w:rPr>
      </w:pPr>
      <w:r w:rsidRPr="00847DA7">
        <w:rPr>
          <w:rFonts w:asciiTheme="minorHAnsi" w:eastAsia="Calibri" w:hAnsiTheme="minorHAnsi" w:cstheme="minorHAnsi"/>
          <w:sz w:val="22"/>
          <w:szCs w:val="22"/>
        </w:rPr>
        <w:t xml:space="preserve">zamknięta rekrutacja – projekt obejmuje (ze względu na swój zakres oddziaływania) wsparciem </w:t>
      </w:r>
      <w:r w:rsidRPr="00847DA7">
        <w:rPr>
          <w:rFonts w:asciiTheme="minorHAnsi" w:eastAsia="Calibri" w:hAnsiTheme="minorHAnsi" w:cstheme="minorHAnsi"/>
          <w:b/>
          <w:sz w:val="22"/>
          <w:szCs w:val="22"/>
        </w:rPr>
        <w:t>wszystkich</w:t>
      </w:r>
      <w:r w:rsidRPr="00847DA7">
        <w:rPr>
          <w:rFonts w:asciiTheme="minorHAnsi" w:eastAsia="Calibri" w:hAnsiTheme="minorHAnsi" w:cstheme="minorHAnsi"/>
          <w:sz w:val="22"/>
          <w:szCs w:val="22"/>
        </w:rPr>
        <w:t xml:space="preserve"> pracowników/personel konkretnego podmiotu, wyodrębnionej organizacyjnie części danego podmiotu lub konkretnej grupy podmiotów wskazanych we wniosku o dofinansowanie.</w:t>
      </w:r>
    </w:p>
    <w:p w14:paraId="6BFF1EE9" w14:textId="77777777" w:rsidR="00AD6A84" w:rsidRPr="00065878" w:rsidRDefault="00AD6A84" w:rsidP="005A1CF1">
      <w:pPr>
        <w:ind w:left="641"/>
        <w:contextualSpacing/>
        <w:rPr>
          <w:rFonts w:asciiTheme="minorHAnsi" w:eastAsia="Calibri" w:hAnsiTheme="minorHAnsi" w:cstheme="minorHAnsi"/>
          <w:sz w:val="22"/>
          <w:szCs w:val="22"/>
        </w:rPr>
      </w:pPr>
      <w:r w:rsidRPr="00065878">
        <w:rPr>
          <w:rFonts w:asciiTheme="minorHAnsi" w:eastAsia="Calibri" w:hAnsiTheme="minorHAnsi" w:cstheme="minorHAnsi"/>
          <w:sz w:val="22"/>
          <w:szCs w:val="22"/>
        </w:rPr>
        <w:lastRenderedPageBreak/>
        <w:t>W sytuacji, gdy Wnioskodawca zdecyduje się na zastosowanie w projekcie jednego z dwóch wyjątków od standardu minimum, musi ten fakt uzasadnić. Na tej podstawie członek KOP podejmie decyzję o sposobie oceny przedmiotowego kryterium. Brak uzasadnienia Wnioskodawcy o zastosowaniu wyjątku od standardu minimum, nawet w sytuacji faktycznego zaistnienia tego wyjątku, nie jest przesłanką do odstąpieniu od oceny standardu minimum na podstawie jego kryteriów.</w:t>
      </w:r>
    </w:p>
    <w:p w14:paraId="3551C084" w14:textId="77777777" w:rsidR="00AD6A84" w:rsidRPr="00065878" w:rsidRDefault="00AD6A84" w:rsidP="005A1CF1">
      <w:pPr>
        <w:pStyle w:val="Nagwek3"/>
        <w:ind w:left="788"/>
        <w:rPr>
          <w:rFonts w:asciiTheme="minorHAnsi" w:hAnsiTheme="minorHAnsi" w:cstheme="minorHAnsi"/>
        </w:rPr>
      </w:pPr>
      <w:bookmarkStart w:id="132" w:name="_Toc140494334"/>
      <w:bookmarkStart w:id="133" w:name="_Toc213243127"/>
      <w:r w:rsidRPr="00065878">
        <w:rPr>
          <w:rFonts w:asciiTheme="minorHAnsi" w:hAnsiTheme="minorHAnsi" w:cstheme="minorHAnsi"/>
        </w:rPr>
        <w:t>Zasada równości szans i niedyskryminacji, w tym dostępności dla osób z niepełnosprawnościami</w:t>
      </w:r>
      <w:bookmarkEnd w:id="132"/>
      <w:bookmarkEnd w:id="133"/>
    </w:p>
    <w:p w14:paraId="1C5359B4" w14:textId="01F0639C" w:rsidR="00AD6A84" w:rsidRPr="00065878" w:rsidRDefault="00AD6A84" w:rsidP="00891132">
      <w:pPr>
        <w:spacing w:after="240"/>
        <w:rPr>
          <w:rFonts w:asciiTheme="minorHAnsi" w:eastAsia="Calibri" w:hAnsiTheme="minorHAnsi" w:cstheme="minorHAnsi"/>
          <w:sz w:val="22"/>
          <w:szCs w:val="22"/>
        </w:rPr>
      </w:pPr>
      <w:r w:rsidRPr="00065878">
        <w:rPr>
          <w:rFonts w:asciiTheme="minorHAnsi" w:eastAsia="Calibri" w:hAnsiTheme="minorHAnsi" w:cstheme="minorHAnsi"/>
          <w:sz w:val="22"/>
          <w:szCs w:val="22"/>
        </w:rPr>
        <w:t>Wniosek będzie podlegał weryfikacji pod kątem opisanego w nim sposobu realizacji zasady równości szans i niedyskryminacji, w tym dostępności dla osób z niepełnosprawnościami.</w:t>
      </w:r>
      <w:r w:rsidRPr="00065878">
        <w:rPr>
          <w:rFonts w:asciiTheme="minorHAnsi" w:hAnsiTheme="minorHAnsi" w:cstheme="minorHAnsi"/>
          <w:sz w:val="22"/>
          <w:szCs w:val="22"/>
        </w:rPr>
        <w:t xml:space="preserve"> </w:t>
      </w:r>
      <w:r w:rsidRPr="00065878">
        <w:rPr>
          <w:rFonts w:asciiTheme="minorHAnsi" w:eastAsia="Calibri" w:hAnsiTheme="minorHAnsi" w:cstheme="minorHAnsi"/>
          <w:sz w:val="22"/>
          <w:szCs w:val="22"/>
        </w:rPr>
        <w:t>Należy przez to rozumieć wspieranie równych szans dla wszystkich, bez dyskryminacji ze względu na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r w:rsidR="00233554">
        <w:rPr>
          <w:rFonts w:asciiTheme="minorHAnsi" w:eastAsia="Calibri" w:hAnsiTheme="minorHAnsi" w:cstheme="minorHAnsi"/>
          <w:sz w:val="22"/>
          <w:szCs w:val="22"/>
        </w:rPr>
        <w:t>.</w:t>
      </w:r>
    </w:p>
    <w:p w14:paraId="44A50863" w14:textId="55846ED5" w:rsidR="00AD6A84" w:rsidRPr="00065878" w:rsidRDefault="00AD6A84" w:rsidP="00891132">
      <w:pPr>
        <w:spacing w:before="120" w:after="120"/>
        <w:rPr>
          <w:rFonts w:asciiTheme="minorHAnsi" w:eastAsia="Calibri" w:hAnsiTheme="minorHAnsi" w:cstheme="minorHAnsi"/>
          <w:sz w:val="22"/>
          <w:szCs w:val="22"/>
        </w:rPr>
      </w:pPr>
      <w:r w:rsidRPr="00065878">
        <w:rPr>
          <w:rFonts w:asciiTheme="minorHAnsi" w:eastAsia="Calibri" w:hAnsiTheme="minorHAnsi" w:cstheme="minorHAnsi"/>
          <w:sz w:val="22"/>
          <w:szCs w:val="22"/>
        </w:rPr>
        <w:t xml:space="preserve">Ponadto projekt </w:t>
      </w:r>
      <w:r w:rsidR="00350518" w:rsidRPr="00065878">
        <w:rPr>
          <w:rFonts w:asciiTheme="minorHAnsi" w:eastAsia="Calibri" w:hAnsiTheme="minorHAnsi" w:cstheme="minorHAnsi"/>
          <w:sz w:val="22"/>
          <w:szCs w:val="22"/>
        </w:rPr>
        <w:t>będ</w:t>
      </w:r>
      <w:r w:rsidR="00350518">
        <w:rPr>
          <w:rFonts w:asciiTheme="minorHAnsi" w:eastAsia="Calibri" w:hAnsiTheme="minorHAnsi" w:cstheme="minorHAnsi"/>
          <w:sz w:val="22"/>
          <w:szCs w:val="22"/>
        </w:rPr>
        <w:t>zie</w:t>
      </w:r>
      <w:r w:rsidR="00350518" w:rsidRPr="00065878">
        <w:rPr>
          <w:rFonts w:asciiTheme="minorHAnsi" w:eastAsia="Calibri" w:hAnsiTheme="minorHAnsi" w:cstheme="minorHAnsi"/>
          <w:sz w:val="22"/>
          <w:szCs w:val="22"/>
        </w:rPr>
        <w:t xml:space="preserve"> </w:t>
      </w:r>
      <w:r w:rsidRPr="00065878">
        <w:rPr>
          <w:rFonts w:asciiTheme="minorHAnsi" w:eastAsia="Calibri" w:hAnsiTheme="minorHAnsi" w:cstheme="minorHAnsi"/>
          <w:sz w:val="22"/>
          <w:szCs w:val="22"/>
        </w:rPr>
        <w:t>podlegać ocenie m.in. w zakresie:</w:t>
      </w:r>
    </w:p>
    <w:p w14:paraId="0A3F8813" w14:textId="56BBCF29" w:rsidR="00AD6A84" w:rsidRPr="00065878" w:rsidRDefault="00AD6A84" w:rsidP="007B1A77">
      <w:pPr>
        <w:pStyle w:val="Akapitzlist"/>
        <w:numPr>
          <w:ilvl w:val="0"/>
          <w:numId w:val="19"/>
        </w:numPr>
        <w:spacing w:before="120" w:after="120"/>
        <w:ind w:left="641" w:hanging="357"/>
        <w:contextualSpacing w:val="0"/>
        <w:rPr>
          <w:rFonts w:asciiTheme="minorHAnsi" w:eastAsia="Calibri" w:hAnsiTheme="minorHAnsi" w:cstheme="minorHAnsi"/>
          <w:sz w:val="22"/>
          <w:szCs w:val="22"/>
        </w:rPr>
      </w:pPr>
      <w:r w:rsidRPr="00065878">
        <w:rPr>
          <w:rFonts w:asciiTheme="minorHAnsi" w:eastAsia="Calibri" w:hAnsiTheme="minorHAnsi" w:cstheme="minorHAnsi"/>
          <w:sz w:val="22"/>
          <w:szCs w:val="22"/>
        </w:rPr>
        <w:t>pozytywnego wpływu zaplanowanego wsparcia na zasadę równości szans i niedyskryminacji, tj. m.in. zapewnienie wsparcia bez jakie</w:t>
      </w:r>
      <w:r w:rsidR="00284088">
        <w:rPr>
          <w:rFonts w:asciiTheme="minorHAnsi" w:eastAsia="Calibri" w:hAnsiTheme="minorHAnsi" w:cstheme="minorHAnsi"/>
          <w:sz w:val="22"/>
          <w:szCs w:val="22"/>
        </w:rPr>
        <w:t>j</w:t>
      </w:r>
      <w:r w:rsidRPr="00065878">
        <w:rPr>
          <w:rFonts w:asciiTheme="minorHAnsi" w:eastAsia="Calibri" w:hAnsiTheme="minorHAnsi" w:cstheme="minorHAnsi"/>
          <w:sz w:val="22"/>
          <w:szCs w:val="22"/>
        </w:rPr>
        <w:t>kolwiek dyskryminacji, w tym zapewnienie dostępności do oferowanego w projekcie wsparcia dla wszystkich jego uczestników/ uczestniczek oraz zapewnienie dostępności wszystkich produktów projektu (w tym także usług), które nie zostały uznane za neutralne</w:t>
      </w:r>
      <w:r w:rsidRPr="00065878">
        <w:rPr>
          <w:rStyle w:val="Odwoanieprzypisudolnego"/>
          <w:rFonts w:asciiTheme="minorHAnsi" w:eastAsia="Calibri" w:hAnsiTheme="minorHAnsi" w:cstheme="minorHAnsi"/>
          <w:sz w:val="22"/>
          <w:szCs w:val="22"/>
        </w:rPr>
        <w:footnoteReference w:id="30"/>
      </w:r>
      <w:r w:rsidRPr="00065878">
        <w:rPr>
          <w:rFonts w:asciiTheme="minorHAnsi" w:eastAsia="Calibri" w:hAnsiTheme="minorHAnsi" w:cstheme="minorHAnsi"/>
          <w:sz w:val="22"/>
          <w:szCs w:val="22"/>
        </w:rPr>
        <w:t xml:space="preserve"> dla wszystkich ich użytkowników/ użytkowniczek, zgodnie ze standardami dostępności, stanowiącymi załącznik nr 2 do Wytycznych dotyczących realizacji zasad równościowych w ramach funduszy unijnych na lata 2021-2027;</w:t>
      </w:r>
    </w:p>
    <w:p w14:paraId="4253E6AB" w14:textId="4C310E4F" w:rsidR="00AD6A84" w:rsidRDefault="00AD6A84" w:rsidP="007B1A77">
      <w:pPr>
        <w:pStyle w:val="Akapitzlist"/>
        <w:numPr>
          <w:ilvl w:val="0"/>
          <w:numId w:val="19"/>
        </w:numPr>
        <w:spacing w:before="120" w:after="120"/>
        <w:ind w:left="641" w:hanging="357"/>
        <w:contextualSpacing w:val="0"/>
        <w:rPr>
          <w:rFonts w:asciiTheme="minorHAnsi" w:eastAsia="Calibri" w:hAnsiTheme="minorHAnsi" w:cstheme="minorHAnsi"/>
          <w:sz w:val="22"/>
          <w:szCs w:val="22"/>
        </w:rPr>
      </w:pPr>
      <w:r w:rsidRPr="00065878">
        <w:rPr>
          <w:rFonts w:asciiTheme="minorHAnsi" w:eastAsia="Calibri" w:hAnsiTheme="minorHAnsi" w:cstheme="minorHAnsi"/>
          <w:sz w:val="22"/>
          <w:szCs w:val="22"/>
        </w:rPr>
        <w:t>zgodności z koncepcją uniwersalnego projektowania, tj. 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p>
    <w:p w14:paraId="6FB89215" w14:textId="77777777" w:rsidR="00F52642" w:rsidRPr="00F52642" w:rsidRDefault="00F52642" w:rsidP="00F52642">
      <w:pPr>
        <w:spacing w:before="120" w:after="120"/>
        <w:rPr>
          <w:rFonts w:asciiTheme="minorHAnsi" w:eastAsia="Calibri" w:hAnsiTheme="minorHAnsi" w:cstheme="minorHAnsi"/>
          <w:sz w:val="22"/>
          <w:szCs w:val="22"/>
        </w:rPr>
      </w:pPr>
      <w:r w:rsidRPr="00F52642">
        <w:rPr>
          <w:rFonts w:asciiTheme="minorHAnsi" w:eastAsia="Calibri" w:hAnsiTheme="minorHAnsi" w:cstheme="minorHAnsi"/>
          <w:sz w:val="22"/>
          <w:szCs w:val="22"/>
        </w:rPr>
        <w:t>Przez zgodność projektu z powyższą zasadą należy rozumieć takie zaplanowanie działań, które zapewni wsparcie bez jakiejkolwiek dyskryminacji (zarówno dla wszystkich jego uczestników/ uczestniczek, jak i personelu projektu), bez względu na rasę, kolor skóry, pochodzenie etniczne lub społeczne, cechy</w:t>
      </w:r>
      <w:r>
        <w:rPr>
          <w:rFonts w:asciiTheme="minorHAnsi" w:eastAsia="Calibri" w:hAnsiTheme="minorHAnsi" w:cstheme="minorHAnsi"/>
          <w:sz w:val="22"/>
          <w:szCs w:val="22"/>
        </w:rPr>
        <w:t xml:space="preserve">  </w:t>
      </w:r>
      <w:r w:rsidRPr="00F52642">
        <w:rPr>
          <w:rFonts w:asciiTheme="minorHAnsi" w:eastAsia="Calibri" w:hAnsiTheme="minorHAnsi" w:cstheme="minorHAnsi"/>
          <w:sz w:val="22"/>
          <w:szCs w:val="22"/>
        </w:rPr>
        <w:lastRenderedPageBreak/>
        <w:t>genetyczne, język, religię lub przekonania, poglądy polityczne lub wszelkie inne poglądy, przynależność do mniejszości narodowej, majątek, urodzenie, niepełnosprawność, wiek lub orientację seksualną.</w:t>
      </w:r>
    </w:p>
    <w:p w14:paraId="16C91396" w14:textId="77777777" w:rsidR="00F52642" w:rsidRPr="00F52642" w:rsidRDefault="00F52642" w:rsidP="00F52642">
      <w:pPr>
        <w:spacing w:before="120" w:after="120"/>
        <w:rPr>
          <w:rFonts w:asciiTheme="minorHAnsi" w:eastAsia="Calibri" w:hAnsiTheme="minorHAnsi" w:cstheme="minorHAnsi"/>
          <w:sz w:val="22"/>
          <w:szCs w:val="22"/>
        </w:rPr>
      </w:pPr>
      <w:r w:rsidRPr="00F52642">
        <w:rPr>
          <w:rFonts w:asciiTheme="minorHAnsi" w:eastAsia="Calibri" w:hAnsiTheme="minorHAnsi" w:cstheme="minorHAnsi"/>
          <w:sz w:val="22"/>
          <w:szCs w:val="22"/>
        </w:rPr>
        <w:t xml:space="preserve">Ponadto wnioskodawca musi we wniosku przewidzieć możliwość zapewnienia dostępności wszystkich </w:t>
      </w:r>
      <w:r w:rsidRPr="00F52642">
        <w:rPr>
          <w:rFonts w:asciiTheme="minorHAnsi" w:eastAsia="Calibri" w:hAnsiTheme="minorHAnsi" w:cstheme="minorHAnsi"/>
          <w:b/>
          <w:bCs/>
          <w:sz w:val="22"/>
          <w:szCs w:val="22"/>
        </w:rPr>
        <w:t>produktów projektu (w tym także usług),</w:t>
      </w:r>
      <w:r w:rsidRPr="00F52642">
        <w:rPr>
          <w:rFonts w:asciiTheme="minorHAnsi" w:eastAsia="Calibri" w:hAnsiTheme="minorHAnsi" w:cstheme="minorHAnsi"/>
          <w:sz w:val="22"/>
          <w:szCs w:val="22"/>
        </w:rPr>
        <w:t xml:space="preserve"> które nie zostaną uznane za neutralne</w:t>
      </w:r>
      <w:r w:rsidRPr="00F52642">
        <w:rPr>
          <w:rFonts w:asciiTheme="minorHAnsi" w:eastAsia="Calibri" w:hAnsiTheme="minorHAnsi" w:cstheme="minorHAnsi"/>
          <w:sz w:val="22"/>
          <w:szCs w:val="22"/>
          <w:vertAlign w:val="superscript"/>
        </w:rPr>
        <w:footnoteReference w:id="31"/>
      </w:r>
      <w:r w:rsidRPr="00F52642">
        <w:rPr>
          <w:rFonts w:asciiTheme="minorHAnsi" w:eastAsia="Calibri" w:hAnsiTheme="minorHAnsi" w:cstheme="minorHAnsi"/>
          <w:sz w:val="22"/>
          <w:szCs w:val="22"/>
        </w:rPr>
        <w:t xml:space="preserve"> dla wszystkich ich użytkowników/użytkowniczek. Mówimy tu m.in. o infrastrukturze, transporcie, towarach, usługach, technologiach i systemach informacyjno-komunikacyjnych, itp. Wszystkie produkty (w tym także usługi), powinny być zgodne z odpowiednimi standardami dostępności, o których mowa:</w:t>
      </w:r>
    </w:p>
    <w:p w14:paraId="3B0120F5" w14:textId="77777777" w:rsidR="00F52642" w:rsidRPr="00F52642" w:rsidRDefault="00F52642" w:rsidP="00F52642">
      <w:pPr>
        <w:numPr>
          <w:ilvl w:val="0"/>
          <w:numId w:val="96"/>
        </w:numPr>
        <w:spacing w:before="120" w:after="120"/>
        <w:rPr>
          <w:rFonts w:asciiTheme="minorHAnsi" w:eastAsia="Calibri" w:hAnsiTheme="minorHAnsi" w:cstheme="minorHAnsi"/>
          <w:sz w:val="22"/>
          <w:szCs w:val="22"/>
        </w:rPr>
      </w:pPr>
      <w:r w:rsidRPr="00F52642">
        <w:rPr>
          <w:rFonts w:asciiTheme="minorHAnsi" w:eastAsia="Calibri" w:hAnsiTheme="minorHAnsi" w:cstheme="minorHAnsi"/>
          <w:sz w:val="22"/>
          <w:szCs w:val="22"/>
        </w:rPr>
        <w:t>w załączniku nr 2 do Wytycznych dotyczących realizacji zasad równościowych w ramach funduszy unijnych na lata 2021-2027 (Standardy dostępności dla polityki spójności 2021-2027) lub</w:t>
      </w:r>
    </w:p>
    <w:p w14:paraId="355A2B13" w14:textId="77777777" w:rsidR="00F52642" w:rsidRPr="00F52642" w:rsidRDefault="00F52642" w:rsidP="00F52642">
      <w:pPr>
        <w:numPr>
          <w:ilvl w:val="0"/>
          <w:numId w:val="96"/>
        </w:numPr>
        <w:spacing w:before="120" w:after="120"/>
        <w:rPr>
          <w:rFonts w:asciiTheme="minorHAnsi" w:eastAsia="Calibri" w:hAnsiTheme="minorHAnsi" w:cstheme="minorHAnsi"/>
          <w:sz w:val="22"/>
          <w:szCs w:val="22"/>
        </w:rPr>
      </w:pPr>
      <w:r w:rsidRPr="00F52642">
        <w:rPr>
          <w:rFonts w:asciiTheme="minorHAnsi" w:eastAsia="Calibri" w:hAnsiTheme="minorHAnsi" w:cstheme="minorHAnsi"/>
          <w:sz w:val="22"/>
          <w:szCs w:val="22"/>
        </w:rPr>
        <w:t xml:space="preserve">na stronie programu </w:t>
      </w:r>
      <w:hyperlink r:id="rId31" w:history="1">
        <w:r w:rsidRPr="00F52642">
          <w:rPr>
            <w:rStyle w:val="Hipercze"/>
            <w:rFonts w:asciiTheme="minorHAnsi" w:eastAsia="Calibri" w:hAnsiTheme="minorHAnsi" w:cstheme="minorHAnsi"/>
            <w:sz w:val="22"/>
            <w:szCs w:val="22"/>
          </w:rPr>
          <w:t>Dostępność Plus w zakładce Poradniki, standardy, wskazówki</w:t>
        </w:r>
      </w:hyperlink>
      <w:r w:rsidRPr="00F52642">
        <w:rPr>
          <w:rFonts w:asciiTheme="minorHAnsi" w:eastAsia="Calibri" w:hAnsiTheme="minorHAnsi" w:cstheme="minorHAnsi"/>
          <w:sz w:val="22"/>
          <w:szCs w:val="22"/>
          <w:vertAlign w:val="superscript"/>
        </w:rPr>
        <w:footnoteReference w:id="32"/>
      </w:r>
      <w:r w:rsidRPr="00F52642">
        <w:rPr>
          <w:rFonts w:asciiTheme="minorHAnsi" w:eastAsia="Calibri" w:hAnsiTheme="minorHAnsi" w:cstheme="minorHAnsi"/>
          <w:sz w:val="22"/>
          <w:szCs w:val="22"/>
        </w:rPr>
        <w:t>.</w:t>
      </w:r>
    </w:p>
    <w:p w14:paraId="10FEBB01" w14:textId="5F334A19" w:rsidR="00F52642" w:rsidRPr="00F52642" w:rsidRDefault="00F52642" w:rsidP="00F52642">
      <w:pPr>
        <w:spacing w:before="120" w:after="120"/>
        <w:rPr>
          <w:rFonts w:asciiTheme="minorHAnsi" w:eastAsia="Calibri" w:hAnsiTheme="minorHAnsi" w:cstheme="minorHAnsi"/>
          <w:sz w:val="22"/>
          <w:szCs w:val="22"/>
        </w:rPr>
      </w:pPr>
    </w:p>
    <w:p w14:paraId="27C4F694" w14:textId="77777777" w:rsidR="00AD6A84" w:rsidRPr="00065878" w:rsidRDefault="00AD6A84" w:rsidP="005A1CF1">
      <w:pPr>
        <w:autoSpaceDE w:val="0"/>
        <w:autoSpaceDN w:val="0"/>
        <w:adjustRightInd w:val="0"/>
        <w:rPr>
          <w:rFonts w:asciiTheme="minorHAnsi" w:eastAsia="Calibri" w:hAnsiTheme="minorHAnsi" w:cstheme="minorHAnsi"/>
          <w:sz w:val="22"/>
          <w:szCs w:val="22"/>
        </w:rPr>
      </w:pPr>
      <w:r w:rsidRPr="00065878">
        <w:rPr>
          <w:rFonts w:asciiTheme="minorHAnsi" w:eastAsia="Calibri" w:hAnsiTheme="minorHAnsi" w:cstheme="minorHAnsi"/>
          <w:sz w:val="22"/>
          <w:szCs w:val="22"/>
        </w:rPr>
        <w:t>Na etapie przygotowywania projektu wniosku o dofinansowanie należy zaplanować i opisać, a następnie w trakcie jego późniejszej realizacji zapewnić i stosować m.in.:</w:t>
      </w:r>
    </w:p>
    <w:p w14:paraId="4A34580B" w14:textId="77777777" w:rsidR="00AD6A84" w:rsidRPr="00065878" w:rsidRDefault="00AD6A84" w:rsidP="007B1A77">
      <w:pPr>
        <w:pStyle w:val="Akapitzlist"/>
        <w:keepLines/>
        <w:numPr>
          <w:ilvl w:val="0"/>
          <w:numId w:val="10"/>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dostępność materiałów informacyjnych o projekcie;</w:t>
      </w:r>
    </w:p>
    <w:p w14:paraId="55227463" w14:textId="2BA04D8B" w:rsidR="00AD6A84" w:rsidRPr="00065878" w:rsidRDefault="00AD6A84" w:rsidP="007B1A77">
      <w:pPr>
        <w:pStyle w:val="Akapitzlist"/>
        <w:keepLines/>
        <w:numPr>
          <w:ilvl w:val="0"/>
          <w:numId w:val="10"/>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dostępność procedury i formularzy rekrutacyjnych, w szczególności tych zamieszczonych na stronach internetowych projektu, w formularzu rekrutacyjnym zalecamy zamieszczenie dodatkowego pytania otwartego o szczególne potrzeby uczestników projektu</w:t>
      </w:r>
      <w:r w:rsidR="00233554">
        <w:rPr>
          <w:rFonts w:asciiTheme="minorHAnsi" w:eastAsia="Calibri" w:hAnsiTheme="minorHAnsi" w:cstheme="minorHAnsi"/>
          <w:sz w:val="22"/>
          <w:szCs w:val="22"/>
        </w:rPr>
        <w:t>;</w:t>
      </w:r>
    </w:p>
    <w:p w14:paraId="25D7E45D" w14:textId="77777777" w:rsidR="00AD6A84" w:rsidRPr="00065878" w:rsidRDefault="00AD6A84" w:rsidP="007B1A77">
      <w:pPr>
        <w:pStyle w:val="Akapitzlist"/>
        <w:keepLines/>
        <w:numPr>
          <w:ilvl w:val="0"/>
          <w:numId w:val="10"/>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dostępność stron internetowych prowadzonych w związku z realizacją projektu, m.in. zgodnie ze standardami WCAG 2.1</w:t>
      </w:r>
      <w:r w:rsidRPr="00065878">
        <w:rPr>
          <w:rStyle w:val="Odwoanieprzypisudolnego"/>
          <w:rFonts w:asciiTheme="minorHAnsi" w:eastAsia="Calibri" w:hAnsiTheme="minorHAnsi" w:cstheme="minorHAnsi"/>
          <w:sz w:val="22"/>
          <w:szCs w:val="22"/>
        </w:rPr>
        <w:footnoteReference w:id="33"/>
      </w:r>
      <w:r w:rsidRPr="00065878">
        <w:rPr>
          <w:rFonts w:asciiTheme="minorHAnsi" w:eastAsia="Calibri" w:hAnsiTheme="minorHAnsi" w:cstheme="minorHAnsi"/>
          <w:sz w:val="22"/>
          <w:szCs w:val="22"/>
        </w:rPr>
        <w:t>;</w:t>
      </w:r>
    </w:p>
    <w:p w14:paraId="66609AED" w14:textId="3FCB853E" w:rsidR="00AD6A84" w:rsidRPr="00065878" w:rsidRDefault="00AD6A84" w:rsidP="007B1A77">
      <w:pPr>
        <w:pStyle w:val="Akapitzlist"/>
        <w:keepLines/>
        <w:numPr>
          <w:ilvl w:val="0"/>
          <w:numId w:val="10"/>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w materiałach informacyjnych i rekrutacyjnych wyraźną informację o możliwości skorzystania z usług dostępowych, na przykład tłumacz języka migowego, asystent osoby z niepełnosprawnością, materiały szkoleniowe w formie dostępnej (np. elektronicznej z możliwością powiększenia druku lub odwrócenia kontrastu);</w:t>
      </w:r>
    </w:p>
    <w:p w14:paraId="23245974" w14:textId="77777777" w:rsidR="00AD6A84" w:rsidRPr="00065878" w:rsidRDefault="00AD6A84" w:rsidP="007B1A77">
      <w:pPr>
        <w:pStyle w:val="Akapitzlist"/>
        <w:keepLines/>
        <w:numPr>
          <w:ilvl w:val="0"/>
          <w:numId w:val="10"/>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w materiałach informacyjnych i rekrutacyjnych opis dostępności biura projektu/miejsc rekrutacji (szerokość drzwi, możliwość pokonania schodów (winda, itp.), dostępność tłumaczenia na język migowy, możliwość korzystania z pętli indukcyjnej itp.);</w:t>
      </w:r>
    </w:p>
    <w:p w14:paraId="44888B6F" w14:textId="41E87689" w:rsidR="00AD6A84" w:rsidRPr="00065878" w:rsidRDefault="00AD6A84" w:rsidP="007B1A77">
      <w:pPr>
        <w:pStyle w:val="Akapitzlist"/>
        <w:keepLines/>
        <w:numPr>
          <w:ilvl w:val="0"/>
          <w:numId w:val="10"/>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dostępność architektoniczną obiektów lub miejsc w tych obiektach lub przestrzeni publicznej, z której będą korzystać osoby ze szczególnymi potrzebami, w tym osoby</w:t>
      </w:r>
      <w:r w:rsidR="00197316" w:rsidRPr="00065878">
        <w:rPr>
          <w:rFonts w:asciiTheme="minorHAnsi" w:eastAsia="Calibri" w:hAnsiTheme="minorHAnsi" w:cstheme="minorHAnsi"/>
          <w:sz w:val="22"/>
          <w:szCs w:val="22"/>
        </w:rPr>
        <w:t xml:space="preserve"> </w:t>
      </w:r>
      <w:r w:rsidRPr="00065878">
        <w:rPr>
          <w:rFonts w:asciiTheme="minorHAnsi" w:eastAsia="Calibri" w:hAnsiTheme="minorHAnsi" w:cstheme="minorHAnsi"/>
          <w:sz w:val="22"/>
          <w:szCs w:val="22"/>
        </w:rPr>
        <w:t>z niepełnosprawnościami;</w:t>
      </w:r>
    </w:p>
    <w:p w14:paraId="455A086D" w14:textId="513E7456" w:rsidR="00AD6A84" w:rsidRDefault="00AD6A84" w:rsidP="007B1A77">
      <w:pPr>
        <w:pStyle w:val="Akapitzlist"/>
        <w:keepLines/>
        <w:numPr>
          <w:ilvl w:val="0"/>
          <w:numId w:val="10"/>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lastRenderedPageBreak/>
        <w:t xml:space="preserve">dostępną informację na temat ewakuacji lub możliwości uratowania w inny sposób w sytuacji zagrożenia, w szczególności jeśli działalność projektu realizowana jest w budynkach, które nie należą do </w:t>
      </w:r>
      <w:r w:rsidR="00C962E1" w:rsidRPr="00065878">
        <w:rPr>
          <w:rFonts w:asciiTheme="minorHAnsi" w:eastAsia="Calibri" w:hAnsiTheme="minorHAnsi" w:cstheme="minorHAnsi"/>
          <w:sz w:val="22"/>
          <w:szCs w:val="22"/>
        </w:rPr>
        <w:t>W</w:t>
      </w:r>
      <w:r w:rsidRPr="00065878">
        <w:rPr>
          <w:rFonts w:asciiTheme="minorHAnsi" w:eastAsia="Calibri" w:hAnsiTheme="minorHAnsi" w:cstheme="minorHAnsi"/>
          <w:sz w:val="22"/>
          <w:szCs w:val="22"/>
        </w:rPr>
        <w:t>nioskodawcy/ partnera.</w:t>
      </w:r>
    </w:p>
    <w:p w14:paraId="3BB30A5A" w14:textId="77777777" w:rsidR="005147E0" w:rsidRPr="005147E0" w:rsidRDefault="005147E0" w:rsidP="005147E0">
      <w:pPr>
        <w:keepLines/>
        <w:spacing w:before="120"/>
        <w:rPr>
          <w:rFonts w:asciiTheme="minorHAnsi" w:eastAsia="Calibri" w:hAnsiTheme="minorHAnsi" w:cstheme="minorHAnsi"/>
          <w:sz w:val="22"/>
          <w:szCs w:val="22"/>
        </w:rPr>
      </w:pPr>
      <w:r w:rsidRPr="005147E0">
        <w:rPr>
          <w:rFonts w:asciiTheme="minorHAnsi" w:eastAsia="Calibri" w:hAnsiTheme="minorHAnsi" w:cstheme="minorHAnsi"/>
          <w:sz w:val="22"/>
          <w:szCs w:val="22"/>
        </w:rPr>
        <w:t>W przypadku, gdy beneficjent (partner) w ramach realizacji poszczególnych działań w projekcie korzysta z towarów lub usług od podmiotów trzecich, do obowiązków tego beneficjenta (partnera) należy wymaganie od tych podmiotów zapewnienia dostępności zamawianych towarów lub usług. Powyższe nie dotyczy sytuacji, gdy przedmiot zamówienia lub usługi zostanie uznany za neutralny dla wszystkich użytkowników/użytkowniczek tego projektu.</w:t>
      </w:r>
    </w:p>
    <w:p w14:paraId="5EA0E307" w14:textId="77777777" w:rsidR="005147E0" w:rsidRPr="005147E0" w:rsidRDefault="005147E0" w:rsidP="005147E0">
      <w:pPr>
        <w:keepLines/>
        <w:spacing w:before="120"/>
        <w:rPr>
          <w:rFonts w:asciiTheme="minorHAnsi" w:eastAsia="Calibri" w:hAnsiTheme="minorHAnsi" w:cstheme="minorHAnsi"/>
          <w:sz w:val="22"/>
          <w:szCs w:val="22"/>
        </w:rPr>
      </w:pPr>
      <w:r w:rsidRPr="005147E0">
        <w:rPr>
          <w:rFonts w:asciiTheme="minorHAnsi" w:eastAsia="Calibri" w:hAnsiTheme="minorHAnsi" w:cstheme="minorHAnsi"/>
          <w:sz w:val="22"/>
          <w:szCs w:val="22"/>
        </w:rPr>
        <w:t xml:space="preserve">Niezależnie od powyższego zachęcamy wnioskodawcę, aby w ramach działań projektowych zapewniał uczestnikom ze zróżnicowanymi potrzebami rozwiązania szersze, niż tylko te wynikające z minimalnych przepisów prawa. Przykładem takich działań mogą być projektowane przestrzenie manewrowe – większej powierzchni może potrzebować osoba poruszająca się na wózku elektrycznym od tej na wózku ręcznym. </w:t>
      </w:r>
    </w:p>
    <w:p w14:paraId="5D32768E" w14:textId="77777777" w:rsidR="005147E0" w:rsidRPr="005147E0" w:rsidRDefault="005147E0" w:rsidP="005147E0">
      <w:pPr>
        <w:keepLines/>
        <w:spacing w:before="120"/>
        <w:rPr>
          <w:rFonts w:asciiTheme="minorHAnsi" w:eastAsia="Calibri" w:hAnsiTheme="minorHAnsi" w:cstheme="minorHAnsi"/>
          <w:sz w:val="22"/>
          <w:szCs w:val="22"/>
        </w:rPr>
      </w:pPr>
      <w:r w:rsidRPr="005147E0">
        <w:rPr>
          <w:rFonts w:asciiTheme="minorHAnsi" w:eastAsia="Calibri" w:hAnsiTheme="minorHAnsi" w:cstheme="minorHAnsi"/>
          <w:sz w:val="22"/>
          <w:szCs w:val="22"/>
        </w:rPr>
        <w:t>Kolejna dobrą praktyką mogą być dźwiękowe urządzenia nawigacyjno-informacyjne. Wspomagają one osoby niewidome i słabowidzące w przemieszczaniu się w otwartej przestrzeni publicznej lub wewnątrz budynku – systemy precyzyjnie określają kierunek, w którym osoba powinna podążać, aby dotrzeć do celu.</w:t>
      </w:r>
    </w:p>
    <w:p w14:paraId="6401E653" w14:textId="73FB1ED1" w:rsidR="005147E0" w:rsidRPr="005147E0" w:rsidRDefault="005147E0" w:rsidP="005147E0">
      <w:pPr>
        <w:keepLines/>
        <w:spacing w:before="120"/>
        <w:rPr>
          <w:rFonts w:asciiTheme="minorHAnsi" w:eastAsia="Calibri" w:hAnsiTheme="minorHAnsi" w:cstheme="minorHAnsi"/>
          <w:sz w:val="22"/>
          <w:szCs w:val="22"/>
        </w:rPr>
      </w:pPr>
      <w:r w:rsidRPr="005147E0">
        <w:rPr>
          <w:rFonts w:asciiTheme="minorHAnsi" w:eastAsia="Calibri" w:hAnsiTheme="minorHAnsi" w:cstheme="minorHAnsi"/>
          <w:sz w:val="22"/>
          <w:szCs w:val="22"/>
        </w:rPr>
        <w:t xml:space="preserve">Do takich rozwiązań można zaliczyć także pomieszczenia pielęgnacyjne z przeznaczeniem dla osób, które ze względu na wiek, niepełnosprawność lub chorobę, wymagają ułożenia w pozycji poziomej (na leżance) podczas czynności pielęgnacyjno-higienicznych, tzw. </w:t>
      </w:r>
      <w:proofErr w:type="spellStart"/>
      <w:r w:rsidRPr="005147E0">
        <w:rPr>
          <w:rFonts w:asciiTheme="minorHAnsi" w:eastAsia="Calibri" w:hAnsiTheme="minorHAnsi" w:cstheme="minorHAnsi"/>
          <w:sz w:val="22"/>
          <w:szCs w:val="22"/>
        </w:rPr>
        <w:t>komfortek</w:t>
      </w:r>
      <w:proofErr w:type="spellEnd"/>
      <w:r w:rsidRPr="005147E0">
        <w:rPr>
          <w:rFonts w:asciiTheme="minorHAnsi" w:eastAsia="Calibri" w:hAnsiTheme="minorHAnsi" w:cstheme="minorHAnsi"/>
          <w:sz w:val="22"/>
          <w:szCs w:val="22"/>
        </w:rPr>
        <w:t xml:space="preserve">. Szczegółowe wymagania oraz wskazanie budynków, w których utworzenie pomieszczeń przeznaczonych do przewijania dorosłych osób ze szczególnymi potrzebami jest obowiązkowe, zostały wskazane w § 85a rozporządzenia z 12 kwietnia 2002 r. w sprawie warunków technicznych, jakim powinny odpowiadać budynki i ich usytuowanie (Dz. U. z 2022 r. poz. 1225 z </w:t>
      </w:r>
      <w:proofErr w:type="spellStart"/>
      <w:r w:rsidRPr="005147E0">
        <w:rPr>
          <w:rFonts w:asciiTheme="minorHAnsi" w:eastAsia="Calibri" w:hAnsiTheme="minorHAnsi" w:cstheme="minorHAnsi"/>
          <w:sz w:val="22"/>
          <w:szCs w:val="22"/>
        </w:rPr>
        <w:t>późn</w:t>
      </w:r>
      <w:proofErr w:type="spellEnd"/>
      <w:r w:rsidRPr="005147E0">
        <w:rPr>
          <w:rFonts w:asciiTheme="minorHAnsi" w:eastAsia="Calibri" w:hAnsiTheme="minorHAnsi" w:cstheme="minorHAnsi"/>
          <w:sz w:val="22"/>
          <w:szCs w:val="22"/>
        </w:rPr>
        <w:t>. zm.). Natomiast zapewnienie dostępności takich pomieszczeń, także w przestrzeniach publicznych, które nie są wskazane przepisem prawa, może pozwolić na łatwiejsze podjęcie decyzji o przystępowaniu do projektów osobom, które są narażone na wykluczenie ze względu na brak możliwości dokonania czynności pielęgnacyjnych w godnych i bezpiecznych warunkach.</w:t>
      </w:r>
    </w:p>
    <w:p w14:paraId="2A02150A" w14:textId="77777777" w:rsidR="00AD6A84" w:rsidRPr="00065878" w:rsidRDefault="00AD6A84" w:rsidP="005A1CF1">
      <w:pPr>
        <w:pStyle w:val="Nagwek3"/>
        <w:ind w:left="788"/>
        <w:rPr>
          <w:rFonts w:asciiTheme="minorHAnsi" w:hAnsiTheme="minorHAnsi" w:cstheme="minorHAnsi"/>
        </w:rPr>
      </w:pPr>
      <w:bookmarkStart w:id="134" w:name="_Toc140494335"/>
      <w:bookmarkStart w:id="135" w:name="_Toc213243128"/>
      <w:r w:rsidRPr="00065878">
        <w:rPr>
          <w:rFonts w:asciiTheme="minorHAnsi" w:hAnsiTheme="minorHAnsi" w:cstheme="minorHAnsi"/>
        </w:rPr>
        <w:t>Mechanizm racjonalnych usprawnień</w:t>
      </w:r>
      <w:bookmarkEnd w:id="134"/>
      <w:bookmarkEnd w:id="135"/>
    </w:p>
    <w:p w14:paraId="2CEDF980" w14:textId="77777777" w:rsidR="00AD6A84" w:rsidRPr="00065878" w:rsidRDefault="00AD6A84" w:rsidP="00891132">
      <w:pPr>
        <w:spacing w:before="120"/>
        <w:rPr>
          <w:rFonts w:asciiTheme="minorHAnsi" w:hAnsiTheme="minorHAnsi" w:cstheme="minorHAnsi"/>
          <w:sz w:val="22"/>
          <w:szCs w:val="22"/>
        </w:rPr>
      </w:pPr>
      <w:r w:rsidRPr="00065878">
        <w:rPr>
          <w:rFonts w:asciiTheme="minorHAnsi" w:hAnsiTheme="minorHAnsi" w:cstheme="minorHAnsi"/>
          <w:sz w:val="22"/>
          <w:szCs w:val="22"/>
        </w:rPr>
        <w:t>Mechanizm racjonalnych usprawnień (MRU) oznacza możliwość sfinansowania specyficznych działań dostosowawczych, uruchamianych wraz z pojawieniem się w projekcie osoby z niepełnosprawnością (w charakterze uczestnika/uczestniczki lub personelu projektu).</w:t>
      </w:r>
    </w:p>
    <w:p w14:paraId="4089674F" w14:textId="77777777" w:rsidR="00AD6A84" w:rsidRPr="00065878" w:rsidRDefault="00AD6A84" w:rsidP="00891132">
      <w:pPr>
        <w:spacing w:before="120"/>
        <w:rPr>
          <w:rFonts w:asciiTheme="minorHAnsi" w:hAnsiTheme="minorHAnsi" w:cstheme="minorHAnsi"/>
          <w:sz w:val="22"/>
          <w:szCs w:val="22"/>
        </w:rPr>
      </w:pPr>
      <w:r w:rsidRPr="00065878">
        <w:rPr>
          <w:rFonts w:asciiTheme="minorHAnsi" w:hAnsiTheme="minorHAnsi" w:cstheme="minorHAnsi"/>
          <w:sz w:val="22"/>
          <w:szCs w:val="22"/>
        </w:rPr>
        <w:t>Koszt racjonalnych usprawnień dla jednego uczestnika w projekcie, którego bezpośrednio dotyczy MRU, nie może przekroczyć 15 tys. PLN.</w:t>
      </w:r>
    </w:p>
    <w:p w14:paraId="724D2A4C" w14:textId="77777777" w:rsidR="00AD6A84" w:rsidRPr="00065878" w:rsidRDefault="00AD6A84" w:rsidP="00891132">
      <w:pPr>
        <w:spacing w:before="120"/>
        <w:rPr>
          <w:rFonts w:asciiTheme="minorHAnsi" w:hAnsiTheme="minorHAnsi" w:cstheme="minorHAnsi"/>
          <w:sz w:val="22"/>
          <w:szCs w:val="22"/>
        </w:rPr>
      </w:pPr>
      <w:r w:rsidRPr="00065878">
        <w:rPr>
          <w:rFonts w:asciiTheme="minorHAnsi" w:hAnsiTheme="minorHAnsi" w:cstheme="minorHAnsi"/>
          <w:sz w:val="22"/>
          <w:szCs w:val="22"/>
        </w:rPr>
        <w:t>Każdy wydatek poniesiony w ramach MRU musi być zgodny z Wytycznymi dotyczącymi kwalifikowalności wydatków na lata 2021-2027.</w:t>
      </w:r>
    </w:p>
    <w:p w14:paraId="155C9555" w14:textId="77777777" w:rsidR="00AD6A84" w:rsidRPr="00065878" w:rsidRDefault="00AD6A84" w:rsidP="00891132">
      <w:pPr>
        <w:spacing w:before="120"/>
        <w:rPr>
          <w:rFonts w:asciiTheme="minorHAnsi" w:hAnsiTheme="minorHAnsi" w:cstheme="minorHAnsi"/>
          <w:sz w:val="22"/>
          <w:szCs w:val="22"/>
        </w:rPr>
      </w:pPr>
      <w:r w:rsidRPr="00065878">
        <w:rPr>
          <w:rFonts w:asciiTheme="minorHAnsi" w:hAnsiTheme="minorHAnsi" w:cstheme="minorHAnsi"/>
          <w:sz w:val="22"/>
          <w:szCs w:val="22"/>
        </w:rPr>
        <w:t>Co do zasady środki na finansowanie MRU nie są planowane w budżecie projektu na etapie wnioskowania o jego dofinansowanie.</w:t>
      </w:r>
    </w:p>
    <w:p w14:paraId="1BD98AC3" w14:textId="77777777" w:rsidR="00AD6A84" w:rsidRPr="00065878" w:rsidRDefault="00AD6A84" w:rsidP="00891132">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Finansowanie i kwalifikowanie wydatków związanych z MRU jest zapewnione przez możliwość dokonywania na etapie realizacji projektu odpowiednich przesunięć środków w ramach budżetu </w:t>
      </w:r>
      <w:r w:rsidRPr="00065878">
        <w:rPr>
          <w:rFonts w:asciiTheme="minorHAnsi" w:hAnsiTheme="minorHAnsi" w:cstheme="minorHAnsi"/>
          <w:sz w:val="22"/>
          <w:szCs w:val="22"/>
        </w:rPr>
        <w:lastRenderedPageBreak/>
        <w:t xml:space="preserve">określonego we wniosku, </w:t>
      </w:r>
      <w:r w:rsidRPr="00065878">
        <w:rPr>
          <w:rFonts w:asciiTheme="minorHAnsi" w:hAnsiTheme="minorHAnsi" w:cstheme="minorHAnsi"/>
          <w:b/>
          <w:sz w:val="22"/>
          <w:szCs w:val="22"/>
        </w:rPr>
        <w:t>w momencie pojawienia się w projekcie specjalnych potrzeb osoby lub osób z niepełnosprawnościami</w:t>
      </w:r>
      <w:r w:rsidRPr="00065878">
        <w:rPr>
          <w:rFonts w:asciiTheme="minorHAnsi" w:hAnsiTheme="minorHAnsi" w:cstheme="minorHAnsi"/>
          <w:sz w:val="22"/>
          <w:szCs w:val="22"/>
        </w:rPr>
        <w:t>.</w:t>
      </w:r>
    </w:p>
    <w:p w14:paraId="03AD2D1D" w14:textId="59E860B4" w:rsidR="00AD6A84" w:rsidRPr="00065878" w:rsidRDefault="00AD6A84" w:rsidP="00891132">
      <w:pPr>
        <w:spacing w:before="120"/>
        <w:rPr>
          <w:rFonts w:asciiTheme="minorHAnsi" w:hAnsiTheme="minorHAnsi" w:cstheme="minorHAnsi"/>
          <w:sz w:val="22"/>
          <w:szCs w:val="22"/>
        </w:rPr>
      </w:pPr>
      <w:r w:rsidRPr="00065878">
        <w:rPr>
          <w:rFonts w:asciiTheme="minorHAnsi" w:hAnsiTheme="minorHAnsi" w:cstheme="minorHAnsi"/>
          <w:sz w:val="22"/>
          <w:szCs w:val="22"/>
        </w:rPr>
        <w:t>W przypadku braku możliwości pokrycia wydatków związanych z MRU w ramach projektu, beneficjent może wnioskować do I</w:t>
      </w:r>
      <w:r w:rsidR="00B82EE6" w:rsidRPr="00065878">
        <w:rPr>
          <w:rFonts w:asciiTheme="minorHAnsi" w:hAnsiTheme="minorHAnsi" w:cstheme="minorHAnsi"/>
          <w:sz w:val="22"/>
          <w:szCs w:val="22"/>
        </w:rPr>
        <w:t>P</w:t>
      </w:r>
      <w:r w:rsidRPr="00065878">
        <w:rPr>
          <w:rFonts w:asciiTheme="minorHAnsi" w:hAnsiTheme="minorHAnsi" w:cstheme="minorHAnsi"/>
          <w:sz w:val="22"/>
          <w:szCs w:val="22"/>
        </w:rPr>
        <w:t xml:space="preserve"> FEP o zwiększenie wartości dofinansowania projektu na rzecz realizacji MRU.</w:t>
      </w:r>
      <w:r w:rsidR="00B82EE6" w:rsidRPr="00065878">
        <w:rPr>
          <w:rFonts w:asciiTheme="minorHAnsi" w:hAnsiTheme="minorHAnsi" w:cstheme="minorHAnsi"/>
          <w:sz w:val="22"/>
          <w:szCs w:val="22"/>
        </w:rPr>
        <w:t xml:space="preserve"> Instytucja Pośrednicząca umożliwi zwiększenie wartości projektu o niezbędne koszty – pod warunkiem zachowania zgodności z wymogami regulaminu wyboru projektów oraz dostępności środków.</w:t>
      </w:r>
    </w:p>
    <w:p w14:paraId="25A875F2" w14:textId="50011D52" w:rsidR="00AD6A84" w:rsidRDefault="00AD6A84" w:rsidP="00891132">
      <w:pPr>
        <w:spacing w:before="120"/>
        <w:rPr>
          <w:rFonts w:asciiTheme="minorHAnsi" w:hAnsiTheme="minorHAnsi" w:cstheme="minorHAnsi"/>
          <w:sz w:val="22"/>
          <w:szCs w:val="22"/>
        </w:rPr>
      </w:pPr>
      <w:r w:rsidRPr="00065878">
        <w:rPr>
          <w:rFonts w:asciiTheme="minorHAnsi" w:hAnsiTheme="minorHAnsi" w:cstheme="minorHAnsi"/>
          <w:sz w:val="22"/>
          <w:szCs w:val="22"/>
        </w:rPr>
        <w:t>I</w:t>
      </w:r>
      <w:r w:rsidR="00B82EE6" w:rsidRPr="00065878">
        <w:rPr>
          <w:rFonts w:asciiTheme="minorHAnsi" w:hAnsiTheme="minorHAnsi" w:cstheme="minorHAnsi"/>
          <w:sz w:val="22"/>
          <w:szCs w:val="22"/>
        </w:rPr>
        <w:t>P</w:t>
      </w:r>
      <w:r w:rsidRPr="00065878">
        <w:rPr>
          <w:rFonts w:asciiTheme="minorHAnsi" w:hAnsiTheme="minorHAnsi" w:cstheme="minorHAnsi"/>
          <w:sz w:val="22"/>
          <w:szCs w:val="22"/>
        </w:rPr>
        <w:t xml:space="preserve"> </w:t>
      </w:r>
      <w:r w:rsidR="00BF4F11">
        <w:rPr>
          <w:rFonts w:asciiTheme="minorHAnsi" w:hAnsiTheme="minorHAnsi" w:cstheme="minorHAnsi"/>
          <w:sz w:val="22"/>
          <w:szCs w:val="22"/>
        </w:rPr>
        <w:t xml:space="preserve">FEP </w:t>
      </w:r>
      <w:r w:rsidRPr="00065878">
        <w:rPr>
          <w:rFonts w:asciiTheme="minorHAnsi" w:hAnsiTheme="minorHAnsi" w:cstheme="minorHAnsi"/>
          <w:sz w:val="22"/>
          <w:szCs w:val="22"/>
        </w:rPr>
        <w:t>każdorazowo podejmuje decyzję w sprawie zastosowania w projekcie MRU indywidualnie dla każdego projektu, biorąc pod uwagę zasadność i racjonalność poniesienia dodatkowych kosztów na podstawie uzasadnienia beneficjenta, z zastosowaniem najbardziej efektywnego dla danego przypadku sposobu. Podkreślenia wymaga, że na etapie składania wniosku o dofinansowanie grupa docelowa i jej potrzeby powinny być znane i wynikać z przeprowadzonej diagnozy potrzeb.</w:t>
      </w:r>
    </w:p>
    <w:p w14:paraId="55CEA476" w14:textId="51E04588" w:rsidR="00BF4F11" w:rsidRPr="00065878" w:rsidRDefault="00BF4F11" w:rsidP="00891132">
      <w:pPr>
        <w:spacing w:before="120"/>
        <w:rPr>
          <w:rFonts w:asciiTheme="minorHAnsi" w:hAnsiTheme="minorHAnsi" w:cstheme="minorHAnsi"/>
          <w:color w:val="FF0000"/>
          <w:sz w:val="22"/>
          <w:szCs w:val="22"/>
        </w:rPr>
      </w:pPr>
      <w:r>
        <w:rPr>
          <w:rFonts w:asciiTheme="minorHAnsi" w:hAnsiTheme="minorHAnsi" w:cstheme="minorHAnsi"/>
          <w:sz w:val="22"/>
          <w:szCs w:val="22"/>
        </w:rPr>
        <w:t xml:space="preserve">Należy pamiętać, że dodatkowy koszt wynikający z zastosowania MRU może zwiększać wartość całkowitą projektu (a tym samym wysokość wkładu własnego beneficjenta). Zastosowanie rozwiązań w ramach MRU </w:t>
      </w:r>
      <w:r w:rsidR="009E0C9C">
        <w:rPr>
          <w:rFonts w:asciiTheme="minorHAnsi" w:hAnsiTheme="minorHAnsi" w:cstheme="minorHAnsi"/>
          <w:sz w:val="22"/>
          <w:szCs w:val="22"/>
        </w:rPr>
        <w:t xml:space="preserve">może mieć także wpływ na limit </w:t>
      </w:r>
      <w:r w:rsidRPr="007E3100">
        <w:rPr>
          <w:rFonts w:asciiTheme="minorHAnsi" w:hAnsiTheme="minorHAnsi" w:cstheme="minorHAnsi"/>
          <w:sz w:val="22"/>
          <w:szCs w:val="22"/>
        </w:rPr>
        <w:t>cross-</w:t>
      </w:r>
      <w:proofErr w:type="spellStart"/>
      <w:r w:rsidRPr="007E3100">
        <w:rPr>
          <w:rFonts w:asciiTheme="minorHAnsi" w:hAnsiTheme="minorHAnsi" w:cstheme="minorHAnsi"/>
          <w:sz w:val="22"/>
          <w:szCs w:val="22"/>
        </w:rPr>
        <w:t>financingu</w:t>
      </w:r>
      <w:proofErr w:type="spellEnd"/>
      <w:r>
        <w:rPr>
          <w:rFonts w:asciiTheme="minorHAnsi" w:hAnsiTheme="minorHAnsi" w:cstheme="minorHAnsi"/>
          <w:sz w:val="22"/>
          <w:szCs w:val="22"/>
        </w:rPr>
        <w:t xml:space="preserve">,  </w:t>
      </w:r>
      <w:r w:rsidR="009E0C9C">
        <w:rPr>
          <w:rFonts w:asciiTheme="minorHAnsi" w:hAnsiTheme="minorHAnsi" w:cstheme="minorHAnsi"/>
          <w:sz w:val="22"/>
          <w:szCs w:val="22"/>
        </w:rPr>
        <w:t>przy czym warunki dotyczące cross-</w:t>
      </w:r>
      <w:proofErr w:type="spellStart"/>
      <w:r w:rsidR="009E0C9C">
        <w:rPr>
          <w:rFonts w:asciiTheme="minorHAnsi" w:hAnsiTheme="minorHAnsi" w:cstheme="minorHAnsi"/>
          <w:sz w:val="22"/>
          <w:szCs w:val="22"/>
        </w:rPr>
        <w:t>financingu</w:t>
      </w:r>
      <w:proofErr w:type="spellEnd"/>
      <w:r w:rsidR="009E0C9C">
        <w:rPr>
          <w:rFonts w:asciiTheme="minorHAnsi" w:hAnsiTheme="minorHAnsi" w:cstheme="minorHAnsi"/>
          <w:sz w:val="22"/>
          <w:szCs w:val="22"/>
        </w:rPr>
        <w:t xml:space="preserve"> </w:t>
      </w:r>
      <w:r>
        <w:rPr>
          <w:rFonts w:asciiTheme="minorHAnsi" w:hAnsiTheme="minorHAnsi" w:cstheme="minorHAnsi"/>
          <w:sz w:val="22"/>
          <w:szCs w:val="22"/>
        </w:rPr>
        <w:t xml:space="preserve"> </w:t>
      </w:r>
      <w:r w:rsidR="00967AC6">
        <w:rPr>
          <w:rFonts w:asciiTheme="minorHAnsi" w:hAnsiTheme="minorHAnsi" w:cstheme="minorHAnsi"/>
          <w:sz w:val="22"/>
          <w:szCs w:val="22"/>
        </w:rPr>
        <w:t xml:space="preserve">określone </w:t>
      </w:r>
      <w:r w:rsidR="009E0C9C">
        <w:rPr>
          <w:rFonts w:asciiTheme="minorHAnsi" w:hAnsiTheme="minorHAnsi" w:cstheme="minorHAnsi"/>
          <w:sz w:val="22"/>
          <w:szCs w:val="22"/>
        </w:rPr>
        <w:t>w danym naborze</w:t>
      </w:r>
      <w:r w:rsidR="00EE66A7">
        <w:rPr>
          <w:rFonts w:asciiTheme="minorHAnsi" w:hAnsiTheme="minorHAnsi" w:cstheme="minorHAnsi"/>
          <w:sz w:val="22"/>
          <w:szCs w:val="22"/>
        </w:rPr>
        <w:t xml:space="preserve"> </w:t>
      </w:r>
      <w:r w:rsidR="00967AC6">
        <w:rPr>
          <w:rFonts w:asciiTheme="minorHAnsi" w:hAnsiTheme="minorHAnsi" w:cstheme="minorHAnsi"/>
          <w:sz w:val="22"/>
          <w:szCs w:val="22"/>
        </w:rPr>
        <w:t>wniosk</w:t>
      </w:r>
      <w:r w:rsidR="00D81F9D">
        <w:rPr>
          <w:rFonts w:asciiTheme="minorHAnsi" w:hAnsiTheme="minorHAnsi" w:cstheme="minorHAnsi"/>
          <w:sz w:val="22"/>
          <w:szCs w:val="22"/>
        </w:rPr>
        <w:t>u</w:t>
      </w:r>
      <w:r w:rsidR="00967AC6">
        <w:rPr>
          <w:rFonts w:asciiTheme="minorHAnsi" w:hAnsiTheme="minorHAnsi" w:cstheme="minorHAnsi"/>
          <w:sz w:val="22"/>
          <w:szCs w:val="22"/>
        </w:rPr>
        <w:t xml:space="preserve"> o dofinasowanie projektów mają w tym zakresie pierwszeństwo. </w:t>
      </w:r>
    </w:p>
    <w:p w14:paraId="4AC19889" w14:textId="56C1B0DD" w:rsidR="00AD6A84" w:rsidRPr="00065878" w:rsidRDefault="00AD6A84" w:rsidP="00891132">
      <w:pPr>
        <w:autoSpaceDE w:val="0"/>
        <w:autoSpaceDN w:val="0"/>
        <w:adjustRightInd w:val="0"/>
        <w:spacing w:before="120"/>
        <w:rPr>
          <w:rFonts w:asciiTheme="minorHAnsi" w:eastAsia="Calibri" w:hAnsiTheme="minorHAnsi" w:cstheme="minorHAnsi"/>
          <w:sz w:val="22"/>
          <w:szCs w:val="22"/>
        </w:rPr>
      </w:pPr>
      <w:r w:rsidRPr="00065878">
        <w:rPr>
          <w:rFonts w:asciiTheme="minorHAnsi" w:eastAsia="Calibri" w:hAnsiTheme="minorHAnsi" w:cstheme="minorHAnsi"/>
          <w:sz w:val="22"/>
          <w:szCs w:val="22"/>
        </w:rPr>
        <w:t xml:space="preserve">Wnioskodawca </w:t>
      </w:r>
      <w:r w:rsidR="005147E0">
        <w:rPr>
          <w:rFonts w:asciiTheme="minorHAnsi" w:eastAsia="Calibri" w:hAnsiTheme="minorHAnsi" w:cstheme="minorHAnsi"/>
          <w:sz w:val="22"/>
          <w:szCs w:val="22"/>
        </w:rPr>
        <w:t xml:space="preserve"> w </w:t>
      </w:r>
      <w:r w:rsidR="005F7A24">
        <w:rPr>
          <w:rFonts w:asciiTheme="minorHAnsi" w:eastAsia="Calibri" w:hAnsiTheme="minorHAnsi" w:cstheme="minorHAnsi"/>
          <w:sz w:val="22"/>
          <w:szCs w:val="22"/>
        </w:rPr>
        <w:t>oparciu</w:t>
      </w:r>
      <w:r w:rsidR="005147E0">
        <w:rPr>
          <w:rFonts w:asciiTheme="minorHAnsi" w:eastAsia="Calibri" w:hAnsiTheme="minorHAnsi" w:cstheme="minorHAnsi"/>
          <w:sz w:val="22"/>
          <w:szCs w:val="22"/>
        </w:rPr>
        <w:t xml:space="preserve"> o diagnozę potrzeby grupy docelowej</w:t>
      </w:r>
      <w:r w:rsidR="005F7A24">
        <w:rPr>
          <w:rFonts w:asciiTheme="minorHAnsi" w:eastAsia="Calibri" w:hAnsiTheme="minorHAnsi" w:cstheme="minorHAnsi"/>
          <w:sz w:val="22"/>
          <w:szCs w:val="22"/>
        </w:rPr>
        <w:t xml:space="preserve">, w tym osób z niepełnosprawnościami, </w:t>
      </w:r>
      <w:r w:rsidRPr="00065878">
        <w:rPr>
          <w:rFonts w:asciiTheme="minorHAnsi" w:eastAsia="Calibri" w:hAnsiTheme="minorHAnsi" w:cstheme="minorHAnsi"/>
          <w:sz w:val="22"/>
          <w:szCs w:val="22"/>
        </w:rPr>
        <w:t>zobowiązany jest do planowania oraz realizacji wsparcia zgodnie z zasadami projektowania uniwersalnego lub poprzez racjonalne usprawnienia. Dla tak zaplanowanego wsparcia, wyrażonego przez poszczególne pozycje w budżecie projektu, nie obowiązuje limit 15 tys. na uczestnika. Nie jest to mechanizm racjonalnych usprawnień a zaprojektowanie wsparcia w oparciu o wyżej wymienione zasady uniwersalnego projektowania.</w:t>
      </w:r>
    </w:p>
    <w:p w14:paraId="00058E86" w14:textId="77777777" w:rsidR="00AD6A84" w:rsidRPr="00065878" w:rsidRDefault="00AD6A84" w:rsidP="003C284F">
      <w:pPr>
        <w:pStyle w:val="Nagwek3"/>
        <w:spacing w:before="0"/>
        <w:ind w:left="788"/>
        <w:rPr>
          <w:rFonts w:asciiTheme="minorHAnsi" w:eastAsia="Calibri" w:hAnsiTheme="minorHAnsi" w:cstheme="minorHAnsi"/>
        </w:rPr>
      </w:pPr>
      <w:bookmarkStart w:id="136" w:name="_Toc139459335"/>
      <w:bookmarkStart w:id="137" w:name="_Toc140494336"/>
      <w:bookmarkStart w:id="138" w:name="_Toc213243129"/>
      <w:r w:rsidRPr="00065878">
        <w:rPr>
          <w:rFonts w:asciiTheme="minorHAnsi" w:eastAsia="Calibri" w:hAnsiTheme="minorHAnsi" w:cstheme="minorHAnsi"/>
        </w:rPr>
        <w:t xml:space="preserve">Karta Praw Podstawowych Unii </w:t>
      </w:r>
      <w:r w:rsidRPr="00065878">
        <w:rPr>
          <w:rFonts w:asciiTheme="minorHAnsi" w:hAnsiTheme="minorHAnsi" w:cstheme="minorHAnsi"/>
        </w:rPr>
        <w:t>Europejskiej</w:t>
      </w:r>
      <w:bookmarkEnd w:id="136"/>
      <w:bookmarkEnd w:id="137"/>
      <w:bookmarkEnd w:id="138"/>
    </w:p>
    <w:p w14:paraId="70395A7B" w14:textId="77777777" w:rsidR="00AD6A84" w:rsidRPr="00065878" w:rsidRDefault="00AD6A84" w:rsidP="004F586F">
      <w:pPr>
        <w:keepNext/>
        <w:keepLines/>
        <w:spacing w:before="120"/>
        <w:rPr>
          <w:rFonts w:asciiTheme="minorHAnsi" w:hAnsiTheme="minorHAnsi" w:cstheme="minorHAnsi"/>
          <w:sz w:val="22"/>
          <w:szCs w:val="22"/>
        </w:rPr>
      </w:pPr>
      <w:bookmarkStart w:id="139" w:name="_Toc139459336"/>
      <w:r w:rsidRPr="00065878">
        <w:rPr>
          <w:rFonts w:asciiTheme="minorHAnsi" w:hAnsiTheme="minorHAnsi" w:cstheme="minorHAnsi"/>
          <w:sz w:val="22"/>
          <w:szCs w:val="22"/>
        </w:rPr>
        <w:t>Projekt musi być zgodny z Kartą praw podstawowych Unii Europejskiej.</w:t>
      </w:r>
    </w:p>
    <w:p w14:paraId="63511C8A" w14:textId="11AD452B" w:rsidR="00AD6A84" w:rsidRPr="00065878" w:rsidRDefault="00AD6A84" w:rsidP="004F586F">
      <w:pPr>
        <w:keepNext/>
        <w:keepLines/>
        <w:spacing w:before="120"/>
        <w:rPr>
          <w:rFonts w:asciiTheme="minorHAnsi" w:hAnsiTheme="minorHAnsi" w:cstheme="minorHAnsi"/>
          <w:sz w:val="22"/>
          <w:szCs w:val="22"/>
        </w:rPr>
      </w:pPr>
      <w:r w:rsidRPr="00065878">
        <w:rPr>
          <w:rFonts w:asciiTheme="minorHAnsi" w:hAnsiTheme="minorHAnsi" w:cstheme="minorHAnsi"/>
          <w:sz w:val="22"/>
          <w:szCs w:val="22"/>
        </w:rPr>
        <w:t>Zgodność projektu z KPP należy rozumieć, jako brak sprzeczności pomiędzy treścią projektu a artykułami KPP, w szczególności z tymi, które zostały wskazane w treści programu FEP 2021-2027 dla przedmiotowego Działania. Żaden aspekt projektu, jego zakres czy sposób realizacji nie może naruszać KPP.</w:t>
      </w:r>
    </w:p>
    <w:p w14:paraId="121FFC01" w14:textId="5C21BB43" w:rsidR="00B5063C" w:rsidRPr="00065878" w:rsidRDefault="00B5063C" w:rsidP="004F586F">
      <w:pPr>
        <w:keepNext/>
        <w:keepLines/>
        <w:spacing w:before="120"/>
        <w:rPr>
          <w:rFonts w:asciiTheme="minorHAnsi" w:hAnsiTheme="minorHAnsi" w:cstheme="minorHAnsi"/>
          <w:sz w:val="22"/>
        </w:rPr>
      </w:pPr>
      <w:r w:rsidRPr="00065878">
        <w:rPr>
          <w:rFonts w:asciiTheme="minorHAnsi" w:hAnsiTheme="minorHAnsi" w:cstheme="minorHAnsi"/>
          <w:sz w:val="22"/>
        </w:rPr>
        <w:t>Szczególnej analizie należy poddać m.in. artykuły:</w:t>
      </w:r>
    </w:p>
    <w:p w14:paraId="701375A5" w14:textId="17BC4BA4" w:rsidR="00B5063C" w:rsidRPr="00065878" w:rsidRDefault="00964E00" w:rsidP="007B1A77">
      <w:pPr>
        <w:keepLines/>
        <w:numPr>
          <w:ilvl w:val="0"/>
          <w:numId w:val="33"/>
        </w:numPr>
        <w:spacing w:before="120"/>
        <w:rPr>
          <w:rFonts w:asciiTheme="minorHAnsi" w:hAnsiTheme="minorHAnsi" w:cstheme="minorHAnsi"/>
          <w:sz w:val="22"/>
        </w:rPr>
      </w:pPr>
      <w:r>
        <w:rPr>
          <w:rFonts w:asciiTheme="minorHAnsi" w:hAnsiTheme="minorHAnsi" w:cstheme="minorHAnsi"/>
          <w:sz w:val="22"/>
        </w:rPr>
        <w:t xml:space="preserve">Art. </w:t>
      </w:r>
      <w:r w:rsidR="00B5063C" w:rsidRPr="00065878">
        <w:rPr>
          <w:rFonts w:asciiTheme="minorHAnsi" w:hAnsiTheme="minorHAnsi" w:cstheme="minorHAnsi"/>
          <w:sz w:val="22"/>
        </w:rPr>
        <w:t>4 Zakaz tortur i nieludzkiego lub poniżającego traktowania albo karania;</w:t>
      </w:r>
    </w:p>
    <w:p w14:paraId="35953F7E" w14:textId="485D6D99" w:rsidR="00B5063C" w:rsidRPr="00065878" w:rsidRDefault="00964E00" w:rsidP="007B1A77">
      <w:pPr>
        <w:keepLines/>
        <w:numPr>
          <w:ilvl w:val="0"/>
          <w:numId w:val="33"/>
        </w:numPr>
        <w:spacing w:before="120"/>
        <w:rPr>
          <w:rFonts w:asciiTheme="minorHAnsi" w:hAnsiTheme="minorHAnsi" w:cstheme="minorHAnsi"/>
          <w:sz w:val="22"/>
        </w:rPr>
      </w:pPr>
      <w:r>
        <w:rPr>
          <w:rFonts w:asciiTheme="minorHAnsi" w:hAnsiTheme="minorHAnsi" w:cstheme="minorHAnsi"/>
          <w:sz w:val="22"/>
        </w:rPr>
        <w:t xml:space="preserve">Art. </w:t>
      </w:r>
      <w:r w:rsidR="00B5063C" w:rsidRPr="00065878">
        <w:rPr>
          <w:rFonts w:asciiTheme="minorHAnsi" w:hAnsiTheme="minorHAnsi" w:cstheme="minorHAnsi"/>
          <w:sz w:val="22"/>
        </w:rPr>
        <w:t>8 Ochrona danych osobowych;</w:t>
      </w:r>
    </w:p>
    <w:p w14:paraId="39B184B0" w14:textId="464516EE" w:rsidR="00B5063C" w:rsidRPr="00065878" w:rsidRDefault="00964E00" w:rsidP="007B1A77">
      <w:pPr>
        <w:keepLines/>
        <w:numPr>
          <w:ilvl w:val="0"/>
          <w:numId w:val="33"/>
        </w:numPr>
        <w:spacing w:before="120"/>
        <w:rPr>
          <w:rFonts w:asciiTheme="minorHAnsi" w:hAnsiTheme="minorHAnsi" w:cstheme="minorHAnsi"/>
          <w:sz w:val="22"/>
        </w:rPr>
      </w:pPr>
      <w:r>
        <w:rPr>
          <w:rFonts w:asciiTheme="minorHAnsi" w:hAnsiTheme="minorHAnsi" w:cstheme="minorHAnsi"/>
          <w:sz w:val="22"/>
        </w:rPr>
        <w:t xml:space="preserve">Art. </w:t>
      </w:r>
      <w:r w:rsidR="00B5063C" w:rsidRPr="00065878">
        <w:rPr>
          <w:rFonts w:asciiTheme="minorHAnsi" w:hAnsiTheme="minorHAnsi" w:cstheme="minorHAnsi"/>
          <w:sz w:val="22"/>
        </w:rPr>
        <w:t>15 Wolność wyboru zawodu i prawo do podejmowania pracy;</w:t>
      </w:r>
    </w:p>
    <w:p w14:paraId="6A3C2B74" w14:textId="44155505" w:rsidR="00B5063C" w:rsidRPr="00065878" w:rsidRDefault="00964E00" w:rsidP="007B1A77">
      <w:pPr>
        <w:keepLines/>
        <w:numPr>
          <w:ilvl w:val="0"/>
          <w:numId w:val="33"/>
        </w:numPr>
        <w:spacing w:before="120"/>
        <w:rPr>
          <w:rFonts w:asciiTheme="minorHAnsi" w:hAnsiTheme="minorHAnsi" w:cstheme="minorHAnsi"/>
          <w:sz w:val="22"/>
        </w:rPr>
      </w:pPr>
      <w:r>
        <w:rPr>
          <w:rFonts w:asciiTheme="minorHAnsi" w:hAnsiTheme="minorHAnsi" w:cstheme="minorHAnsi"/>
          <w:sz w:val="22"/>
        </w:rPr>
        <w:t xml:space="preserve">Art. </w:t>
      </w:r>
      <w:r w:rsidR="00B5063C" w:rsidRPr="00065878">
        <w:rPr>
          <w:rFonts w:asciiTheme="minorHAnsi" w:hAnsiTheme="minorHAnsi" w:cstheme="minorHAnsi"/>
          <w:sz w:val="22"/>
        </w:rPr>
        <w:t>33 Życie rodzinne i zawodowe;</w:t>
      </w:r>
    </w:p>
    <w:p w14:paraId="3F4340F6" w14:textId="0AC83F2A" w:rsidR="00B5063C" w:rsidRDefault="00964E00" w:rsidP="007B1A77">
      <w:pPr>
        <w:keepLines/>
        <w:numPr>
          <w:ilvl w:val="0"/>
          <w:numId w:val="33"/>
        </w:numPr>
        <w:spacing w:before="120"/>
        <w:rPr>
          <w:rFonts w:asciiTheme="minorHAnsi" w:hAnsiTheme="minorHAnsi" w:cstheme="minorHAnsi"/>
          <w:sz w:val="22"/>
        </w:rPr>
      </w:pPr>
      <w:r>
        <w:rPr>
          <w:rFonts w:asciiTheme="minorHAnsi" w:hAnsiTheme="minorHAnsi" w:cstheme="minorHAnsi"/>
          <w:sz w:val="22"/>
        </w:rPr>
        <w:t xml:space="preserve">Art. </w:t>
      </w:r>
      <w:r w:rsidR="00B5063C" w:rsidRPr="00065878">
        <w:rPr>
          <w:rFonts w:asciiTheme="minorHAnsi" w:hAnsiTheme="minorHAnsi" w:cstheme="minorHAnsi"/>
          <w:sz w:val="22"/>
        </w:rPr>
        <w:t>31 Należyte i sprawiedliwe warunki pracy.</w:t>
      </w:r>
    </w:p>
    <w:p w14:paraId="665DBB28" w14:textId="7F51A571" w:rsidR="00E3688A" w:rsidRPr="00FF1E14" w:rsidRDefault="00E3688A" w:rsidP="00FF1E14">
      <w:pPr>
        <w:pStyle w:val="Nagwek4"/>
      </w:pPr>
      <w:bookmarkStart w:id="140" w:name="_Toc195096444"/>
      <w:bookmarkStart w:id="141" w:name="_Toc213243130"/>
      <w:r w:rsidRPr="00FF1E14">
        <w:t>3.4.1 Procedura składania zgłoszeń o podejrzeniu niezgodności z Kartą Praw Podstawowych UE do</w:t>
      </w:r>
      <w:r w:rsidR="00FF1E14">
        <w:t xml:space="preserve"> </w:t>
      </w:r>
      <w:r w:rsidRPr="00FF1E14">
        <w:t xml:space="preserve">Instytucji </w:t>
      </w:r>
      <w:r w:rsidR="00FF1E14">
        <w:t xml:space="preserve">Pośredniczącej </w:t>
      </w:r>
      <w:r w:rsidRPr="00FF1E14">
        <w:t>FEP 2021-2027</w:t>
      </w:r>
      <w:bookmarkEnd w:id="140"/>
      <w:bookmarkEnd w:id="141"/>
    </w:p>
    <w:p w14:paraId="72787840" w14:textId="3E402F6E" w:rsidR="00291A4A" w:rsidRPr="00291A4A" w:rsidRDefault="00291A4A" w:rsidP="00291A4A">
      <w:pPr>
        <w:spacing w:after="120" w:line="259" w:lineRule="auto"/>
        <w:rPr>
          <w:rFonts w:ascii="Calibri" w:eastAsia="Calibri" w:hAnsi="Calibri" w:cs="Calibri"/>
          <w:sz w:val="22"/>
          <w:szCs w:val="22"/>
          <w:lang w:eastAsia="en-US"/>
        </w:rPr>
      </w:pPr>
      <w:r w:rsidRPr="00291A4A">
        <w:rPr>
          <w:rFonts w:ascii="Calibri" w:eastAsia="Calibri" w:hAnsi="Calibri" w:cs="Calibri"/>
          <w:sz w:val="22"/>
          <w:szCs w:val="22"/>
          <w:lang w:eastAsia="en-US"/>
        </w:rPr>
        <w:t>W odniesieniu do realizowanych projektów w ramach programu FEP 2021-2027, obowiązuje procedura zgłaszania podejrzeń o niezgodności projektów (operacji) z KP</w:t>
      </w:r>
      <w:r w:rsidR="00504C72">
        <w:rPr>
          <w:rFonts w:ascii="Calibri" w:eastAsia="Calibri" w:hAnsi="Calibri" w:cs="Calibri"/>
          <w:sz w:val="22"/>
          <w:szCs w:val="22"/>
          <w:lang w:eastAsia="en-US"/>
        </w:rPr>
        <w:t>P</w:t>
      </w:r>
      <w:r w:rsidRPr="00291A4A">
        <w:rPr>
          <w:rFonts w:ascii="Calibri" w:eastAsia="Calibri" w:hAnsi="Calibri" w:cs="Calibri"/>
          <w:sz w:val="22"/>
          <w:szCs w:val="22"/>
          <w:lang w:eastAsia="en-US"/>
        </w:rPr>
        <w:t>.</w:t>
      </w:r>
    </w:p>
    <w:p w14:paraId="12AA3573" w14:textId="2759363E" w:rsidR="00291A4A" w:rsidRPr="00291A4A" w:rsidRDefault="00291A4A" w:rsidP="00291A4A">
      <w:pPr>
        <w:spacing w:after="120" w:line="259" w:lineRule="auto"/>
        <w:rPr>
          <w:rFonts w:ascii="Calibri" w:eastAsia="Calibri" w:hAnsi="Calibri" w:cs="Calibri"/>
          <w:sz w:val="22"/>
          <w:szCs w:val="22"/>
          <w:lang w:eastAsia="en-US"/>
        </w:rPr>
      </w:pPr>
      <w:r w:rsidRPr="00291A4A">
        <w:rPr>
          <w:rFonts w:ascii="Calibri" w:eastAsia="Calibri" w:hAnsi="Calibri" w:cs="Calibri"/>
          <w:sz w:val="22"/>
          <w:szCs w:val="22"/>
          <w:lang w:eastAsia="en-US"/>
        </w:rPr>
        <w:lastRenderedPageBreak/>
        <w:t xml:space="preserve">W przypadku projektów realizowanych w części lub w całości ze środków programu FEP 2021-2027 na podstawie umowy o dofinansowanie projektu </w:t>
      </w:r>
      <w:r w:rsidRPr="00291A4A">
        <w:rPr>
          <w:rFonts w:ascii="Calibri" w:eastAsia="Calibri" w:hAnsi="Calibri" w:cs="Calibri"/>
          <w:b/>
          <w:sz w:val="22"/>
          <w:szCs w:val="22"/>
          <w:lang w:eastAsia="en-US"/>
        </w:rPr>
        <w:t xml:space="preserve"> uczestnik projektu/ostateczny odbiorca może zgłosić do IP </w:t>
      </w:r>
      <w:r w:rsidR="00504C72">
        <w:rPr>
          <w:rFonts w:ascii="Calibri" w:eastAsia="Calibri" w:hAnsi="Calibri" w:cs="Calibri"/>
          <w:b/>
          <w:sz w:val="22"/>
          <w:szCs w:val="22"/>
          <w:lang w:eastAsia="en-US"/>
        </w:rPr>
        <w:t xml:space="preserve">FEP </w:t>
      </w:r>
      <w:r w:rsidRPr="00291A4A">
        <w:rPr>
          <w:rFonts w:ascii="Calibri" w:eastAsia="Calibri" w:hAnsi="Calibri" w:cs="Calibri"/>
          <w:b/>
          <w:sz w:val="22"/>
          <w:szCs w:val="22"/>
          <w:lang w:eastAsia="en-US"/>
        </w:rPr>
        <w:t>podejrzenia o niezgodności tego projektu lub działań beneficjenta związanych z realizacją tego projektu z KPP</w:t>
      </w:r>
      <w:r w:rsidRPr="00291A4A">
        <w:rPr>
          <w:rFonts w:ascii="Calibri" w:eastAsia="Calibri" w:hAnsi="Calibri" w:cs="Calibri"/>
          <w:sz w:val="22"/>
          <w:szCs w:val="22"/>
          <w:lang w:eastAsia="en-US"/>
        </w:rPr>
        <w:t>. Natomiast w przypadku działań IP</w:t>
      </w:r>
      <w:r w:rsidR="00504C72">
        <w:rPr>
          <w:rFonts w:ascii="Calibri" w:eastAsia="Calibri" w:hAnsi="Calibri" w:cs="Calibri"/>
          <w:sz w:val="22"/>
          <w:szCs w:val="22"/>
          <w:lang w:eastAsia="en-US"/>
        </w:rPr>
        <w:t xml:space="preserve"> FEP</w:t>
      </w:r>
      <w:r w:rsidRPr="00291A4A">
        <w:rPr>
          <w:rFonts w:ascii="Calibri" w:eastAsia="Calibri" w:hAnsi="Calibri" w:cs="Calibri"/>
          <w:sz w:val="22"/>
          <w:szCs w:val="22"/>
          <w:lang w:eastAsia="en-US"/>
        </w:rPr>
        <w:t xml:space="preserve"> związanych z wdrażaniem programu podejrzenia o niezgodności z KPP zgłasza się do </w:t>
      </w:r>
      <w:r w:rsidR="00504C72">
        <w:rPr>
          <w:rFonts w:ascii="Calibri" w:eastAsia="Calibri" w:hAnsi="Calibri" w:cs="Calibri"/>
          <w:sz w:val="22"/>
          <w:szCs w:val="22"/>
          <w:lang w:eastAsia="en-US"/>
        </w:rPr>
        <w:t>IZ FEP</w:t>
      </w:r>
      <w:r w:rsidRPr="00291A4A">
        <w:rPr>
          <w:rFonts w:ascii="Calibri" w:eastAsia="Calibri" w:hAnsi="Calibri" w:cs="Calibri"/>
          <w:sz w:val="22"/>
          <w:szCs w:val="22"/>
          <w:lang w:eastAsia="en-US"/>
        </w:rPr>
        <w:t xml:space="preserve">. Zgłoszenie tego podejrzenia wymaga użycia formy pisemnej. </w:t>
      </w:r>
    </w:p>
    <w:p w14:paraId="26D13C8B" w14:textId="4D1FA006" w:rsidR="00291A4A" w:rsidRPr="00291A4A" w:rsidRDefault="00291A4A" w:rsidP="00291A4A">
      <w:pPr>
        <w:spacing w:after="240" w:line="259" w:lineRule="auto"/>
        <w:rPr>
          <w:rFonts w:ascii="Calibri" w:eastAsia="Calibri" w:hAnsi="Calibri" w:cs="Calibri"/>
          <w:sz w:val="22"/>
          <w:szCs w:val="22"/>
          <w:lang w:eastAsia="en-US"/>
        </w:rPr>
      </w:pPr>
      <w:r w:rsidRPr="00291A4A">
        <w:rPr>
          <w:rFonts w:ascii="Calibri" w:eastAsia="Calibri" w:hAnsi="Calibri" w:cs="Calibri"/>
          <w:sz w:val="22"/>
          <w:szCs w:val="22"/>
          <w:lang w:eastAsia="en-US"/>
        </w:rPr>
        <w:t>W procesie składania zgłoszenia o podejrzeniu niezgodności z KPP do IP</w:t>
      </w:r>
      <w:r w:rsidR="00504C72">
        <w:rPr>
          <w:rFonts w:ascii="Calibri" w:eastAsia="Calibri" w:hAnsi="Calibri" w:cs="Calibri"/>
          <w:sz w:val="22"/>
          <w:szCs w:val="22"/>
          <w:lang w:eastAsia="en-US"/>
        </w:rPr>
        <w:t xml:space="preserve"> FEP</w:t>
      </w:r>
      <w:r w:rsidRPr="00291A4A">
        <w:rPr>
          <w:rFonts w:ascii="Calibri" w:eastAsia="Calibri" w:hAnsi="Calibri" w:cs="Calibri"/>
          <w:sz w:val="22"/>
          <w:szCs w:val="22"/>
          <w:lang w:eastAsia="en-US"/>
        </w:rPr>
        <w:t xml:space="preserve"> </w:t>
      </w:r>
      <w:r w:rsidRPr="00291A4A">
        <w:rPr>
          <w:rFonts w:ascii="Calibri" w:eastAsia="Calibri" w:hAnsi="Calibri" w:cs="Calibri"/>
          <w:b/>
          <w:sz w:val="22"/>
          <w:szCs w:val="22"/>
          <w:lang w:eastAsia="en-US"/>
        </w:rPr>
        <w:t>uczestnik projektu/ ostateczny odbiorca musi wykazać interes faktyczny</w:t>
      </w:r>
      <w:r w:rsidRPr="00291A4A">
        <w:rPr>
          <w:rFonts w:ascii="Calibri" w:eastAsia="Calibri" w:hAnsi="Calibri" w:cs="Calibri"/>
          <w:sz w:val="22"/>
          <w:szCs w:val="22"/>
          <w:lang w:eastAsia="en-US"/>
        </w:rPr>
        <w:t xml:space="preserve">, to znaczy musi istnieć podstawa faktyczna dla danej osoby / instytucji do złożenia takiego zgłoszenia. Może to być np. konieczność zrealizowania swojego uprawnienia lub obowiązku. </w:t>
      </w:r>
    </w:p>
    <w:p w14:paraId="440C6A13" w14:textId="2753D8CE" w:rsidR="00291A4A" w:rsidRPr="00291A4A" w:rsidRDefault="00291A4A" w:rsidP="00291A4A">
      <w:pPr>
        <w:spacing w:after="160" w:line="259" w:lineRule="auto"/>
        <w:rPr>
          <w:rFonts w:ascii="Calibri" w:eastAsia="Calibri" w:hAnsi="Calibri" w:cs="Calibri"/>
          <w:sz w:val="22"/>
          <w:szCs w:val="22"/>
          <w:lang w:eastAsia="en-US"/>
        </w:rPr>
      </w:pPr>
      <w:r w:rsidRPr="00291A4A">
        <w:rPr>
          <w:rFonts w:ascii="Calibri" w:eastAsia="Calibri" w:hAnsi="Calibri" w:cs="Calibri"/>
          <w:sz w:val="22"/>
          <w:szCs w:val="22"/>
          <w:lang w:eastAsia="en-US"/>
        </w:rPr>
        <w:t xml:space="preserve">Jednocześnie, </w:t>
      </w:r>
      <w:r w:rsidRPr="00291A4A">
        <w:rPr>
          <w:rFonts w:ascii="Calibri" w:eastAsia="Calibri" w:hAnsi="Calibri" w:cs="Calibri"/>
          <w:b/>
          <w:sz w:val="22"/>
          <w:szCs w:val="22"/>
          <w:lang w:eastAsia="en-US"/>
        </w:rPr>
        <w:t xml:space="preserve">każdy – w tym również organizacje pozarządowe, które działają na rzecz dostępności lub równego traktowania – może poinformować IP </w:t>
      </w:r>
      <w:r w:rsidR="00504C72">
        <w:rPr>
          <w:rFonts w:ascii="Calibri" w:eastAsia="Calibri" w:hAnsi="Calibri" w:cs="Calibri"/>
          <w:b/>
          <w:sz w:val="22"/>
          <w:szCs w:val="22"/>
          <w:lang w:eastAsia="en-US"/>
        </w:rPr>
        <w:t xml:space="preserve">FEP </w:t>
      </w:r>
      <w:r w:rsidRPr="00291A4A">
        <w:rPr>
          <w:rFonts w:ascii="Calibri" w:eastAsia="Calibri" w:hAnsi="Calibri" w:cs="Calibri"/>
          <w:b/>
          <w:sz w:val="22"/>
          <w:szCs w:val="22"/>
          <w:lang w:eastAsia="en-US"/>
        </w:rPr>
        <w:t xml:space="preserve">lub beneficjenta o zauważonych problemach, nieprawidłowościach czy błędach związanych ze stosowaniem zapisów KPP </w:t>
      </w:r>
      <w:r w:rsidRPr="00291A4A">
        <w:rPr>
          <w:rFonts w:ascii="Calibri" w:eastAsia="Calibri" w:hAnsi="Calibri" w:cs="Calibri"/>
          <w:sz w:val="22"/>
          <w:szCs w:val="22"/>
          <w:lang w:eastAsia="en-US"/>
        </w:rPr>
        <w:t>w związku z realizacją projektu.</w:t>
      </w:r>
    </w:p>
    <w:p w14:paraId="2B4E42FB" w14:textId="565BB22D" w:rsidR="00291A4A" w:rsidRPr="00291A4A" w:rsidRDefault="00291A4A" w:rsidP="00291A4A">
      <w:pPr>
        <w:spacing w:after="120" w:line="259" w:lineRule="auto"/>
        <w:rPr>
          <w:rFonts w:ascii="Calibri" w:eastAsia="Calibri" w:hAnsi="Calibri" w:cs="Calibri"/>
          <w:sz w:val="22"/>
          <w:szCs w:val="22"/>
          <w:lang w:eastAsia="en-US"/>
        </w:rPr>
      </w:pPr>
      <w:r w:rsidRPr="00291A4A">
        <w:rPr>
          <w:rFonts w:ascii="Calibri" w:eastAsia="Calibri" w:hAnsi="Calibri" w:cs="Calibri"/>
          <w:sz w:val="22"/>
          <w:szCs w:val="22"/>
          <w:lang w:eastAsia="en-US"/>
        </w:rPr>
        <w:t>Po otrzymaniu zgłoszenia, IP</w:t>
      </w:r>
      <w:r w:rsidR="00504C72">
        <w:rPr>
          <w:rFonts w:ascii="Calibri" w:eastAsia="Calibri" w:hAnsi="Calibri" w:cs="Calibri"/>
          <w:sz w:val="22"/>
          <w:szCs w:val="22"/>
          <w:lang w:eastAsia="en-US"/>
        </w:rPr>
        <w:t xml:space="preserve"> FEP</w:t>
      </w:r>
      <w:r w:rsidRPr="00291A4A">
        <w:rPr>
          <w:rFonts w:ascii="Calibri" w:eastAsia="Calibri" w:hAnsi="Calibri" w:cs="Calibri"/>
          <w:sz w:val="22"/>
          <w:szCs w:val="22"/>
          <w:lang w:eastAsia="en-US"/>
        </w:rPr>
        <w:t xml:space="preserve"> analizuje je i podejmuje czynności wyjaśniające, adekwatne do zakresu zgłoszenia, m.in. gromadzi dokumentację, wzywa beneficjenta do przedstawienia wyjaśnień.</w:t>
      </w:r>
    </w:p>
    <w:p w14:paraId="746C561F" w14:textId="0DF56047" w:rsidR="00291A4A" w:rsidRPr="00291A4A" w:rsidRDefault="00291A4A" w:rsidP="00291A4A">
      <w:pPr>
        <w:spacing w:after="120" w:line="259" w:lineRule="auto"/>
        <w:rPr>
          <w:rFonts w:ascii="Calibri" w:eastAsia="Calibri" w:hAnsi="Calibri" w:cs="Calibri"/>
          <w:sz w:val="22"/>
          <w:szCs w:val="22"/>
          <w:lang w:eastAsia="en-US"/>
        </w:rPr>
      </w:pPr>
      <w:r w:rsidRPr="00291A4A">
        <w:rPr>
          <w:rFonts w:ascii="Calibri" w:eastAsia="Calibri" w:hAnsi="Calibri" w:cs="Calibri"/>
          <w:sz w:val="22"/>
          <w:szCs w:val="22"/>
          <w:lang w:eastAsia="en-US"/>
        </w:rPr>
        <w:t>W przypadku potwierdzenia naruszenia KPP, IP</w:t>
      </w:r>
      <w:r w:rsidR="00504C72">
        <w:rPr>
          <w:rFonts w:ascii="Calibri" w:eastAsia="Calibri" w:hAnsi="Calibri" w:cs="Calibri"/>
          <w:sz w:val="22"/>
          <w:szCs w:val="22"/>
          <w:lang w:eastAsia="en-US"/>
        </w:rPr>
        <w:t xml:space="preserve"> FEP</w:t>
      </w:r>
      <w:r w:rsidRPr="00291A4A">
        <w:rPr>
          <w:rFonts w:ascii="Calibri" w:eastAsia="Calibri" w:hAnsi="Calibri" w:cs="Calibri"/>
          <w:sz w:val="22"/>
          <w:szCs w:val="22"/>
          <w:lang w:eastAsia="en-US"/>
        </w:rPr>
        <w:t xml:space="preserve"> powiadamia wnioskodawcę/ beneficjenta o dalszych możliwościach postępowania w sprawie, tj. zgłoszenia skargi np. do Rzecznika Praw Obywatelskich, Państwowej Inspekcji Pracy, Rzecznika Praw Pacjenta lub sądu. W przypadku naruszenia obowiązujących przepisów prawa, IP </w:t>
      </w:r>
      <w:r w:rsidR="00504C72">
        <w:rPr>
          <w:rFonts w:ascii="Calibri" w:eastAsia="Calibri" w:hAnsi="Calibri" w:cs="Calibri"/>
          <w:sz w:val="22"/>
          <w:szCs w:val="22"/>
          <w:lang w:eastAsia="en-US"/>
        </w:rPr>
        <w:t xml:space="preserve">FEP </w:t>
      </w:r>
      <w:r w:rsidRPr="00291A4A">
        <w:rPr>
          <w:rFonts w:ascii="Calibri" w:eastAsia="Calibri" w:hAnsi="Calibri" w:cs="Calibri"/>
          <w:sz w:val="22"/>
          <w:szCs w:val="22"/>
          <w:lang w:eastAsia="en-US"/>
        </w:rPr>
        <w:t>zawiadamia także właściwe organy ścigania.</w:t>
      </w:r>
    </w:p>
    <w:p w14:paraId="7B30D347" w14:textId="77777777" w:rsidR="00291A4A" w:rsidRPr="00291A4A" w:rsidRDefault="00291A4A" w:rsidP="00291A4A">
      <w:pPr>
        <w:spacing w:after="120" w:line="259" w:lineRule="auto"/>
        <w:rPr>
          <w:rFonts w:ascii="Calibri" w:eastAsia="Calibri" w:hAnsi="Calibri" w:cs="Calibri"/>
          <w:sz w:val="22"/>
          <w:szCs w:val="22"/>
          <w:lang w:eastAsia="en-US"/>
        </w:rPr>
      </w:pPr>
      <w:r w:rsidRPr="00291A4A">
        <w:rPr>
          <w:rFonts w:ascii="Calibri" w:eastAsia="Calibri" w:hAnsi="Calibri" w:cs="Calibri"/>
          <w:sz w:val="22"/>
          <w:szCs w:val="22"/>
          <w:lang w:eastAsia="en-US"/>
        </w:rPr>
        <w:t xml:space="preserve">Wnioskodawca w treści wniosku o dofinansowanie projektu w sekcji </w:t>
      </w:r>
      <w:r w:rsidRPr="00291A4A">
        <w:rPr>
          <w:rFonts w:ascii="Calibri" w:eastAsia="Calibri" w:hAnsi="Calibri" w:cs="Calibri"/>
          <w:b/>
          <w:sz w:val="22"/>
          <w:szCs w:val="22"/>
          <w:lang w:eastAsia="en-US"/>
        </w:rPr>
        <w:t>Dodatkowe informacje</w:t>
      </w:r>
      <w:r w:rsidRPr="00291A4A">
        <w:rPr>
          <w:rFonts w:ascii="Calibri" w:eastAsia="Calibri" w:hAnsi="Calibri" w:cs="Calibri"/>
          <w:sz w:val="22"/>
          <w:szCs w:val="22"/>
          <w:lang w:eastAsia="en-US"/>
        </w:rPr>
        <w:t xml:space="preserve"> powinien zadeklarować, że w ramach prowadzonej rekrutacji uczestników do projektu poinformuje ich o ich prawach do składania do IP podejrzeń o niezgodności z KPP:</w:t>
      </w:r>
    </w:p>
    <w:p w14:paraId="1B2639EA" w14:textId="77777777" w:rsidR="00291A4A" w:rsidRPr="00291A4A" w:rsidRDefault="00291A4A" w:rsidP="00291A4A">
      <w:pPr>
        <w:numPr>
          <w:ilvl w:val="0"/>
          <w:numId w:val="95"/>
        </w:numPr>
        <w:spacing w:after="120" w:line="259" w:lineRule="auto"/>
        <w:ind w:left="567"/>
        <w:contextualSpacing/>
        <w:rPr>
          <w:rFonts w:ascii="Calibri" w:hAnsi="Calibri" w:cs="Calibri"/>
          <w:sz w:val="22"/>
          <w:szCs w:val="22"/>
        </w:rPr>
      </w:pPr>
      <w:r w:rsidRPr="00291A4A">
        <w:rPr>
          <w:rFonts w:ascii="Calibri" w:hAnsi="Calibri" w:cs="Calibri"/>
          <w:sz w:val="22"/>
          <w:szCs w:val="22"/>
        </w:rPr>
        <w:t xml:space="preserve">projektu, w którym będą mogli wziąć udział/biorą udział lub </w:t>
      </w:r>
    </w:p>
    <w:p w14:paraId="248887DF" w14:textId="77777777" w:rsidR="00291A4A" w:rsidRPr="00291A4A" w:rsidRDefault="00291A4A" w:rsidP="00291A4A">
      <w:pPr>
        <w:numPr>
          <w:ilvl w:val="0"/>
          <w:numId w:val="95"/>
        </w:numPr>
        <w:spacing w:after="120" w:line="259" w:lineRule="auto"/>
        <w:ind w:left="567"/>
        <w:contextualSpacing/>
        <w:rPr>
          <w:rFonts w:ascii="Calibri" w:hAnsi="Calibri" w:cs="Calibri"/>
          <w:sz w:val="22"/>
          <w:szCs w:val="22"/>
        </w:rPr>
      </w:pPr>
      <w:r w:rsidRPr="00291A4A">
        <w:rPr>
          <w:rFonts w:ascii="Calibri" w:hAnsi="Calibri" w:cs="Calibri"/>
          <w:sz w:val="22"/>
          <w:szCs w:val="22"/>
        </w:rPr>
        <w:t xml:space="preserve">działań wnioskodawcy, jako beneficjenta realizującego ten projekt, związanych z realizacją tego projektu. </w:t>
      </w:r>
    </w:p>
    <w:p w14:paraId="053E3436" w14:textId="52D8E5C4" w:rsidR="00E3688A" w:rsidRPr="00065878" w:rsidRDefault="00291A4A" w:rsidP="00847DA7">
      <w:pPr>
        <w:keepLines/>
        <w:spacing w:before="120"/>
        <w:rPr>
          <w:rFonts w:asciiTheme="minorHAnsi" w:hAnsiTheme="minorHAnsi" w:cstheme="minorHAnsi"/>
          <w:sz w:val="22"/>
        </w:rPr>
      </w:pPr>
      <w:r w:rsidRPr="00291A4A">
        <w:rPr>
          <w:rFonts w:ascii="Calibri" w:eastAsia="Calibri" w:hAnsi="Calibri" w:cs="Calibri"/>
          <w:sz w:val="22"/>
          <w:szCs w:val="22"/>
          <w:lang w:eastAsia="en-US"/>
        </w:rPr>
        <w:t>Przykładowe miejsca, w których można zamieścić takie informacje to m.in. strona internetowa projektu, regulamin rekrutacji lub formularz rekrutacyjny do projektu.</w:t>
      </w:r>
    </w:p>
    <w:p w14:paraId="39C0CB80" w14:textId="77777777" w:rsidR="00AD6A84" w:rsidRPr="00065878" w:rsidRDefault="00AD6A84" w:rsidP="005A1CF1">
      <w:pPr>
        <w:pStyle w:val="Nagwek3"/>
        <w:ind w:left="788"/>
        <w:rPr>
          <w:rFonts w:asciiTheme="minorHAnsi" w:hAnsiTheme="minorHAnsi" w:cstheme="minorHAnsi"/>
          <w:sz w:val="24"/>
        </w:rPr>
      </w:pPr>
      <w:bookmarkStart w:id="142" w:name="_Toc140494337"/>
      <w:bookmarkStart w:id="143" w:name="_Toc213243131"/>
      <w:r w:rsidRPr="00065878">
        <w:rPr>
          <w:rFonts w:asciiTheme="minorHAnsi" w:hAnsiTheme="minorHAnsi" w:cstheme="minorHAnsi"/>
          <w:sz w:val="24"/>
        </w:rPr>
        <w:t>Konwencja o Prawach Osób Niepełnosprawnych</w:t>
      </w:r>
      <w:bookmarkEnd w:id="142"/>
      <w:bookmarkEnd w:id="143"/>
    </w:p>
    <w:p w14:paraId="344BC086" w14:textId="77777777" w:rsidR="00AD6A84" w:rsidRPr="00065878" w:rsidRDefault="00AD6A84" w:rsidP="004F586F">
      <w:pPr>
        <w:spacing w:before="120"/>
        <w:rPr>
          <w:rFonts w:asciiTheme="minorHAnsi" w:hAnsiTheme="minorHAnsi" w:cstheme="minorHAnsi"/>
          <w:sz w:val="22"/>
          <w:szCs w:val="22"/>
        </w:rPr>
      </w:pPr>
      <w:r w:rsidRPr="00065878">
        <w:rPr>
          <w:rFonts w:asciiTheme="minorHAnsi" w:hAnsiTheme="minorHAnsi" w:cstheme="minorHAnsi"/>
          <w:sz w:val="22"/>
          <w:szCs w:val="22"/>
        </w:rPr>
        <w:t>Projekt musi być zgodny z Konwencją o Prawach Osób Niepełnosprawnych.</w:t>
      </w:r>
    </w:p>
    <w:p w14:paraId="5925920B" w14:textId="4F493925" w:rsidR="00AD6A84" w:rsidRPr="00065878" w:rsidRDefault="00AD6A84" w:rsidP="005A1CF1">
      <w:pPr>
        <w:rPr>
          <w:rFonts w:asciiTheme="minorHAnsi" w:hAnsiTheme="minorHAnsi" w:cstheme="minorHAnsi"/>
          <w:sz w:val="22"/>
          <w:szCs w:val="22"/>
        </w:rPr>
      </w:pPr>
      <w:r w:rsidRPr="00065878">
        <w:rPr>
          <w:rFonts w:asciiTheme="minorHAnsi" w:hAnsiTheme="minorHAnsi" w:cstheme="minorHAnsi"/>
          <w:sz w:val="22"/>
          <w:szCs w:val="22"/>
        </w:rPr>
        <w:t>Zgodność projektu z KPON należy rozumieć, jako brak sprzeczności pomiędzy treścią projektu a artykułami KPON, w szczególności z tymi, które zostały wskazane w treści programu FEP 2021-2027 dla przedmiotowego Działania.</w:t>
      </w:r>
    </w:p>
    <w:p w14:paraId="5044F911" w14:textId="77777777" w:rsidR="00B5063C" w:rsidRPr="00065878" w:rsidRDefault="00B5063C" w:rsidP="005A1CF1">
      <w:pPr>
        <w:keepLines/>
        <w:spacing w:before="120"/>
        <w:rPr>
          <w:rFonts w:asciiTheme="minorHAnsi" w:hAnsiTheme="minorHAnsi" w:cstheme="minorHAnsi"/>
          <w:sz w:val="22"/>
        </w:rPr>
      </w:pPr>
      <w:r w:rsidRPr="00065878">
        <w:rPr>
          <w:rFonts w:asciiTheme="minorHAnsi" w:hAnsiTheme="minorHAnsi" w:cstheme="minorHAnsi"/>
          <w:sz w:val="22"/>
        </w:rPr>
        <w:t>Szczególnej analizie należy poddać m.in. artykuł:</w:t>
      </w:r>
    </w:p>
    <w:p w14:paraId="0113D121" w14:textId="7E59D4E6" w:rsidR="00B5063C" w:rsidRPr="00065878" w:rsidRDefault="00964E00" w:rsidP="007B1A77">
      <w:pPr>
        <w:keepLines/>
        <w:numPr>
          <w:ilvl w:val="0"/>
          <w:numId w:val="33"/>
        </w:numPr>
        <w:spacing w:before="120"/>
        <w:rPr>
          <w:rFonts w:asciiTheme="minorHAnsi" w:hAnsiTheme="minorHAnsi" w:cstheme="minorHAnsi"/>
          <w:sz w:val="22"/>
        </w:rPr>
      </w:pPr>
      <w:r>
        <w:rPr>
          <w:rFonts w:asciiTheme="minorHAnsi" w:hAnsiTheme="minorHAnsi" w:cstheme="minorHAnsi"/>
          <w:sz w:val="22"/>
        </w:rPr>
        <w:t xml:space="preserve">Art. </w:t>
      </w:r>
      <w:r w:rsidR="00B5063C" w:rsidRPr="00065878">
        <w:rPr>
          <w:rFonts w:asciiTheme="minorHAnsi" w:hAnsiTheme="minorHAnsi" w:cstheme="minorHAnsi"/>
          <w:sz w:val="22"/>
        </w:rPr>
        <w:t>5 Równość i niedyskryminacja;</w:t>
      </w:r>
    </w:p>
    <w:p w14:paraId="704A8B31" w14:textId="2667CC9B" w:rsidR="00B5063C" w:rsidRPr="00065878" w:rsidRDefault="00964E00" w:rsidP="007B1A77">
      <w:pPr>
        <w:keepLines/>
        <w:numPr>
          <w:ilvl w:val="0"/>
          <w:numId w:val="33"/>
        </w:numPr>
        <w:spacing w:before="120"/>
        <w:rPr>
          <w:rFonts w:asciiTheme="minorHAnsi" w:hAnsiTheme="minorHAnsi" w:cstheme="minorHAnsi"/>
          <w:sz w:val="22"/>
        </w:rPr>
      </w:pPr>
      <w:r>
        <w:rPr>
          <w:rFonts w:asciiTheme="minorHAnsi" w:hAnsiTheme="minorHAnsi" w:cstheme="minorHAnsi"/>
          <w:sz w:val="22"/>
        </w:rPr>
        <w:t xml:space="preserve">Art. </w:t>
      </w:r>
      <w:r w:rsidR="00B5063C" w:rsidRPr="00065878">
        <w:rPr>
          <w:rFonts w:asciiTheme="minorHAnsi" w:hAnsiTheme="minorHAnsi" w:cstheme="minorHAnsi"/>
          <w:sz w:val="22"/>
        </w:rPr>
        <w:t>6 Niepełnosprawne kobiety;</w:t>
      </w:r>
    </w:p>
    <w:p w14:paraId="76CADD72" w14:textId="10D84600" w:rsidR="00B5063C" w:rsidRPr="00065878" w:rsidRDefault="00964E00" w:rsidP="007B1A77">
      <w:pPr>
        <w:keepLines/>
        <w:numPr>
          <w:ilvl w:val="0"/>
          <w:numId w:val="33"/>
        </w:numPr>
        <w:spacing w:before="120"/>
        <w:rPr>
          <w:rFonts w:asciiTheme="minorHAnsi" w:hAnsiTheme="minorHAnsi" w:cstheme="minorHAnsi"/>
          <w:sz w:val="22"/>
        </w:rPr>
      </w:pPr>
      <w:r>
        <w:rPr>
          <w:rFonts w:asciiTheme="minorHAnsi" w:hAnsiTheme="minorHAnsi" w:cstheme="minorHAnsi"/>
          <w:sz w:val="22"/>
        </w:rPr>
        <w:t xml:space="preserve">Art. </w:t>
      </w:r>
      <w:r w:rsidR="00B5063C" w:rsidRPr="00065878">
        <w:rPr>
          <w:rFonts w:asciiTheme="minorHAnsi" w:hAnsiTheme="minorHAnsi" w:cstheme="minorHAnsi"/>
          <w:sz w:val="22"/>
        </w:rPr>
        <w:t>25 Zdrowie;</w:t>
      </w:r>
    </w:p>
    <w:p w14:paraId="26AD31E6" w14:textId="4FBAA562" w:rsidR="00B5063C" w:rsidRPr="00964E00" w:rsidRDefault="00964E00" w:rsidP="007B1A77">
      <w:pPr>
        <w:keepLines/>
        <w:numPr>
          <w:ilvl w:val="0"/>
          <w:numId w:val="33"/>
        </w:numPr>
        <w:spacing w:before="120"/>
        <w:rPr>
          <w:rFonts w:asciiTheme="minorHAnsi" w:hAnsiTheme="minorHAnsi" w:cstheme="minorHAnsi"/>
          <w:sz w:val="22"/>
          <w:szCs w:val="22"/>
        </w:rPr>
      </w:pPr>
      <w:r>
        <w:rPr>
          <w:rFonts w:asciiTheme="minorHAnsi" w:hAnsiTheme="minorHAnsi" w:cstheme="minorHAnsi"/>
          <w:sz w:val="22"/>
        </w:rPr>
        <w:t xml:space="preserve">Art. </w:t>
      </w:r>
      <w:r w:rsidR="00B5063C" w:rsidRPr="00065878">
        <w:rPr>
          <w:rFonts w:asciiTheme="minorHAnsi" w:hAnsiTheme="minorHAnsi" w:cstheme="minorHAnsi"/>
          <w:sz w:val="22"/>
        </w:rPr>
        <w:t>27 Praca i zatrudnienie.</w:t>
      </w:r>
    </w:p>
    <w:p w14:paraId="2C31A0A8" w14:textId="023456AE" w:rsidR="00964E00" w:rsidRPr="00FF1E14" w:rsidRDefault="00964E00" w:rsidP="00847DA7">
      <w:pPr>
        <w:keepNext/>
        <w:keepLines/>
        <w:spacing w:before="120" w:after="120"/>
        <w:outlineLvl w:val="3"/>
        <w:rPr>
          <w:rFonts w:asciiTheme="minorHAnsi" w:eastAsia="MS Mincho" w:hAnsiTheme="minorHAnsi" w:cstheme="majorBidi"/>
          <w:b/>
          <w:bCs/>
          <w:color w:val="000000" w:themeColor="text1"/>
          <w:sz w:val="22"/>
          <w:szCs w:val="22"/>
          <w:lang w:eastAsia="en-US"/>
        </w:rPr>
      </w:pPr>
      <w:bookmarkStart w:id="144" w:name="_Toc195096446"/>
      <w:bookmarkStart w:id="145" w:name="_Toc213243132"/>
      <w:r w:rsidRPr="00FF1E14">
        <w:rPr>
          <w:rFonts w:asciiTheme="minorHAnsi" w:eastAsia="MS Mincho" w:hAnsiTheme="minorHAnsi" w:cstheme="majorBidi"/>
          <w:b/>
          <w:bCs/>
          <w:color w:val="000000" w:themeColor="text1"/>
          <w:sz w:val="22"/>
          <w:szCs w:val="22"/>
          <w:lang w:eastAsia="en-US"/>
        </w:rPr>
        <w:lastRenderedPageBreak/>
        <w:t>3</w:t>
      </w:r>
      <w:r w:rsidR="00291A4A" w:rsidRPr="00FF1E14">
        <w:rPr>
          <w:rFonts w:asciiTheme="minorHAnsi" w:eastAsia="MS Mincho" w:hAnsiTheme="minorHAnsi" w:cstheme="majorBidi"/>
          <w:b/>
          <w:bCs/>
          <w:color w:val="000000" w:themeColor="text1"/>
          <w:sz w:val="22"/>
          <w:szCs w:val="22"/>
          <w:lang w:eastAsia="en-US"/>
        </w:rPr>
        <w:t xml:space="preserve">.5.1 </w:t>
      </w:r>
      <w:r w:rsidRPr="00FF1E14">
        <w:rPr>
          <w:rFonts w:asciiTheme="minorHAnsi" w:eastAsia="MS Mincho" w:hAnsiTheme="minorHAnsi" w:cstheme="majorBidi"/>
          <w:b/>
          <w:bCs/>
          <w:color w:val="000000" w:themeColor="text1"/>
          <w:sz w:val="22"/>
          <w:szCs w:val="22"/>
          <w:lang w:eastAsia="en-US"/>
        </w:rPr>
        <w:t xml:space="preserve">Procedura składania zgłoszeń o podejrzeniu niezgodności z Konwencją o prawach osób z niepełnosprawnościami do Instytucji </w:t>
      </w:r>
      <w:r w:rsidR="00AF6065">
        <w:rPr>
          <w:rFonts w:asciiTheme="minorHAnsi" w:eastAsia="MS Mincho" w:hAnsiTheme="minorHAnsi" w:cstheme="majorBidi"/>
          <w:b/>
          <w:bCs/>
          <w:color w:val="000000" w:themeColor="text1"/>
          <w:sz w:val="22"/>
          <w:szCs w:val="22"/>
          <w:lang w:eastAsia="en-US"/>
        </w:rPr>
        <w:t>Pośredniczącej</w:t>
      </w:r>
      <w:r w:rsidRPr="00FF1E14">
        <w:rPr>
          <w:rFonts w:asciiTheme="minorHAnsi" w:eastAsia="MS Mincho" w:hAnsiTheme="minorHAnsi" w:cstheme="majorBidi"/>
          <w:b/>
          <w:bCs/>
          <w:color w:val="000000" w:themeColor="text1"/>
          <w:sz w:val="22"/>
          <w:szCs w:val="22"/>
          <w:lang w:eastAsia="en-US"/>
        </w:rPr>
        <w:t xml:space="preserve"> FEP 2021-2027</w:t>
      </w:r>
      <w:bookmarkEnd w:id="144"/>
      <w:bookmarkEnd w:id="145"/>
    </w:p>
    <w:p w14:paraId="0F36BC34" w14:textId="202231C9" w:rsidR="00291A4A" w:rsidRPr="00291A4A" w:rsidRDefault="00291A4A" w:rsidP="00291A4A">
      <w:pPr>
        <w:spacing w:after="120" w:line="259" w:lineRule="auto"/>
        <w:rPr>
          <w:rFonts w:ascii="Calibri" w:eastAsia="Calibri" w:hAnsi="Calibri" w:cs="Calibri"/>
          <w:sz w:val="22"/>
          <w:szCs w:val="22"/>
          <w:lang w:eastAsia="en-US"/>
        </w:rPr>
      </w:pPr>
      <w:r w:rsidRPr="00291A4A">
        <w:rPr>
          <w:rFonts w:ascii="Calibri" w:eastAsia="Calibri" w:hAnsi="Calibri" w:cs="Calibri"/>
          <w:sz w:val="22"/>
          <w:szCs w:val="22"/>
          <w:lang w:eastAsia="en-US"/>
        </w:rPr>
        <w:t>W odniesieniu do realizowanych projektów w ramach programu FEP 2021-2027, obowiązuje procedura zgłaszania podejrzeń o niezgodności projektów (operacji) z KP</w:t>
      </w:r>
      <w:r w:rsidR="00AF6065">
        <w:rPr>
          <w:rFonts w:ascii="Calibri" w:eastAsia="Calibri" w:hAnsi="Calibri" w:cs="Calibri"/>
          <w:sz w:val="22"/>
          <w:szCs w:val="22"/>
          <w:lang w:eastAsia="en-US"/>
        </w:rPr>
        <w:t>ON</w:t>
      </w:r>
      <w:r w:rsidRPr="00291A4A">
        <w:rPr>
          <w:rFonts w:ascii="Calibri" w:eastAsia="Calibri" w:hAnsi="Calibri" w:cs="Calibri"/>
          <w:sz w:val="22"/>
          <w:szCs w:val="22"/>
          <w:lang w:eastAsia="en-US"/>
        </w:rPr>
        <w:t>.</w:t>
      </w:r>
    </w:p>
    <w:p w14:paraId="41DECDAA" w14:textId="717E742B" w:rsidR="00291A4A" w:rsidRPr="00291A4A" w:rsidRDefault="00291A4A" w:rsidP="00291A4A">
      <w:pPr>
        <w:spacing w:after="120" w:line="259" w:lineRule="auto"/>
        <w:rPr>
          <w:rFonts w:ascii="Calibri" w:eastAsia="Calibri" w:hAnsi="Calibri" w:cs="Calibri"/>
          <w:sz w:val="22"/>
          <w:szCs w:val="22"/>
          <w:lang w:eastAsia="en-US"/>
        </w:rPr>
      </w:pPr>
      <w:r w:rsidRPr="00291A4A">
        <w:rPr>
          <w:rFonts w:ascii="Calibri" w:eastAsia="Calibri" w:hAnsi="Calibri" w:cs="Calibri"/>
          <w:sz w:val="22"/>
          <w:szCs w:val="22"/>
          <w:lang w:eastAsia="en-US"/>
        </w:rPr>
        <w:t xml:space="preserve">W przypadku projektów realizowanych w części lub w całości ze środków programu FEP 2021-2027 na podstawie umowy o dofinansowanie projektu </w:t>
      </w:r>
      <w:r w:rsidRPr="00291A4A">
        <w:rPr>
          <w:rFonts w:ascii="Calibri" w:eastAsia="Calibri" w:hAnsi="Calibri" w:cs="Calibri"/>
          <w:b/>
          <w:sz w:val="22"/>
          <w:szCs w:val="22"/>
          <w:lang w:eastAsia="en-US"/>
        </w:rPr>
        <w:t xml:space="preserve"> uczestnik projektu/ostateczny odbiorca może zgłosić do IP</w:t>
      </w:r>
      <w:r w:rsidR="00504C72">
        <w:rPr>
          <w:rFonts w:ascii="Calibri" w:eastAsia="Calibri" w:hAnsi="Calibri" w:cs="Calibri"/>
          <w:b/>
          <w:sz w:val="22"/>
          <w:szCs w:val="22"/>
          <w:lang w:eastAsia="en-US"/>
        </w:rPr>
        <w:t xml:space="preserve"> FEP</w:t>
      </w:r>
      <w:r w:rsidRPr="00291A4A">
        <w:rPr>
          <w:rFonts w:ascii="Calibri" w:eastAsia="Calibri" w:hAnsi="Calibri" w:cs="Calibri"/>
          <w:b/>
          <w:sz w:val="22"/>
          <w:szCs w:val="22"/>
          <w:lang w:eastAsia="en-US"/>
        </w:rPr>
        <w:t xml:space="preserve"> podejrzenia o niezgodności tego projektu lub działań beneficjenta związanych z realizacją tego projektu z KP</w:t>
      </w:r>
      <w:r w:rsidR="00AF6065">
        <w:rPr>
          <w:rFonts w:ascii="Calibri" w:eastAsia="Calibri" w:hAnsi="Calibri" w:cs="Calibri"/>
          <w:b/>
          <w:sz w:val="22"/>
          <w:szCs w:val="22"/>
          <w:lang w:eastAsia="en-US"/>
        </w:rPr>
        <w:t>ON</w:t>
      </w:r>
      <w:r w:rsidRPr="00291A4A">
        <w:rPr>
          <w:rFonts w:ascii="Calibri" w:eastAsia="Calibri" w:hAnsi="Calibri" w:cs="Calibri"/>
          <w:sz w:val="22"/>
          <w:szCs w:val="22"/>
          <w:lang w:eastAsia="en-US"/>
        </w:rPr>
        <w:t>. Natomiast w przypadku działań IP</w:t>
      </w:r>
      <w:r w:rsidR="00504C72">
        <w:rPr>
          <w:rFonts w:ascii="Calibri" w:eastAsia="Calibri" w:hAnsi="Calibri" w:cs="Calibri"/>
          <w:sz w:val="22"/>
          <w:szCs w:val="22"/>
          <w:lang w:eastAsia="en-US"/>
        </w:rPr>
        <w:t xml:space="preserve"> FEP</w:t>
      </w:r>
      <w:r w:rsidRPr="00291A4A">
        <w:rPr>
          <w:rFonts w:ascii="Calibri" w:eastAsia="Calibri" w:hAnsi="Calibri" w:cs="Calibri"/>
          <w:sz w:val="22"/>
          <w:szCs w:val="22"/>
          <w:lang w:eastAsia="en-US"/>
        </w:rPr>
        <w:t xml:space="preserve"> związanych z wdrażaniem programu podejrzenia o niezgodności z KP</w:t>
      </w:r>
      <w:r w:rsidR="00AF6065">
        <w:rPr>
          <w:rFonts w:ascii="Calibri" w:eastAsia="Calibri" w:hAnsi="Calibri" w:cs="Calibri"/>
          <w:sz w:val="22"/>
          <w:szCs w:val="22"/>
          <w:lang w:eastAsia="en-US"/>
        </w:rPr>
        <w:t>ON</w:t>
      </w:r>
      <w:r w:rsidRPr="00291A4A">
        <w:rPr>
          <w:rFonts w:ascii="Calibri" w:eastAsia="Calibri" w:hAnsi="Calibri" w:cs="Calibri"/>
          <w:sz w:val="22"/>
          <w:szCs w:val="22"/>
          <w:lang w:eastAsia="en-US"/>
        </w:rPr>
        <w:t xml:space="preserve"> zgłasza się do </w:t>
      </w:r>
      <w:r w:rsidR="00504C72">
        <w:rPr>
          <w:rFonts w:ascii="Calibri" w:eastAsia="Calibri" w:hAnsi="Calibri" w:cs="Calibri"/>
          <w:sz w:val="22"/>
          <w:szCs w:val="22"/>
          <w:lang w:eastAsia="en-US"/>
        </w:rPr>
        <w:t>IZ FEP</w:t>
      </w:r>
      <w:r w:rsidRPr="00291A4A">
        <w:rPr>
          <w:rFonts w:ascii="Calibri" w:eastAsia="Calibri" w:hAnsi="Calibri" w:cs="Calibri"/>
          <w:sz w:val="22"/>
          <w:szCs w:val="22"/>
          <w:lang w:eastAsia="en-US"/>
        </w:rPr>
        <w:t xml:space="preserve">. Zgłoszenie tego podejrzenia wymaga użycia formy pisemnej. </w:t>
      </w:r>
    </w:p>
    <w:p w14:paraId="1B84C422" w14:textId="4AA0671A" w:rsidR="00291A4A" w:rsidRPr="00291A4A" w:rsidRDefault="00291A4A" w:rsidP="00291A4A">
      <w:pPr>
        <w:spacing w:after="240" w:line="259" w:lineRule="auto"/>
        <w:rPr>
          <w:rFonts w:ascii="Calibri" w:eastAsia="Calibri" w:hAnsi="Calibri" w:cs="Calibri"/>
          <w:sz w:val="22"/>
          <w:szCs w:val="22"/>
          <w:lang w:eastAsia="en-US"/>
        </w:rPr>
      </w:pPr>
      <w:r w:rsidRPr="00291A4A">
        <w:rPr>
          <w:rFonts w:ascii="Calibri" w:eastAsia="Calibri" w:hAnsi="Calibri" w:cs="Calibri"/>
          <w:sz w:val="22"/>
          <w:szCs w:val="22"/>
          <w:lang w:eastAsia="en-US"/>
        </w:rPr>
        <w:t>W procesie składania zgłoszenia o podejrzeniu niezgodności z KP</w:t>
      </w:r>
      <w:r w:rsidR="00AF6065">
        <w:rPr>
          <w:rFonts w:ascii="Calibri" w:eastAsia="Calibri" w:hAnsi="Calibri" w:cs="Calibri"/>
          <w:sz w:val="22"/>
          <w:szCs w:val="22"/>
          <w:lang w:eastAsia="en-US"/>
        </w:rPr>
        <w:t>ON</w:t>
      </w:r>
      <w:r w:rsidRPr="00291A4A">
        <w:rPr>
          <w:rFonts w:ascii="Calibri" w:eastAsia="Calibri" w:hAnsi="Calibri" w:cs="Calibri"/>
          <w:sz w:val="22"/>
          <w:szCs w:val="22"/>
          <w:lang w:eastAsia="en-US"/>
        </w:rPr>
        <w:t xml:space="preserve"> do IP</w:t>
      </w:r>
      <w:r w:rsidR="00504C72">
        <w:rPr>
          <w:rFonts w:ascii="Calibri" w:eastAsia="Calibri" w:hAnsi="Calibri" w:cs="Calibri"/>
          <w:sz w:val="22"/>
          <w:szCs w:val="22"/>
          <w:lang w:eastAsia="en-US"/>
        </w:rPr>
        <w:t xml:space="preserve"> FEP</w:t>
      </w:r>
      <w:r w:rsidRPr="00291A4A">
        <w:rPr>
          <w:rFonts w:ascii="Calibri" w:eastAsia="Calibri" w:hAnsi="Calibri" w:cs="Calibri"/>
          <w:sz w:val="22"/>
          <w:szCs w:val="22"/>
          <w:lang w:eastAsia="en-US"/>
        </w:rPr>
        <w:t xml:space="preserve"> </w:t>
      </w:r>
      <w:r w:rsidRPr="00291A4A">
        <w:rPr>
          <w:rFonts w:ascii="Calibri" w:eastAsia="Calibri" w:hAnsi="Calibri" w:cs="Calibri"/>
          <w:b/>
          <w:sz w:val="22"/>
          <w:szCs w:val="22"/>
          <w:lang w:eastAsia="en-US"/>
        </w:rPr>
        <w:t>uczestnik projektu/ ostateczny odbiorca musi wykazać interes faktyczny</w:t>
      </w:r>
      <w:r w:rsidRPr="00291A4A">
        <w:rPr>
          <w:rFonts w:ascii="Calibri" w:eastAsia="Calibri" w:hAnsi="Calibri" w:cs="Calibri"/>
          <w:sz w:val="22"/>
          <w:szCs w:val="22"/>
          <w:lang w:eastAsia="en-US"/>
        </w:rPr>
        <w:t xml:space="preserve">, to znaczy musi istnieć podstawa faktyczna dla danej osoby / instytucji do złożenia takiego zgłoszenia. Może to być np. konieczność zrealizowania swojego uprawnienia lub obowiązku. </w:t>
      </w:r>
      <w:r w:rsidR="00AF6065">
        <w:rPr>
          <w:rFonts w:ascii="Calibri" w:eastAsia="Calibri" w:hAnsi="Calibri" w:cs="Calibri"/>
          <w:sz w:val="22"/>
          <w:szCs w:val="22"/>
          <w:lang w:eastAsia="en-US"/>
        </w:rPr>
        <w:t>Zgłoszenia o podejrzeniu niezgodności z KPON mogą składać tylko osoby z niepełnosprawnością lub ich przedstawiciel ustawowy (np. w przypadku osób niepełnoletnich lub ubezwłasnowolnionych).</w:t>
      </w:r>
    </w:p>
    <w:p w14:paraId="4F6509DE" w14:textId="1FD8232D" w:rsidR="00291A4A" w:rsidRPr="00291A4A" w:rsidRDefault="00291A4A" w:rsidP="00291A4A">
      <w:pPr>
        <w:spacing w:after="160" w:line="259" w:lineRule="auto"/>
        <w:rPr>
          <w:rFonts w:ascii="Calibri" w:eastAsia="Calibri" w:hAnsi="Calibri" w:cs="Calibri"/>
          <w:sz w:val="22"/>
          <w:szCs w:val="22"/>
          <w:lang w:eastAsia="en-US"/>
        </w:rPr>
      </w:pPr>
      <w:r w:rsidRPr="00291A4A">
        <w:rPr>
          <w:rFonts w:ascii="Calibri" w:eastAsia="Calibri" w:hAnsi="Calibri" w:cs="Calibri"/>
          <w:sz w:val="22"/>
          <w:szCs w:val="22"/>
          <w:lang w:eastAsia="en-US"/>
        </w:rPr>
        <w:t xml:space="preserve">Jednocześnie, </w:t>
      </w:r>
      <w:r w:rsidRPr="00291A4A">
        <w:rPr>
          <w:rFonts w:ascii="Calibri" w:eastAsia="Calibri" w:hAnsi="Calibri" w:cs="Calibri"/>
          <w:b/>
          <w:sz w:val="22"/>
          <w:szCs w:val="22"/>
          <w:lang w:eastAsia="en-US"/>
        </w:rPr>
        <w:t xml:space="preserve">każdy – w tym również organizacje pozarządowe, które działają na rzecz dostępności lub równego traktowania – może poinformować IP </w:t>
      </w:r>
      <w:r w:rsidR="00504C72">
        <w:rPr>
          <w:rFonts w:ascii="Calibri" w:eastAsia="Calibri" w:hAnsi="Calibri" w:cs="Calibri"/>
          <w:b/>
          <w:sz w:val="22"/>
          <w:szCs w:val="22"/>
          <w:lang w:eastAsia="en-US"/>
        </w:rPr>
        <w:t xml:space="preserve">FEP </w:t>
      </w:r>
      <w:r w:rsidRPr="00291A4A">
        <w:rPr>
          <w:rFonts w:ascii="Calibri" w:eastAsia="Calibri" w:hAnsi="Calibri" w:cs="Calibri"/>
          <w:b/>
          <w:sz w:val="22"/>
          <w:szCs w:val="22"/>
          <w:lang w:eastAsia="en-US"/>
        </w:rPr>
        <w:t>lub beneficjenta o zauważonych problemach, nieprawidłowościach czy błędach związanych ze stosowaniem zapisów KP</w:t>
      </w:r>
      <w:r w:rsidR="00504C72">
        <w:rPr>
          <w:rFonts w:ascii="Calibri" w:eastAsia="Calibri" w:hAnsi="Calibri" w:cs="Calibri"/>
          <w:b/>
          <w:sz w:val="22"/>
          <w:szCs w:val="22"/>
          <w:lang w:eastAsia="en-US"/>
        </w:rPr>
        <w:t>ON</w:t>
      </w:r>
      <w:r w:rsidRPr="00291A4A">
        <w:rPr>
          <w:rFonts w:ascii="Calibri" w:eastAsia="Calibri" w:hAnsi="Calibri" w:cs="Calibri"/>
          <w:b/>
          <w:sz w:val="22"/>
          <w:szCs w:val="22"/>
          <w:lang w:eastAsia="en-US"/>
        </w:rPr>
        <w:t xml:space="preserve"> </w:t>
      </w:r>
      <w:r w:rsidRPr="00291A4A">
        <w:rPr>
          <w:rFonts w:ascii="Calibri" w:eastAsia="Calibri" w:hAnsi="Calibri" w:cs="Calibri"/>
          <w:sz w:val="22"/>
          <w:szCs w:val="22"/>
          <w:lang w:eastAsia="en-US"/>
        </w:rPr>
        <w:t>w związku z realizacją projektu.</w:t>
      </w:r>
    </w:p>
    <w:p w14:paraId="7238685B" w14:textId="157656DC" w:rsidR="00291A4A" w:rsidRPr="00291A4A" w:rsidRDefault="00291A4A" w:rsidP="00291A4A">
      <w:pPr>
        <w:spacing w:after="120" w:line="259" w:lineRule="auto"/>
        <w:rPr>
          <w:rFonts w:ascii="Calibri" w:eastAsia="Calibri" w:hAnsi="Calibri" w:cs="Calibri"/>
          <w:sz w:val="22"/>
          <w:szCs w:val="22"/>
          <w:lang w:eastAsia="en-US"/>
        </w:rPr>
      </w:pPr>
      <w:r w:rsidRPr="00291A4A">
        <w:rPr>
          <w:rFonts w:ascii="Calibri" w:eastAsia="Calibri" w:hAnsi="Calibri" w:cs="Calibri"/>
          <w:sz w:val="22"/>
          <w:szCs w:val="22"/>
          <w:lang w:eastAsia="en-US"/>
        </w:rPr>
        <w:t>Po otrzymaniu zgłoszenia, IP</w:t>
      </w:r>
      <w:r w:rsidR="00504C72">
        <w:rPr>
          <w:rFonts w:ascii="Calibri" w:eastAsia="Calibri" w:hAnsi="Calibri" w:cs="Calibri"/>
          <w:sz w:val="22"/>
          <w:szCs w:val="22"/>
          <w:lang w:eastAsia="en-US"/>
        </w:rPr>
        <w:t xml:space="preserve"> FEP</w:t>
      </w:r>
      <w:r w:rsidRPr="00291A4A">
        <w:rPr>
          <w:rFonts w:ascii="Calibri" w:eastAsia="Calibri" w:hAnsi="Calibri" w:cs="Calibri"/>
          <w:sz w:val="22"/>
          <w:szCs w:val="22"/>
          <w:lang w:eastAsia="en-US"/>
        </w:rPr>
        <w:t xml:space="preserve"> analizuje je i podejmuje czynności wyjaśniające, adekwatne do zakresu zgłoszenia, m.in. gromadzi dokumentację, wzywa beneficjenta do przedstawienia wyjaśnień.</w:t>
      </w:r>
    </w:p>
    <w:p w14:paraId="79085BAC" w14:textId="17DC784E" w:rsidR="00291A4A" w:rsidRPr="00291A4A" w:rsidRDefault="00291A4A" w:rsidP="00291A4A">
      <w:pPr>
        <w:spacing w:after="120" w:line="259" w:lineRule="auto"/>
        <w:rPr>
          <w:rFonts w:ascii="Calibri" w:eastAsia="Calibri" w:hAnsi="Calibri" w:cs="Calibri"/>
          <w:sz w:val="22"/>
          <w:szCs w:val="22"/>
          <w:lang w:eastAsia="en-US"/>
        </w:rPr>
      </w:pPr>
      <w:r w:rsidRPr="00291A4A">
        <w:rPr>
          <w:rFonts w:ascii="Calibri" w:eastAsia="Calibri" w:hAnsi="Calibri" w:cs="Calibri"/>
          <w:sz w:val="22"/>
          <w:szCs w:val="22"/>
          <w:lang w:eastAsia="en-US"/>
        </w:rPr>
        <w:t>W przypadku potwierdzenia naruszenia KP</w:t>
      </w:r>
      <w:r w:rsidR="00504C72">
        <w:rPr>
          <w:rFonts w:ascii="Calibri" w:eastAsia="Calibri" w:hAnsi="Calibri" w:cs="Calibri"/>
          <w:sz w:val="22"/>
          <w:szCs w:val="22"/>
          <w:lang w:eastAsia="en-US"/>
        </w:rPr>
        <w:t>ON</w:t>
      </w:r>
      <w:r w:rsidRPr="00291A4A">
        <w:rPr>
          <w:rFonts w:ascii="Calibri" w:eastAsia="Calibri" w:hAnsi="Calibri" w:cs="Calibri"/>
          <w:sz w:val="22"/>
          <w:szCs w:val="22"/>
          <w:lang w:eastAsia="en-US"/>
        </w:rPr>
        <w:t>, IP</w:t>
      </w:r>
      <w:r w:rsidR="00504C72">
        <w:rPr>
          <w:rFonts w:ascii="Calibri" w:eastAsia="Calibri" w:hAnsi="Calibri" w:cs="Calibri"/>
          <w:sz w:val="22"/>
          <w:szCs w:val="22"/>
          <w:lang w:eastAsia="en-US"/>
        </w:rPr>
        <w:t xml:space="preserve"> FEP</w:t>
      </w:r>
      <w:r w:rsidRPr="00291A4A">
        <w:rPr>
          <w:rFonts w:ascii="Calibri" w:eastAsia="Calibri" w:hAnsi="Calibri" w:cs="Calibri"/>
          <w:sz w:val="22"/>
          <w:szCs w:val="22"/>
          <w:lang w:eastAsia="en-US"/>
        </w:rPr>
        <w:t xml:space="preserve"> powiadamia wnioskodawcę/ beneficjenta o dalszych możliwościach postępowania w sprawie, tj. zgłoszenia skargi np. do Rzecznika Praw Obywatelskich, Państwowej Inspekcji Pracy, Rzecznika Praw Pacjenta lub sądu. W przypadku naruszenia obowiązujących przepisów prawa, IP</w:t>
      </w:r>
      <w:r w:rsidR="00504C72">
        <w:rPr>
          <w:rFonts w:ascii="Calibri" w:eastAsia="Calibri" w:hAnsi="Calibri" w:cs="Calibri"/>
          <w:sz w:val="22"/>
          <w:szCs w:val="22"/>
          <w:lang w:eastAsia="en-US"/>
        </w:rPr>
        <w:t xml:space="preserve"> FEP</w:t>
      </w:r>
      <w:r w:rsidRPr="00291A4A">
        <w:rPr>
          <w:rFonts w:ascii="Calibri" w:eastAsia="Calibri" w:hAnsi="Calibri" w:cs="Calibri"/>
          <w:sz w:val="22"/>
          <w:szCs w:val="22"/>
          <w:lang w:eastAsia="en-US"/>
        </w:rPr>
        <w:t xml:space="preserve"> zawiadamia także właściwe organy ścigania.</w:t>
      </w:r>
    </w:p>
    <w:p w14:paraId="50B1D5FC" w14:textId="1DCB6AB4" w:rsidR="00291A4A" w:rsidRPr="00291A4A" w:rsidRDefault="00291A4A" w:rsidP="00291A4A">
      <w:pPr>
        <w:spacing w:after="120" w:line="259" w:lineRule="auto"/>
        <w:rPr>
          <w:rFonts w:ascii="Calibri" w:eastAsia="Calibri" w:hAnsi="Calibri" w:cs="Calibri"/>
          <w:sz w:val="22"/>
          <w:szCs w:val="22"/>
          <w:lang w:eastAsia="en-US"/>
        </w:rPr>
      </w:pPr>
      <w:r w:rsidRPr="00291A4A">
        <w:rPr>
          <w:rFonts w:ascii="Calibri" w:eastAsia="Calibri" w:hAnsi="Calibri" w:cs="Calibri"/>
          <w:sz w:val="22"/>
          <w:szCs w:val="22"/>
          <w:lang w:eastAsia="en-US"/>
        </w:rPr>
        <w:t xml:space="preserve">Wnioskodawca w treści wniosku o dofinansowanie projektu w sekcji </w:t>
      </w:r>
      <w:r w:rsidRPr="00291A4A">
        <w:rPr>
          <w:rFonts w:ascii="Calibri" w:eastAsia="Calibri" w:hAnsi="Calibri" w:cs="Calibri"/>
          <w:b/>
          <w:sz w:val="22"/>
          <w:szCs w:val="22"/>
          <w:lang w:eastAsia="en-US"/>
        </w:rPr>
        <w:t>Dodatkowe informacje</w:t>
      </w:r>
      <w:r w:rsidRPr="00291A4A">
        <w:rPr>
          <w:rFonts w:ascii="Calibri" w:eastAsia="Calibri" w:hAnsi="Calibri" w:cs="Calibri"/>
          <w:sz w:val="22"/>
          <w:szCs w:val="22"/>
          <w:lang w:eastAsia="en-US"/>
        </w:rPr>
        <w:t xml:space="preserve"> powinien zadeklarować, że w ramach prowadzonej rekrutacji uczestników do projektu poinformuje ich o ich prawach do składania do IP</w:t>
      </w:r>
      <w:r w:rsidR="00504C72">
        <w:rPr>
          <w:rFonts w:ascii="Calibri" w:eastAsia="Calibri" w:hAnsi="Calibri" w:cs="Calibri"/>
          <w:sz w:val="22"/>
          <w:szCs w:val="22"/>
          <w:lang w:eastAsia="en-US"/>
        </w:rPr>
        <w:t xml:space="preserve"> FEP</w:t>
      </w:r>
      <w:r w:rsidRPr="00291A4A">
        <w:rPr>
          <w:rFonts w:ascii="Calibri" w:eastAsia="Calibri" w:hAnsi="Calibri" w:cs="Calibri"/>
          <w:sz w:val="22"/>
          <w:szCs w:val="22"/>
          <w:lang w:eastAsia="en-US"/>
        </w:rPr>
        <w:t xml:space="preserve"> podejrzeń o niezgodności z KP</w:t>
      </w:r>
      <w:r w:rsidR="00504C72">
        <w:rPr>
          <w:rFonts w:ascii="Calibri" w:eastAsia="Calibri" w:hAnsi="Calibri" w:cs="Calibri"/>
          <w:sz w:val="22"/>
          <w:szCs w:val="22"/>
          <w:lang w:eastAsia="en-US"/>
        </w:rPr>
        <w:t>ON</w:t>
      </w:r>
      <w:r w:rsidRPr="00291A4A">
        <w:rPr>
          <w:rFonts w:ascii="Calibri" w:eastAsia="Calibri" w:hAnsi="Calibri" w:cs="Calibri"/>
          <w:sz w:val="22"/>
          <w:szCs w:val="22"/>
          <w:lang w:eastAsia="en-US"/>
        </w:rPr>
        <w:t>:</w:t>
      </w:r>
    </w:p>
    <w:p w14:paraId="516B122B" w14:textId="77777777" w:rsidR="00291A4A" w:rsidRPr="00291A4A" w:rsidRDefault="00291A4A" w:rsidP="00291A4A">
      <w:pPr>
        <w:numPr>
          <w:ilvl w:val="0"/>
          <w:numId w:val="95"/>
        </w:numPr>
        <w:spacing w:after="120" w:line="259" w:lineRule="auto"/>
        <w:ind w:left="567"/>
        <w:contextualSpacing/>
        <w:rPr>
          <w:rFonts w:ascii="Calibri" w:hAnsi="Calibri" w:cs="Calibri"/>
          <w:sz w:val="22"/>
          <w:szCs w:val="22"/>
        </w:rPr>
      </w:pPr>
      <w:r w:rsidRPr="00291A4A">
        <w:rPr>
          <w:rFonts w:ascii="Calibri" w:hAnsi="Calibri" w:cs="Calibri"/>
          <w:sz w:val="22"/>
          <w:szCs w:val="22"/>
        </w:rPr>
        <w:t xml:space="preserve">projektu, w którym będą mogli wziąć udział/biorą udział lub </w:t>
      </w:r>
    </w:p>
    <w:p w14:paraId="13A4CB7F" w14:textId="77777777" w:rsidR="00291A4A" w:rsidRPr="00291A4A" w:rsidRDefault="00291A4A" w:rsidP="00291A4A">
      <w:pPr>
        <w:numPr>
          <w:ilvl w:val="0"/>
          <w:numId w:val="95"/>
        </w:numPr>
        <w:spacing w:after="120" w:line="259" w:lineRule="auto"/>
        <w:ind w:left="567"/>
        <w:contextualSpacing/>
        <w:rPr>
          <w:rFonts w:ascii="Calibri" w:hAnsi="Calibri" w:cs="Calibri"/>
          <w:sz w:val="22"/>
          <w:szCs w:val="22"/>
        </w:rPr>
      </w:pPr>
      <w:r w:rsidRPr="00291A4A">
        <w:rPr>
          <w:rFonts w:ascii="Calibri" w:hAnsi="Calibri" w:cs="Calibri"/>
          <w:sz w:val="22"/>
          <w:szCs w:val="22"/>
        </w:rPr>
        <w:t xml:space="preserve">działań wnioskodawcy, jako beneficjenta realizującego ten projekt, związanych z realizacją tego projektu. </w:t>
      </w:r>
    </w:p>
    <w:p w14:paraId="46678348" w14:textId="17DFB269" w:rsidR="00964E00" w:rsidRPr="00065878" w:rsidRDefault="00291A4A" w:rsidP="00847DA7">
      <w:pPr>
        <w:keepLines/>
        <w:spacing w:before="120"/>
        <w:rPr>
          <w:rFonts w:asciiTheme="minorHAnsi" w:hAnsiTheme="minorHAnsi" w:cstheme="minorHAnsi"/>
          <w:sz w:val="22"/>
          <w:szCs w:val="22"/>
        </w:rPr>
      </w:pPr>
      <w:r w:rsidRPr="00291A4A">
        <w:rPr>
          <w:rFonts w:ascii="Calibri" w:eastAsia="Calibri" w:hAnsi="Calibri" w:cs="Calibri"/>
          <w:sz w:val="22"/>
          <w:szCs w:val="22"/>
          <w:lang w:eastAsia="en-US"/>
        </w:rPr>
        <w:t>Przykładowe miejsca, w których można zamieścić takie informacje to m.in. strona internetowa projektu, regulamin rekrutacji lub formularz rekrutacyjny do projektu.</w:t>
      </w:r>
    </w:p>
    <w:p w14:paraId="1160A723" w14:textId="3E8C1046" w:rsidR="00AD6A84" w:rsidRPr="00065878" w:rsidRDefault="00AD6A84" w:rsidP="005A1CF1">
      <w:pPr>
        <w:pStyle w:val="Nagwek3"/>
        <w:ind w:left="788"/>
        <w:rPr>
          <w:rFonts w:asciiTheme="minorHAnsi" w:hAnsiTheme="minorHAnsi" w:cstheme="minorHAnsi"/>
        </w:rPr>
      </w:pPr>
      <w:bookmarkStart w:id="146" w:name="_Toc140494338"/>
      <w:bookmarkStart w:id="147" w:name="_Toc213243133"/>
      <w:r w:rsidRPr="00065878">
        <w:rPr>
          <w:rFonts w:asciiTheme="minorHAnsi" w:hAnsiTheme="minorHAnsi" w:cstheme="minorHAnsi"/>
        </w:rPr>
        <w:t>Zasada zrównoważonego rozwoju, w tym zasada DNSH</w:t>
      </w:r>
      <w:bookmarkEnd w:id="139"/>
      <w:bookmarkEnd w:id="146"/>
      <w:bookmarkEnd w:id="147"/>
    </w:p>
    <w:p w14:paraId="43F895D9" w14:textId="77777777" w:rsidR="00AD6A84" w:rsidRPr="00065878" w:rsidRDefault="00AD6A84" w:rsidP="004F586F">
      <w:pPr>
        <w:pStyle w:val="Default"/>
        <w:spacing w:before="120" w:line="276" w:lineRule="auto"/>
        <w:rPr>
          <w:rFonts w:asciiTheme="minorHAnsi" w:hAnsiTheme="minorHAnsi" w:cstheme="minorHAnsi"/>
          <w:color w:val="auto"/>
          <w:sz w:val="22"/>
          <w:szCs w:val="22"/>
        </w:rPr>
      </w:pPr>
      <w:r w:rsidRPr="00065878">
        <w:rPr>
          <w:rFonts w:asciiTheme="minorHAnsi" w:hAnsiTheme="minorHAnsi" w:cstheme="minorHAnsi"/>
          <w:color w:val="auto"/>
          <w:sz w:val="22"/>
          <w:szCs w:val="22"/>
        </w:rPr>
        <w:t>Zasada zrównoważonego rozwoju odpowiada m.in. na obecne potrzeby ludzi bez ograniczania przyszłym pokoleniom możliwości do zaspokojenia swoich potrzeb. Odnosi się do</w:t>
      </w:r>
      <w:r w:rsidRPr="00065878">
        <w:rPr>
          <w:rFonts w:asciiTheme="minorHAnsi" w:hAnsiTheme="minorHAnsi" w:cstheme="minorHAnsi"/>
          <w:b/>
          <w:bCs/>
          <w:color w:val="auto"/>
          <w:sz w:val="22"/>
          <w:szCs w:val="22"/>
        </w:rPr>
        <w:t xml:space="preserve"> rozwiązań proekologicznych, m.in. oszczędności energii i wody, powtórnego wykorzystania zasobów</w:t>
      </w:r>
      <w:r w:rsidRPr="00065878">
        <w:rPr>
          <w:rFonts w:asciiTheme="minorHAnsi" w:hAnsiTheme="minorHAnsi" w:cstheme="minorHAnsi"/>
          <w:color w:val="auto"/>
          <w:sz w:val="22"/>
          <w:szCs w:val="22"/>
        </w:rPr>
        <w:t xml:space="preserve">, poszanowania środowiska, a także postępu społecznego i wzrostu gospodarczego. W ramach zrównoważonego rozwoju wyszczególniamy także zasadę „nie czyń poważnych szkód” (ang. </w:t>
      </w:r>
      <w:r w:rsidRPr="007E3100">
        <w:rPr>
          <w:rFonts w:asciiTheme="minorHAnsi" w:hAnsiTheme="minorHAnsi" w:cstheme="minorHAnsi"/>
          <w:color w:val="auto"/>
          <w:sz w:val="22"/>
          <w:szCs w:val="22"/>
        </w:rPr>
        <w:t xml:space="preserve">do no </w:t>
      </w:r>
      <w:proofErr w:type="spellStart"/>
      <w:r w:rsidRPr="00A32421">
        <w:rPr>
          <w:rFonts w:asciiTheme="minorHAnsi" w:hAnsiTheme="minorHAnsi" w:cstheme="minorHAnsi"/>
          <w:color w:val="auto"/>
          <w:sz w:val="22"/>
          <w:szCs w:val="22"/>
        </w:rPr>
        <w:t>significant</w:t>
      </w:r>
      <w:proofErr w:type="spellEnd"/>
      <w:r w:rsidRPr="00A32421">
        <w:rPr>
          <w:rFonts w:asciiTheme="minorHAnsi" w:hAnsiTheme="minorHAnsi" w:cstheme="minorHAnsi"/>
          <w:color w:val="auto"/>
          <w:sz w:val="22"/>
          <w:szCs w:val="22"/>
        </w:rPr>
        <w:t xml:space="preserve"> </w:t>
      </w:r>
      <w:proofErr w:type="spellStart"/>
      <w:r w:rsidRPr="00A32421">
        <w:rPr>
          <w:rFonts w:asciiTheme="minorHAnsi" w:hAnsiTheme="minorHAnsi" w:cstheme="minorHAnsi"/>
          <w:color w:val="auto"/>
          <w:sz w:val="22"/>
          <w:szCs w:val="22"/>
        </w:rPr>
        <w:t>harm</w:t>
      </w:r>
      <w:proofErr w:type="spellEnd"/>
      <w:r w:rsidRPr="00065878">
        <w:rPr>
          <w:rFonts w:asciiTheme="minorHAnsi" w:hAnsiTheme="minorHAnsi" w:cstheme="minorHAnsi"/>
          <w:color w:val="auto"/>
          <w:sz w:val="22"/>
          <w:szCs w:val="22"/>
        </w:rPr>
        <w:t xml:space="preserve"> – DNSH) ukierunkowaną na zmianę postaw i upowszechnianie ekologicznych praktyk. </w:t>
      </w:r>
      <w:r w:rsidRPr="00065878">
        <w:rPr>
          <w:rFonts w:asciiTheme="minorHAnsi" w:hAnsiTheme="minorHAnsi" w:cstheme="minorHAnsi"/>
          <w:color w:val="auto"/>
          <w:sz w:val="22"/>
          <w:szCs w:val="22"/>
        </w:rPr>
        <w:lastRenderedPageBreak/>
        <w:t>Nadanie zasadzie DNSH rangi zasady horyzontalnej oznacza, że ma być ona stosowana w projektach powszechnie, przekrojowo, w możliwie szerokim zakresie.</w:t>
      </w:r>
    </w:p>
    <w:p w14:paraId="32997F26" w14:textId="77777777" w:rsidR="00AD6A84" w:rsidRPr="00065878" w:rsidRDefault="00AD6A84" w:rsidP="004F586F">
      <w:pPr>
        <w:spacing w:before="120"/>
        <w:rPr>
          <w:rFonts w:asciiTheme="minorHAnsi" w:eastAsia="Calibri" w:hAnsiTheme="minorHAnsi" w:cstheme="minorHAnsi"/>
          <w:sz w:val="22"/>
          <w:szCs w:val="22"/>
        </w:rPr>
      </w:pPr>
      <w:r w:rsidRPr="00065878">
        <w:rPr>
          <w:rFonts w:asciiTheme="minorHAnsi" w:eastAsia="Calibri" w:hAnsiTheme="minorHAnsi" w:cstheme="minorHAnsi"/>
          <w:sz w:val="22"/>
          <w:szCs w:val="22"/>
        </w:rPr>
        <w:t xml:space="preserve">W odniesieniu do FEP 2021-2027 opracowano dokument pn. „Analiza spełniania zasady DNSH dla projektu Programu Fundusze Europejskie dla Pomorza". Ocenę przeprowadzono dla wszystkich typów działań możliwych do wsparcia w ramach celów szczegółowych ujętych w siedmiu Priorytetach FEP, także dla Priorytetów Pomocy Technicznej. Celem analizy jest ocena tego czy realizacja ujętych w projekcie FEP typów działań nie wyrządzi poważnych szkód dla celów środowiskowych, określonych w </w:t>
      </w:r>
      <w:bookmarkStart w:id="148" w:name="_Hlk141251502"/>
      <w:r w:rsidRPr="00065878">
        <w:rPr>
          <w:rFonts w:asciiTheme="minorHAnsi" w:eastAsia="Calibri" w:hAnsiTheme="minorHAnsi" w:cstheme="minorHAnsi"/>
          <w:sz w:val="22"/>
          <w:szCs w:val="22"/>
        </w:rPr>
        <w:t>Rozporządzeniu Parlamentu Europejskiego i Rady (UE) 2020/852 z dnia 18 czerwca 2020 r. w sprawie ustanowienia ram ułatwiających zrównoważone inwestycje, zmieniające rozporządzenie (UE) 2019/</w:t>
      </w:r>
      <w:bookmarkEnd w:id="148"/>
      <w:r w:rsidRPr="00065878">
        <w:rPr>
          <w:rFonts w:asciiTheme="minorHAnsi" w:eastAsia="Calibri" w:hAnsiTheme="minorHAnsi" w:cstheme="minorHAnsi"/>
          <w:sz w:val="22"/>
          <w:szCs w:val="22"/>
        </w:rPr>
        <w:t>2088. Do powyższych celów środowiskowych należą:</w:t>
      </w:r>
    </w:p>
    <w:p w14:paraId="45AF9C10" w14:textId="77777777" w:rsidR="00AD6A84" w:rsidRPr="00065878" w:rsidRDefault="00AD6A84" w:rsidP="007B1A77">
      <w:pPr>
        <w:pStyle w:val="Akapitzlist"/>
        <w:keepLines/>
        <w:numPr>
          <w:ilvl w:val="0"/>
          <w:numId w:val="11"/>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łagodzenie zmian klimatu;</w:t>
      </w:r>
    </w:p>
    <w:p w14:paraId="7D02E1AF" w14:textId="77777777" w:rsidR="00AD6A84" w:rsidRPr="00065878" w:rsidRDefault="00AD6A84" w:rsidP="007B1A77">
      <w:pPr>
        <w:pStyle w:val="Akapitzlist"/>
        <w:keepLines/>
        <w:numPr>
          <w:ilvl w:val="0"/>
          <w:numId w:val="11"/>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adaptacja do zmian klimatu;</w:t>
      </w:r>
    </w:p>
    <w:p w14:paraId="7298E88A" w14:textId="77777777" w:rsidR="00AD6A84" w:rsidRPr="00065878" w:rsidRDefault="00AD6A84" w:rsidP="007B1A77">
      <w:pPr>
        <w:pStyle w:val="Akapitzlist"/>
        <w:keepLines/>
        <w:numPr>
          <w:ilvl w:val="0"/>
          <w:numId w:val="11"/>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zrównoważone wykorzystywanie i ochrona zasobów wodnych i morskich;</w:t>
      </w:r>
    </w:p>
    <w:p w14:paraId="6F1DDA9C" w14:textId="77777777" w:rsidR="00AD6A84" w:rsidRPr="00065878" w:rsidRDefault="00AD6A84" w:rsidP="007B1A77">
      <w:pPr>
        <w:pStyle w:val="Akapitzlist"/>
        <w:keepLines/>
        <w:numPr>
          <w:ilvl w:val="0"/>
          <w:numId w:val="11"/>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przejście na gospodarkę o obiegu zamkniętym;</w:t>
      </w:r>
    </w:p>
    <w:p w14:paraId="675882D6" w14:textId="77777777" w:rsidR="00AD6A84" w:rsidRPr="00065878" w:rsidRDefault="00AD6A84" w:rsidP="007B1A77">
      <w:pPr>
        <w:pStyle w:val="Akapitzlist"/>
        <w:keepLines/>
        <w:numPr>
          <w:ilvl w:val="0"/>
          <w:numId w:val="11"/>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zapobieganie zanieczyszczeniu i jego kontrola;</w:t>
      </w:r>
    </w:p>
    <w:p w14:paraId="49A048CC" w14:textId="77777777" w:rsidR="00AD6A84" w:rsidRPr="00065878" w:rsidRDefault="00AD6A84" w:rsidP="007B1A77">
      <w:pPr>
        <w:pStyle w:val="Akapitzlist"/>
        <w:keepLines/>
        <w:numPr>
          <w:ilvl w:val="0"/>
          <w:numId w:val="11"/>
        </w:numPr>
        <w:spacing w:before="120"/>
        <w:ind w:left="641" w:hanging="357"/>
        <w:rPr>
          <w:rFonts w:asciiTheme="minorHAnsi" w:eastAsia="Calibri" w:hAnsiTheme="minorHAnsi" w:cstheme="minorHAnsi"/>
          <w:sz w:val="22"/>
          <w:szCs w:val="22"/>
        </w:rPr>
      </w:pPr>
      <w:r w:rsidRPr="00065878">
        <w:rPr>
          <w:rFonts w:asciiTheme="minorHAnsi" w:eastAsia="Calibri" w:hAnsiTheme="minorHAnsi" w:cstheme="minorHAnsi"/>
          <w:sz w:val="22"/>
          <w:szCs w:val="22"/>
        </w:rPr>
        <w:t>ochrona i odbudowa bioróżnorodności i ekosystemów.</w:t>
      </w:r>
    </w:p>
    <w:p w14:paraId="25159A05" w14:textId="77777777" w:rsidR="00AD6A84" w:rsidRPr="00065878" w:rsidRDefault="00AD6A84" w:rsidP="005A1CF1">
      <w:pPr>
        <w:rPr>
          <w:rFonts w:asciiTheme="minorHAnsi" w:eastAsia="Calibri" w:hAnsiTheme="minorHAnsi" w:cstheme="minorHAnsi"/>
          <w:b/>
          <w:sz w:val="22"/>
          <w:szCs w:val="22"/>
        </w:rPr>
      </w:pPr>
      <w:r w:rsidRPr="00065878">
        <w:rPr>
          <w:rFonts w:asciiTheme="minorHAnsi" w:eastAsia="Calibri" w:hAnsiTheme="minorHAnsi" w:cstheme="minorHAnsi"/>
          <w:b/>
          <w:sz w:val="22"/>
          <w:szCs w:val="22"/>
        </w:rPr>
        <w:t>W ramach potwierdzenia spełnienia zasady „nie czyń poważnych szkód” należy odnieść się we wniosku o dofinansowanie projektu do ww. analizy i zamieszczonych w niej ustaleń dla poszczególnych typów działania – tj. wskazać zgodność danego projektu z ww. zasadą.</w:t>
      </w:r>
    </w:p>
    <w:p w14:paraId="48C27879" w14:textId="77777777" w:rsidR="00AD6A84" w:rsidRPr="00065878" w:rsidRDefault="00AD6A84" w:rsidP="005A1CF1">
      <w:pPr>
        <w:rPr>
          <w:rFonts w:asciiTheme="minorHAnsi" w:eastAsia="Calibri" w:hAnsiTheme="minorHAnsi" w:cstheme="minorHAnsi"/>
          <w:sz w:val="22"/>
          <w:szCs w:val="22"/>
        </w:rPr>
      </w:pPr>
      <w:r w:rsidRPr="00065878">
        <w:rPr>
          <w:rFonts w:asciiTheme="minorHAnsi" w:hAnsiTheme="minorHAnsi" w:cstheme="minorHAnsi"/>
          <w:sz w:val="22"/>
          <w:szCs w:val="22"/>
        </w:rPr>
        <w:t xml:space="preserve">Zgodnie z powyższym dokumentem </w:t>
      </w:r>
      <w:r w:rsidRPr="00065878">
        <w:rPr>
          <w:rFonts w:asciiTheme="minorHAnsi" w:eastAsia="Calibri" w:hAnsiTheme="minorHAnsi" w:cstheme="minorHAnsi"/>
          <w:sz w:val="22"/>
          <w:szCs w:val="22"/>
        </w:rPr>
        <w:t>wszystkie typy działań realizowane w ramach poszczególnych celów szczegółowych EFS+ nie będą miały żadnego lub będą miały nieznaczny przewidywalny wpływ na wyżej wymienione cele środowiskowe.</w:t>
      </w:r>
      <w:r w:rsidRPr="00065878">
        <w:rPr>
          <w:rFonts w:asciiTheme="minorHAnsi" w:hAnsiTheme="minorHAnsi" w:cstheme="minorHAnsi"/>
          <w:sz w:val="22"/>
          <w:szCs w:val="22"/>
        </w:rPr>
        <w:t xml:space="preserve"> </w:t>
      </w:r>
      <w:r w:rsidRPr="00065878">
        <w:rPr>
          <w:rFonts w:asciiTheme="minorHAnsi" w:eastAsia="Calibri" w:hAnsiTheme="minorHAnsi" w:cstheme="minorHAnsi"/>
          <w:sz w:val="22"/>
          <w:szCs w:val="22"/>
        </w:rPr>
        <w:t>Należy rozważyć wdrożenie w przedmiotowym projekcie między innymi następujących działań:</w:t>
      </w:r>
    </w:p>
    <w:p w14:paraId="67949ECF" w14:textId="77777777" w:rsidR="00AD6A84" w:rsidRPr="00065878" w:rsidRDefault="00AD6A84" w:rsidP="007B1A77">
      <w:pPr>
        <w:pStyle w:val="Akapitzlist"/>
        <w:keepLines/>
        <w:numPr>
          <w:ilvl w:val="0"/>
          <w:numId w:val="23"/>
        </w:numPr>
        <w:rPr>
          <w:rFonts w:asciiTheme="minorHAnsi" w:eastAsia="Calibri" w:hAnsiTheme="minorHAnsi" w:cstheme="minorHAnsi"/>
          <w:sz w:val="22"/>
          <w:szCs w:val="22"/>
        </w:rPr>
      </w:pPr>
      <w:r w:rsidRPr="00065878">
        <w:rPr>
          <w:rFonts w:asciiTheme="minorHAnsi" w:eastAsia="Calibri" w:hAnsiTheme="minorHAnsi" w:cstheme="minorHAnsi"/>
          <w:sz w:val="22"/>
          <w:szCs w:val="22"/>
        </w:rPr>
        <w:t>ograniczenie zużycia jednorazowej zastawy stołowej na rzecz zastawy wielokrotnego użytku;</w:t>
      </w:r>
    </w:p>
    <w:p w14:paraId="4B9D57C5" w14:textId="77777777" w:rsidR="00AD6A84" w:rsidRPr="00065878" w:rsidRDefault="00AD6A84" w:rsidP="007B1A77">
      <w:pPr>
        <w:pStyle w:val="Akapitzlist"/>
        <w:keepLines/>
        <w:numPr>
          <w:ilvl w:val="0"/>
          <w:numId w:val="23"/>
        </w:numPr>
        <w:rPr>
          <w:rFonts w:asciiTheme="minorHAnsi" w:eastAsia="Calibri" w:hAnsiTheme="minorHAnsi" w:cstheme="minorHAnsi"/>
          <w:sz w:val="22"/>
          <w:szCs w:val="22"/>
        </w:rPr>
      </w:pPr>
      <w:r w:rsidRPr="00065878">
        <w:rPr>
          <w:rFonts w:asciiTheme="minorHAnsi" w:eastAsia="Calibri" w:hAnsiTheme="minorHAnsi" w:cstheme="minorHAnsi"/>
          <w:sz w:val="22"/>
          <w:szCs w:val="22"/>
        </w:rPr>
        <w:t>segregacja odpadów;</w:t>
      </w:r>
    </w:p>
    <w:p w14:paraId="6E3D01F8" w14:textId="77777777" w:rsidR="00AD6A84" w:rsidRPr="00065878" w:rsidRDefault="00AD6A84" w:rsidP="007B1A77">
      <w:pPr>
        <w:pStyle w:val="Akapitzlist"/>
        <w:keepLines/>
        <w:numPr>
          <w:ilvl w:val="0"/>
          <w:numId w:val="23"/>
        </w:numPr>
        <w:rPr>
          <w:rFonts w:asciiTheme="minorHAnsi" w:eastAsia="Calibri" w:hAnsiTheme="minorHAnsi" w:cstheme="minorHAnsi"/>
          <w:sz w:val="22"/>
          <w:szCs w:val="22"/>
        </w:rPr>
      </w:pPr>
      <w:r w:rsidRPr="00065878">
        <w:rPr>
          <w:rFonts w:asciiTheme="minorHAnsi" w:eastAsia="Calibri" w:hAnsiTheme="minorHAnsi" w:cstheme="minorHAnsi"/>
          <w:sz w:val="22"/>
          <w:szCs w:val="22"/>
        </w:rPr>
        <w:t>ograniczenia nadmiernego zużycia wody i energii elektrycznej;</w:t>
      </w:r>
    </w:p>
    <w:p w14:paraId="35818C64" w14:textId="77777777" w:rsidR="00AD6A84" w:rsidRPr="00065878" w:rsidRDefault="00AD6A84" w:rsidP="007B1A77">
      <w:pPr>
        <w:pStyle w:val="Akapitzlist"/>
        <w:keepLines/>
        <w:numPr>
          <w:ilvl w:val="0"/>
          <w:numId w:val="23"/>
        </w:numPr>
        <w:rPr>
          <w:rFonts w:asciiTheme="minorHAnsi" w:eastAsia="Calibri" w:hAnsiTheme="minorHAnsi" w:cstheme="minorHAnsi"/>
          <w:sz w:val="22"/>
          <w:szCs w:val="22"/>
        </w:rPr>
      </w:pPr>
      <w:r w:rsidRPr="00065878">
        <w:rPr>
          <w:rFonts w:asciiTheme="minorHAnsi" w:eastAsia="Calibri" w:hAnsiTheme="minorHAnsi" w:cstheme="minorHAnsi"/>
          <w:sz w:val="22"/>
          <w:szCs w:val="22"/>
        </w:rPr>
        <w:t>minimalizowanie zużycia zasobów w postaci papieru;</w:t>
      </w:r>
    </w:p>
    <w:p w14:paraId="45F3B790" w14:textId="77777777" w:rsidR="00AD6A84" w:rsidRPr="00065878" w:rsidRDefault="00AD6A84" w:rsidP="007B1A77">
      <w:pPr>
        <w:pStyle w:val="Akapitzlist"/>
        <w:keepLines/>
        <w:numPr>
          <w:ilvl w:val="0"/>
          <w:numId w:val="23"/>
        </w:numPr>
        <w:rPr>
          <w:rFonts w:asciiTheme="minorHAnsi" w:eastAsia="Calibri" w:hAnsiTheme="minorHAnsi" w:cstheme="minorHAnsi"/>
          <w:sz w:val="22"/>
          <w:szCs w:val="22"/>
        </w:rPr>
      </w:pPr>
      <w:r w:rsidRPr="00065878">
        <w:rPr>
          <w:rFonts w:asciiTheme="minorHAnsi" w:eastAsia="Calibri" w:hAnsiTheme="minorHAnsi" w:cstheme="minorHAnsi"/>
          <w:sz w:val="22"/>
          <w:szCs w:val="22"/>
        </w:rPr>
        <w:t>drukowanie i kopiowanie obustronne w trybie oszczędnym;</w:t>
      </w:r>
    </w:p>
    <w:p w14:paraId="31D5E3FC" w14:textId="77777777" w:rsidR="00AD6A84" w:rsidRPr="00065878" w:rsidRDefault="00AD6A84" w:rsidP="007B1A77">
      <w:pPr>
        <w:pStyle w:val="Akapitzlist"/>
        <w:keepLines/>
        <w:numPr>
          <w:ilvl w:val="0"/>
          <w:numId w:val="23"/>
        </w:numPr>
        <w:rPr>
          <w:rFonts w:asciiTheme="minorHAnsi" w:eastAsia="Calibri" w:hAnsiTheme="minorHAnsi" w:cstheme="minorHAnsi"/>
          <w:sz w:val="22"/>
          <w:szCs w:val="22"/>
        </w:rPr>
      </w:pPr>
      <w:r w:rsidRPr="00065878">
        <w:rPr>
          <w:rFonts w:asciiTheme="minorHAnsi" w:eastAsia="Calibri" w:hAnsiTheme="minorHAnsi" w:cstheme="minorHAnsi"/>
          <w:sz w:val="22"/>
          <w:szCs w:val="22"/>
        </w:rPr>
        <w:t>ograniczanie ilości druku oraz drukowanie materiałów „na życzenie” zamiast „na zapas”;</w:t>
      </w:r>
    </w:p>
    <w:p w14:paraId="7597F7C3" w14:textId="77777777" w:rsidR="00AD6A84" w:rsidRPr="00065878" w:rsidRDefault="00AD6A84" w:rsidP="007B1A77">
      <w:pPr>
        <w:pStyle w:val="Akapitzlist"/>
        <w:keepLines/>
        <w:numPr>
          <w:ilvl w:val="0"/>
          <w:numId w:val="23"/>
        </w:numPr>
        <w:rPr>
          <w:rFonts w:asciiTheme="minorHAnsi" w:eastAsia="Calibri" w:hAnsiTheme="minorHAnsi" w:cstheme="minorHAnsi"/>
          <w:sz w:val="22"/>
          <w:szCs w:val="22"/>
        </w:rPr>
      </w:pPr>
      <w:r w:rsidRPr="00065878">
        <w:rPr>
          <w:rFonts w:asciiTheme="minorHAnsi" w:eastAsia="Calibri" w:hAnsiTheme="minorHAnsi" w:cstheme="minorHAnsi"/>
          <w:sz w:val="22"/>
          <w:szCs w:val="22"/>
        </w:rPr>
        <w:t>dążenie do wprowadzenia elektronicznego obiegu dokumentów;</w:t>
      </w:r>
    </w:p>
    <w:p w14:paraId="6208DD0A" w14:textId="77777777" w:rsidR="00AD6A84" w:rsidRPr="00065878" w:rsidRDefault="00AD6A84" w:rsidP="007B1A77">
      <w:pPr>
        <w:pStyle w:val="Akapitzlist"/>
        <w:keepLines/>
        <w:numPr>
          <w:ilvl w:val="0"/>
          <w:numId w:val="23"/>
        </w:numPr>
        <w:rPr>
          <w:rFonts w:asciiTheme="minorHAnsi" w:eastAsia="Calibri" w:hAnsiTheme="minorHAnsi" w:cstheme="minorHAnsi"/>
          <w:sz w:val="22"/>
          <w:szCs w:val="22"/>
        </w:rPr>
      </w:pPr>
      <w:r w:rsidRPr="00065878">
        <w:rPr>
          <w:rFonts w:asciiTheme="minorHAnsi" w:eastAsia="Calibri" w:hAnsiTheme="minorHAnsi" w:cstheme="minorHAnsi"/>
          <w:sz w:val="22"/>
          <w:szCs w:val="22"/>
        </w:rPr>
        <w:t>przesyłanie materiałów w formie elektronicznej/ e-mail.</w:t>
      </w:r>
    </w:p>
    <w:p w14:paraId="0914A360" w14:textId="77777777" w:rsidR="00AD6A84" w:rsidRPr="00065878" w:rsidRDefault="00AD6A84" w:rsidP="005A1CF1">
      <w:pPr>
        <w:pStyle w:val="Nagwek2"/>
        <w:rPr>
          <w:rFonts w:asciiTheme="minorHAnsi" w:hAnsiTheme="minorHAnsi" w:cstheme="minorHAnsi"/>
        </w:rPr>
      </w:pPr>
      <w:bookmarkStart w:id="149" w:name="_Toc422301633"/>
      <w:bookmarkStart w:id="150" w:name="_Toc440885208"/>
      <w:bookmarkStart w:id="151" w:name="_Toc447262907"/>
      <w:bookmarkStart w:id="152" w:name="_Toc448399230"/>
      <w:bookmarkStart w:id="153" w:name="_Toc136253558"/>
      <w:bookmarkStart w:id="154" w:name="_Toc138234615"/>
      <w:bookmarkStart w:id="155" w:name="_Toc213243134"/>
      <w:r w:rsidRPr="00065878">
        <w:rPr>
          <w:rFonts w:asciiTheme="minorHAnsi" w:hAnsiTheme="minorHAnsi" w:cstheme="minorHAnsi"/>
        </w:rPr>
        <w:t>Ogólne zasady dotyczące realizacji projektów</w:t>
      </w:r>
      <w:bookmarkEnd w:id="149"/>
      <w:r w:rsidRPr="00065878">
        <w:rPr>
          <w:rFonts w:asciiTheme="minorHAnsi" w:hAnsiTheme="minorHAnsi" w:cstheme="minorHAnsi"/>
        </w:rPr>
        <w:t xml:space="preserve"> w </w:t>
      </w:r>
      <w:bookmarkEnd w:id="150"/>
      <w:bookmarkEnd w:id="151"/>
      <w:bookmarkEnd w:id="152"/>
      <w:r w:rsidRPr="00065878">
        <w:rPr>
          <w:rFonts w:asciiTheme="minorHAnsi" w:hAnsiTheme="minorHAnsi" w:cstheme="minorHAnsi"/>
        </w:rPr>
        <w:t>naborze</w:t>
      </w:r>
      <w:bookmarkEnd w:id="153"/>
      <w:bookmarkEnd w:id="154"/>
      <w:bookmarkEnd w:id="155"/>
    </w:p>
    <w:p w14:paraId="77CC4C13" w14:textId="77777777" w:rsidR="00AD6A84" w:rsidRPr="00065878" w:rsidRDefault="00AD6A84" w:rsidP="005A1CF1">
      <w:pPr>
        <w:pStyle w:val="Nagwek3"/>
        <w:ind w:left="788"/>
        <w:rPr>
          <w:rFonts w:asciiTheme="minorHAnsi" w:hAnsiTheme="minorHAnsi" w:cstheme="minorHAnsi"/>
        </w:rPr>
      </w:pPr>
      <w:bookmarkStart w:id="156" w:name="_Toc136253560"/>
      <w:bookmarkStart w:id="157" w:name="_Toc138234617"/>
      <w:bookmarkStart w:id="158" w:name="_Toc213243135"/>
      <w:bookmarkStart w:id="159" w:name="_Hlk138060962"/>
      <w:bookmarkStart w:id="160" w:name="_Hlk138151078"/>
      <w:r w:rsidRPr="00065878">
        <w:rPr>
          <w:rFonts w:asciiTheme="minorHAnsi" w:hAnsiTheme="minorHAnsi" w:cstheme="minorHAnsi"/>
        </w:rPr>
        <w:t>Specyficzne warunki rozliczania wydatków</w:t>
      </w:r>
      <w:bookmarkEnd w:id="156"/>
      <w:bookmarkEnd w:id="157"/>
      <w:bookmarkEnd w:id="158"/>
    </w:p>
    <w:p w14:paraId="738F6990" w14:textId="77777777" w:rsidR="00AD6A84" w:rsidRPr="00065878" w:rsidRDefault="00AD6A84" w:rsidP="005A1CF1">
      <w:pPr>
        <w:shd w:val="clear" w:color="auto" w:fill="FFFFFF"/>
        <w:rPr>
          <w:rFonts w:asciiTheme="minorHAnsi" w:hAnsiTheme="minorHAnsi" w:cstheme="minorHAnsi"/>
          <w:sz w:val="22"/>
          <w:szCs w:val="22"/>
        </w:rPr>
      </w:pPr>
      <w:bookmarkStart w:id="161" w:name="_Hlk134784167"/>
      <w:bookmarkEnd w:id="159"/>
      <w:r w:rsidRPr="00065878">
        <w:rPr>
          <w:rFonts w:asciiTheme="minorHAnsi" w:eastAsia="Calibri" w:hAnsiTheme="minorHAnsi" w:cstheme="minorHAnsi"/>
          <w:sz w:val="22"/>
          <w:szCs w:val="22"/>
        </w:rPr>
        <w:t xml:space="preserve">Szczegółowe warunki finansowania i rozliczania projektu, jak również konstrukcji budżetu są opisane </w:t>
      </w:r>
      <w:r w:rsidRPr="00065878">
        <w:rPr>
          <w:rFonts w:asciiTheme="minorHAnsi" w:hAnsiTheme="minorHAnsi" w:cstheme="minorHAnsi"/>
          <w:sz w:val="22"/>
          <w:szCs w:val="22"/>
        </w:rPr>
        <w:t>w</w:t>
      </w:r>
      <w:r w:rsidRPr="00065878">
        <w:rPr>
          <w:rFonts w:asciiTheme="minorHAnsi" w:hAnsiTheme="minorHAnsi" w:cstheme="minorHAnsi"/>
          <w:b/>
          <w:sz w:val="22"/>
          <w:szCs w:val="22"/>
        </w:rPr>
        <w:t xml:space="preserve"> </w:t>
      </w:r>
      <w:r w:rsidRPr="00065878">
        <w:rPr>
          <w:rFonts w:asciiTheme="minorHAnsi" w:eastAsia="Calibri" w:hAnsiTheme="minorHAnsi" w:cstheme="minorHAnsi"/>
          <w:b/>
          <w:sz w:val="22"/>
          <w:szCs w:val="22"/>
        </w:rPr>
        <w:t>Zasadach</w:t>
      </w:r>
      <w:r w:rsidRPr="00065878">
        <w:rPr>
          <w:rFonts w:asciiTheme="minorHAnsi" w:hAnsiTheme="minorHAnsi" w:cstheme="minorHAnsi"/>
          <w:b/>
          <w:sz w:val="22"/>
          <w:szCs w:val="22"/>
        </w:rPr>
        <w:t xml:space="preserve"> realizacji projektów w ramach EFS+</w:t>
      </w:r>
      <w:r w:rsidRPr="00065878">
        <w:rPr>
          <w:rFonts w:asciiTheme="minorHAnsi" w:hAnsiTheme="minorHAnsi" w:cstheme="minorHAnsi"/>
          <w:sz w:val="22"/>
          <w:szCs w:val="22"/>
        </w:rPr>
        <w:t xml:space="preserve"> </w:t>
      </w:r>
      <w:r w:rsidRPr="00065878">
        <w:rPr>
          <w:rFonts w:asciiTheme="minorHAnsi" w:eastAsia="Calibri" w:hAnsiTheme="minorHAnsi" w:cstheme="minorHAnsi"/>
          <w:sz w:val="22"/>
          <w:szCs w:val="22"/>
        </w:rPr>
        <w:t xml:space="preserve">oraz </w:t>
      </w:r>
      <w:r w:rsidRPr="00065878">
        <w:rPr>
          <w:rFonts w:asciiTheme="minorHAnsi" w:hAnsiTheme="minorHAnsi" w:cstheme="minorHAnsi"/>
          <w:sz w:val="22"/>
          <w:szCs w:val="22"/>
        </w:rPr>
        <w:t>Wytycznych w zakresie kwalifikowalności wydatków na lata 2021-2027.</w:t>
      </w:r>
    </w:p>
    <w:p w14:paraId="5FD1B278" w14:textId="77777777" w:rsidR="00AD6A84" w:rsidRPr="00065878" w:rsidRDefault="00AD6A84" w:rsidP="00FF1E14">
      <w:pPr>
        <w:pStyle w:val="Nagwek4"/>
      </w:pPr>
      <w:bookmarkStart w:id="162" w:name="_Toc162349657"/>
      <w:bookmarkStart w:id="163" w:name="_Toc213243136"/>
      <w:bookmarkEnd w:id="160"/>
      <w:r w:rsidRPr="00065878">
        <w:t>Taryfikator towarów i usług</w:t>
      </w:r>
      <w:bookmarkEnd w:id="162"/>
      <w:bookmarkEnd w:id="163"/>
    </w:p>
    <w:p w14:paraId="2105E699" w14:textId="4726D951" w:rsidR="00700BE1" w:rsidRPr="00FF1E14" w:rsidRDefault="002C70CF" w:rsidP="005A1CF1">
      <w:pPr>
        <w:spacing w:before="60"/>
        <w:rPr>
          <w:rFonts w:asciiTheme="minorHAnsi" w:hAnsiTheme="minorHAnsi" w:cstheme="minorHAnsi"/>
          <w:sz w:val="22"/>
          <w:szCs w:val="22"/>
        </w:rPr>
      </w:pPr>
      <w:r w:rsidRPr="00FF1E14">
        <w:rPr>
          <w:rFonts w:asciiTheme="minorHAnsi" w:hAnsiTheme="minorHAnsi" w:cstheme="minorHAnsi"/>
          <w:sz w:val="22"/>
          <w:szCs w:val="22"/>
        </w:rPr>
        <w:t xml:space="preserve">W ramach naboru nie określono </w:t>
      </w:r>
      <w:r w:rsidR="00C33AD9" w:rsidRPr="00FF1E14">
        <w:rPr>
          <w:rFonts w:asciiTheme="minorHAnsi" w:hAnsiTheme="minorHAnsi" w:cstheme="minorHAnsi"/>
          <w:sz w:val="22"/>
          <w:szCs w:val="22"/>
        </w:rPr>
        <w:t>taryfikatora towarów i usług</w:t>
      </w:r>
      <w:r w:rsidR="008A5CEC" w:rsidRPr="00FF1E14">
        <w:rPr>
          <w:rFonts w:asciiTheme="minorHAnsi" w:hAnsiTheme="minorHAnsi" w:cstheme="minorHAnsi"/>
          <w:sz w:val="22"/>
          <w:szCs w:val="22"/>
        </w:rPr>
        <w:t>.</w:t>
      </w:r>
    </w:p>
    <w:p w14:paraId="16651A87" w14:textId="5A7A67E8" w:rsidR="00AD6A84" w:rsidRPr="00065878" w:rsidRDefault="00A01A13" w:rsidP="005A1CF1">
      <w:pPr>
        <w:spacing w:before="60"/>
        <w:rPr>
          <w:rFonts w:asciiTheme="minorHAnsi" w:hAnsiTheme="minorHAnsi" w:cstheme="minorHAnsi"/>
          <w:sz w:val="22"/>
          <w:szCs w:val="22"/>
        </w:rPr>
      </w:pPr>
      <w:r w:rsidRPr="00FF1E14">
        <w:rPr>
          <w:rFonts w:asciiTheme="minorHAnsi" w:hAnsiTheme="minorHAnsi" w:cstheme="minorHAnsi"/>
          <w:sz w:val="22"/>
          <w:szCs w:val="22"/>
        </w:rPr>
        <w:lastRenderedPageBreak/>
        <w:t>Projektodawca ma obowiązek stosowania stawek</w:t>
      </w:r>
      <w:r w:rsidR="008E4670" w:rsidRPr="00FF1E14">
        <w:rPr>
          <w:rFonts w:asciiTheme="minorHAnsi" w:hAnsiTheme="minorHAnsi" w:cstheme="minorHAnsi"/>
          <w:sz w:val="22"/>
          <w:szCs w:val="22"/>
        </w:rPr>
        <w:t xml:space="preserve"> wynikają</w:t>
      </w:r>
      <w:r w:rsidRPr="00FF1E14">
        <w:rPr>
          <w:rFonts w:asciiTheme="minorHAnsi" w:hAnsiTheme="minorHAnsi" w:cstheme="minorHAnsi"/>
          <w:sz w:val="22"/>
          <w:szCs w:val="22"/>
        </w:rPr>
        <w:t>cych</w:t>
      </w:r>
      <w:r w:rsidR="008E4670" w:rsidRPr="00FF1E14">
        <w:rPr>
          <w:rFonts w:asciiTheme="minorHAnsi" w:hAnsiTheme="minorHAnsi" w:cstheme="minorHAnsi"/>
          <w:sz w:val="22"/>
          <w:szCs w:val="22"/>
        </w:rPr>
        <w:t xml:space="preserve"> z przepisów</w:t>
      </w:r>
      <w:r w:rsidRPr="00FF1E14">
        <w:rPr>
          <w:rFonts w:asciiTheme="minorHAnsi" w:hAnsiTheme="minorHAnsi" w:cstheme="minorHAnsi"/>
          <w:sz w:val="22"/>
          <w:szCs w:val="22"/>
        </w:rPr>
        <w:t xml:space="preserve"> krajowych, w szczególności</w:t>
      </w:r>
      <w:r w:rsidR="00FD0B9A" w:rsidRPr="00FF1E14">
        <w:rPr>
          <w:rFonts w:asciiTheme="minorHAnsi" w:hAnsiTheme="minorHAnsi" w:cstheme="minorHAnsi"/>
          <w:sz w:val="22"/>
          <w:szCs w:val="22"/>
        </w:rPr>
        <w:t xml:space="preserve"> z</w:t>
      </w:r>
      <w:r w:rsidR="008E4670" w:rsidRPr="00FF1E14">
        <w:rPr>
          <w:rFonts w:asciiTheme="minorHAnsi" w:hAnsiTheme="minorHAnsi" w:cstheme="minorHAnsi"/>
          <w:sz w:val="22"/>
          <w:szCs w:val="22"/>
        </w:rPr>
        <w:t xml:space="preserve"> Ustawy </w:t>
      </w:r>
      <w:r w:rsidRPr="00FF1E14">
        <w:rPr>
          <w:rFonts w:asciiTheme="minorHAnsi" w:hAnsiTheme="minorHAnsi" w:cstheme="minorHAnsi"/>
          <w:sz w:val="22"/>
          <w:szCs w:val="22"/>
        </w:rPr>
        <w:t xml:space="preserve">z dnia 20 </w:t>
      </w:r>
      <w:r w:rsidR="001B6486" w:rsidRPr="00FF1E14">
        <w:rPr>
          <w:rFonts w:asciiTheme="minorHAnsi" w:hAnsiTheme="minorHAnsi" w:cstheme="minorHAnsi"/>
          <w:sz w:val="22"/>
          <w:szCs w:val="22"/>
        </w:rPr>
        <w:t xml:space="preserve">marca </w:t>
      </w:r>
      <w:r w:rsidRPr="00FF1E14">
        <w:rPr>
          <w:rFonts w:asciiTheme="minorHAnsi" w:hAnsiTheme="minorHAnsi" w:cstheme="minorHAnsi"/>
          <w:sz w:val="22"/>
          <w:szCs w:val="22"/>
        </w:rPr>
        <w:t>200</w:t>
      </w:r>
      <w:r w:rsidR="001B6486" w:rsidRPr="00FF1E14">
        <w:rPr>
          <w:rFonts w:asciiTheme="minorHAnsi" w:hAnsiTheme="minorHAnsi" w:cstheme="minorHAnsi"/>
          <w:sz w:val="22"/>
          <w:szCs w:val="22"/>
        </w:rPr>
        <w:t>5</w:t>
      </w:r>
      <w:r w:rsidRPr="00FF1E14">
        <w:rPr>
          <w:rFonts w:asciiTheme="minorHAnsi" w:hAnsiTheme="minorHAnsi" w:cstheme="minorHAnsi"/>
          <w:sz w:val="22"/>
          <w:szCs w:val="22"/>
        </w:rPr>
        <w:t xml:space="preserve"> </w:t>
      </w:r>
      <w:r w:rsidR="008E4670" w:rsidRPr="00FF1E14">
        <w:rPr>
          <w:rFonts w:asciiTheme="minorHAnsi" w:hAnsiTheme="minorHAnsi" w:cstheme="minorHAnsi"/>
          <w:sz w:val="22"/>
          <w:szCs w:val="22"/>
        </w:rPr>
        <w:t>o rynku pracy</w:t>
      </w:r>
      <w:r w:rsidR="001B6486" w:rsidRPr="00FF1E14">
        <w:rPr>
          <w:rFonts w:asciiTheme="minorHAnsi" w:hAnsiTheme="minorHAnsi" w:cstheme="minorHAnsi"/>
          <w:sz w:val="22"/>
          <w:szCs w:val="22"/>
        </w:rPr>
        <w:t xml:space="preserve"> i służbach zatrudnienia</w:t>
      </w:r>
      <w:r w:rsidR="00FF1E14" w:rsidRPr="00FF1E14">
        <w:rPr>
          <w:rFonts w:asciiTheme="minorHAnsi" w:hAnsiTheme="minorHAnsi" w:cstheme="minorHAnsi"/>
          <w:sz w:val="22"/>
          <w:szCs w:val="22"/>
        </w:rPr>
        <w:t xml:space="preserve"> w zakresie, który ustawowo został przewidziany dla niego</w:t>
      </w:r>
      <w:r w:rsidR="003F5727" w:rsidRPr="00FF1E14">
        <w:rPr>
          <w:rFonts w:asciiTheme="minorHAnsi" w:hAnsiTheme="minorHAnsi" w:cstheme="minorHAnsi"/>
          <w:sz w:val="22"/>
          <w:szCs w:val="22"/>
        </w:rPr>
        <w:t>.</w:t>
      </w:r>
    </w:p>
    <w:p w14:paraId="3FB7629E" w14:textId="77777777" w:rsidR="00AD6A84" w:rsidRPr="00065878" w:rsidRDefault="00AD6A84" w:rsidP="00FF1E14">
      <w:pPr>
        <w:pStyle w:val="Nagwek4"/>
      </w:pPr>
      <w:bookmarkStart w:id="164" w:name="_Toc213243137"/>
      <w:r w:rsidRPr="00065878">
        <w:t>Ocena kwalifikowalności wydatków</w:t>
      </w:r>
      <w:bookmarkEnd w:id="164"/>
    </w:p>
    <w:p w14:paraId="794F1C5D" w14:textId="159FB7F8" w:rsidR="00AD6A84" w:rsidRDefault="00AD6A84" w:rsidP="005A1CF1">
      <w:pPr>
        <w:shd w:val="clear" w:color="auto" w:fill="FFFFFF"/>
        <w:rPr>
          <w:rFonts w:asciiTheme="minorHAnsi" w:hAnsiTheme="minorHAnsi" w:cstheme="minorHAnsi"/>
          <w:sz w:val="22"/>
          <w:szCs w:val="22"/>
        </w:rPr>
      </w:pPr>
      <w:r w:rsidRPr="00065878">
        <w:rPr>
          <w:rFonts w:asciiTheme="minorHAnsi" w:hAnsiTheme="minorHAnsi" w:cstheme="minorHAnsi"/>
          <w:sz w:val="22"/>
          <w:szCs w:val="22"/>
        </w:rPr>
        <w:t xml:space="preserve">Ocena kwalifikowalności projektu dokonywana jest na etapie oceny wniosku o dofinansowanie projektu. Sprawdzeniu podlega, czy przedłożony projekt może stanowić przedmiot dofinansowania w ramach naboru. </w:t>
      </w:r>
      <w:r w:rsidRPr="00065878">
        <w:rPr>
          <w:rFonts w:asciiTheme="minorHAnsi" w:hAnsiTheme="minorHAnsi" w:cstheme="minorHAnsi"/>
          <w:b/>
          <w:sz w:val="22"/>
          <w:szCs w:val="22"/>
        </w:rPr>
        <w:t>Fakt, że dany projekt kwalifikuje się do współfinansowania w ramach naboru nie oznacza, że wszystkie wydatki poniesione podczas jego realizacji będą uznane za kwalifikowalne.</w:t>
      </w:r>
      <w:r w:rsidRPr="00065878">
        <w:rPr>
          <w:rFonts w:asciiTheme="minorHAnsi" w:hAnsiTheme="minorHAnsi" w:cstheme="minorHAnsi"/>
          <w:sz w:val="22"/>
          <w:szCs w:val="22"/>
        </w:rPr>
        <w:t xml:space="preserve"> Ocena kwalifikowalności wydatku polega na analizie zgodności jego poniesienia z obowiązującymi przepisami prawa unijnego i prawa krajowego, </w:t>
      </w:r>
      <w:r w:rsidR="00E31A3B">
        <w:rPr>
          <w:rFonts w:asciiTheme="minorHAnsi" w:hAnsiTheme="minorHAnsi" w:cstheme="minorHAnsi"/>
          <w:sz w:val="22"/>
          <w:szCs w:val="22"/>
        </w:rPr>
        <w:t>porozumienia</w:t>
      </w:r>
      <w:r w:rsidR="00E31A3B" w:rsidRPr="00065878">
        <w:rPr>
          <w:rFonts w:asciiTheme="minorHAnsi" w:hAnsiTheme="minorHAnsi" w:cstheme="minorHAnsi"/>
          <w:sz w:val="22"/>
          <w:szCs w:val="22"/>
        </w:rPr>
        <w:t xml:space="preserve"> </w:t>
      </w:r>
      <w:r w:rsidRPr="00065878">
        <w:rPr>
          <w:rFonts w:asciiTheme="minorHAnsi" w:hAnsiTheme="minorHAnsi" w:cstheme="minorHAnsi"/>
          <w:sz w:val="22"/>
          <w:szCs w:val="22"/>
        </w:rPr>
        <w:t xml:space="preserve">o dofinansowanie projektu oraz dokumentami, do których stosowania beneficjent zobowiązał się w </w:t>
      </w:r>
      <w:r w:rsidR="00E31A3B">
        <w:rPr>
          <w:rFonts w:asciiTheme="minorHAnsi" w:hAnsiTheme="minorHAnsi" w:cstheme="minorHAnsi"/>
          <w:sz w:val="22"/>
          <w:szCs w:val="22"/>
        </w:rPr>
        <w:t>porozumieniu</w:t>
      </w:r>
      <w:r w:rsidR="00E31A3B" w:rsidRPr="00065878">
        <w:rPr>
          <w:rFonts w:asciiTheme="minorHAnsi" w:hAnsiTheme="minorHAnsi" w:cstheme="minorHAnsi"/>
          <w:sz w:val="22"/>
          <w:szCs w:val="22"/>
        </w:rPr>
        <w:t xml:space="preserve"> </w:t>
      </w:r>
      <w:r w:rsidRPr="00065878">
        <w:rPr>
          <w:rFonts w:asciiTheme="minorHAnsi" w:hAnsiTheme="minorHAnsi" w:cstheme="minorHAnsi"/>
          <w:sz w:val="22"/>
          <w:szCs w:val="22"/>
        </w:rPr>
        <w:t>o dofinansowanie projektu.</w:t>
      </w:r>
    </w:p>
    <w:p w14:paraId="33CBBD8F" w14:textId="77777777" w:rsidR="00EA4E02" w:rsidRPr="00EA4E02" w:rsidRDefault="00EA4E02" w:rsidP="00EA4E02">
      <w:pPr>
        <w:shd w:val="clear" w:color="auto" w:fill="FFFFFF"/>
        <w:rPr>
          <w:rFonts w:asciiTheme="minorHAnsi" w:hAnsiTheme="minorHAnsi" w:cstheme="minorHAnsi"/>
          <w:sz w:val="22"/>
          <w:szCs w:val="22"/>
        </w:rPr>
      </w:pPr>
      <w:r w:rsidRPr="00EA4E02">
        <w:rPr>
          <w:rFonts w:asciiTheme="minorHAnsi" w:hAnsiTheme="minorHAnsi" w:cstheme="minorHAnsi"/>
          <w:sz w:val="22"/>
          <w:szCs w:val="22"/>
        </w:rPr>
        <w:t>Wydatki ponoszone w ramach projektu muszą być zgodne z:</w:t>
      </w:r>
    </w:p>
    <w:p w14:paraId="2A33EF11" w14:textId="77777777" w:rsidR="00EA4E02" w:rsidRPr="00EA4E02" w:rsidRDefault="00EA4E02" w:rsidP="00EA4E02">
      <w:pPr>
        <w:shd w:val="clear" w:color="auto" w:fill="FFFFFF"/>
        <w:rPr>
          <w:rFonts w:asciiTheme="minorHAnsi" w:hAnsiTheme="minorHAnsi" w:cstheme="minorHAnsi"/>
          <w:sz w:val="22"/>
          <w:szCs w:val="22"/>
        </w:rPr>
      </w:pPr>
      <w:r w:rsidRPr="00EA4E02">
        <w:rPr>
          <w:rFonts w:asciiTheme="minorHAnsi" w:hAnsiTheme="minorHAnsi" w:cstheme="minorHAnsi"/>
          <w:sz w:val="22"/>
          <w:szCs w:val="22"/>
        </w:rPr>
        <w:t>1.</w:t>
      </w:r>
      <w:r w:rsidRPr="00EA4E02">
        <w:rPr>
          <w:rFonts w:asciiTheme="minorHAnsi" w:hAnsiTheme="minorHAnsi" w:cstheme="minorHAnsi"/>
          <w:sz w:val="22"/>
          <w:szCs w:val="22"/>
        </w:rPr>
        <w:tab/>
        <w:t>przepisami prawa Unii Europejskiej, w szczególności:</w:t>
      </w:r>
    </w:p>
    <w:p w14:paraId="25672A08" w14:textId="77777777" w:rsidR="00EA4E02" w:rsidRPr="00EA4E02" w:rsidRDefault="00EA4E02" w:rsidP="00EA4E02">
      <w:pPr>
        <w:shd w:val="clear" w:color="auto" w:fill="FFFFFF"/>
        <w:rPr>
          <w:rFonts w:asciiTheme="minorHAnsi" w:hAnsiTheme="minorHAnsi" w:cstheme="minorHAnsi"/>
          <w:sz w:val="22"/>
          <w:szCs w:val="22"/>
        </w:rPr>
      </w:pPr>
      <w:r w:rsidRPr="00EA4E02">
        <w:rPr>
          <w:rFonts w:asciiTheme="minorHAnsi" w:hAnsiTheme="minorHAnsi" w:cstheme="minorHAnsi"/>
          <w:sz w:val="22"/>
          <w:szCs w:val="22"/>
        </w:rPr>
        <w:t>a)</w:t>
      </w:r>
      <w:r w:rsidRPr="00EA4E02">
        <w:rPr>
          <w:rFonts w:asciiTheme="minorHAnsi" w:hAnsiTheme="minorHAnsi" w:cstheme="minorHAnsi"/>
          <w:sz w:val="22"/>
          <w:szCs w:val="22"/>
        </w:rPr>
        <w:tab/>
        <w:t>Rozporządzeniem Parlamentu Europejskiego i Rady (UE) 2021/1060 z dnia 24 czerwca 2021 r.,</w:t>
      </w:r>
    </w:p>
    <w:p w14:paraId="01C439FF" w14:textId="77777777" w:rsidR="00EA4E02" w:rsidRPr="00EA4E02" w:rsidRDefault="00EA4E02" w:rsidP="00EA4E02">
      <w:pPr>
        <w:shd w:val="clear" w:color="auto" w:fill="FFFFFF"/>
        <w:rPr>
          <w:rFonts w:asciiTheme="minorHAnsi" w:hAnsiTheme="minorHAnsi" w:cstheme="minorHAnsi"/>
          <w:sz w:val="22"/>
          <w:szCs w:val="22"/>
        </w:rPr>
      </w:pPr>
      <w:r w:rsidRPr="00EA4E02">
        <w:rPr>
          <w:rFonts w:asciiTheme="minorHAnsi" w:hAnsiTheme="minorHAnsi" w:cstheme="minorHAnsi"/>
          <w:sz w:val="22"/>
          <w:szCs w:val="22"/>
        </w:rPr>
        <w:t>b)</w:t>
      </w:r>
      <w:r w:rsidRPr="00EA4E02">
        <w:rPr>
          <w:rFonts w:asciiTheme="minorHAnsi" w:hAnsiTheme="minorHAnsi" w:cstheme="minorHAnsi"/>
          <w:sz w:val="22"/>
          <w:szCs w:val="22"/>
        </w:rPr>
        <w:tab/>
        <w:t xml:space="preserve">Rozporządzeniem Parlamentu Europejskiego i Rady (UE, </w:t>
      </w:r>
      <w:proofErr w:type="spellStart"/>
      <w:r w:rsidRPr="00EA4E02">
        <w:rPr>
          <w:rFonts w:asciiTheme="minorHAnsi" w:hAnsiTheme="minorHAnsi" w:cstheme="minorHAnsi"/>
          <w:sz w:val="22"/>
          <w:szCs w:val="22"/>
        </w:rPr>
        <w:t>Euratom</w:t>
      </w:r>
      <w:proofErr w:type="spellEnd"/>
      <w:r w:rsidRPr="00EA4E02">
        <w:rPr>
          <w:rFonts w:asciiTheme="minorHAnsi" w:hAnsiTheme="minorHAnsi" w:cstheme="minorHAnsi"/>
          <w:sz w:val="22"/>
          <w:szCs w:val="22"/>
        </w:rPr>
        <w:t>) 2018/1046 z dnia 18 lipca 2018 r. (rozporządzenie finansowe – Omnibus),</w:t>
      </w:r>
    </w:p>
    <w:p w14:paraId="5FF18AE1" w14:textId="77777777" w:rsidR="00EA4E02" w:rsidRPr="00EA4E02" w:rsidRDefault="00EA4E02" w:rsidP="00EA4E02">
      <w:pPr>
        <w:shd w:val="clear" w:color="auto" w:fill="FFFFFF"/>
        <w:rPr>
          <w:rFonts w:asciiTheme="minorHAnsi" w:hAnsiTheme="minorHAnsi" w:cstheme="minorHAnsi"/>
          <w:sz w:val="22"/>
          <w:szCs w:val="22"/>
        </w:rPr>
      </w:pPr>
      <w:r w:rsidRPr="00EA4E02">
        <w:rPr>
          <w:rFonts w:asciiTheme="minorHAnsi" w:hAnsiTheme="minorHAnsi" w:cstheme="minorHAnsi"/>
          <w:sz w:val="22"/>
          <w:szCs w:val="22"/>
        </w:rPr>
        <w:t>c)</w:t>
      </w:r>
      <w:r w:rsidRPr="00EA4E02">
        <w:rPr>
          <w:rFonts w:asciiTheme="minorHAnsi" w:hAnsiTheme="minorHAnsi" w:cstheme="minorHAnsi"/>
          <w:sz w:val="22"/>
          <w:szCs w:val="22"/>
        </w:rPr>
        <w:tab/>
        <w:t xml:space="preserve"> Rozporządzeniem Parlamentu Europejskiego i Rady (UE) 2021/1057 z dnia 24 czerwca 2021 r. ustanawiającym Europejski Fundusz Społeczny Plus (EFS+);</w:t>
      </w:r>
    </w:p>
    <w:p w14:paraId="5069D020" w14:textId="77777777" w:rsidR="00EA4E02" w:rsidRPr="00EA4E02" w:rsidRDefault="00EA4E02" w:rsidP="00EA4E02">
      <w:pPr>
        <w:shd w:val="clear" w:color="auto" w:fill="FFFFFF"/>
        <w:rPr>
          <w:rFonts w:asciiTheme="minorHAnsi" w:hAnsiTheme="minorHAnsi" w:cstheme="minorHAnsi"/>
          <w:sz w:val="22"/>
          <w:szCs w:val="22"/>
        </w:rPr>
      </w:pPr>
      <w:r w:rsidRPr="00EA4E02">
        <w:rPr>
          <w:rFonts w:asciiTheme="minorHAnsi" w:hAnsiTheme="minorHAnsi" w:cstheme="minorHAnsi"/>
          <w:sz w:val="22"/>
          <w:szCs w:val="22"/>
        </w:rPr>
        <w:t>2.</w:t>
      </w:r>
      <w:r w:rsidRPr="00EA4E02">
        <w:rPr>
          <w:rFonts w:asciiTheme="minorHAnsi" w:hAnsiTheme="minorHAnsi" w:cstheme="minorHAnsi"/>
          <w:sz w:val="22"/>
          <w:szCs w:val="22"/>
        </w:rPr>
        <w:tab/>
        <w:t>przepisami prawa krajowego, w szczególności:</w:t>
      </w:r>
    </w:p>
    <w:p w14:paraId="06624C2C" w14:textId="77777777" w:rsidR="00EA4E02" w:rsidRPr="00EA4E02" w:rsidRDefault="00EA4E02" w:rsidP="00EA4E02">
      <w:pPr>
        <w:shd w:val="clear" w:color="auto" w:fill="FFFFFF"/>
        <w:rPr>
          <w:rFonts w:asciiTheme="minorHAnsi" w:hAnsiTheme="minorHAnsi" w:cstheme="minorHAnsi"/>
          <w:sz w:val="22"/>
          <w:szCs w:val="22"/>
        </w:rPr>
      </w:pPr>
      <w:r w:rsidRPr="00EA4E02">
        <w:rPr>
          <w:rFonts w:asciiTheme="minorHAnsi" w:hAnsiTheme="minorHAnsi" w:cstheme="minorHAnsi"/>
          <w:sz w:val="22"/>
          <w:szCs w:val="22"/>
        </w:rPr>
        <w:t>a)</w:t>
      </w:r>
      <w:r w:rsidRPr="00EA4E02">
        <w:rPr>
          <w:rFonts w:asciiTheme="minorHAnsi" w:hAnsiTheme="minorHAnsi" w:cstheme="minorHAnsi"/>
          <w:sz w:val="22"/>
          <w:szCs w:val="22"/>
        </w:rPr>
        <w:tab/>
        <w:t>ustawą z dnia 28 kwietnia 2022 r. o zasadach realizacji zadań finansowanych ze środków europejskich w perspektywie finansowej 2021–2027,</w:t>
      </w:r>
    </w:p>
    <w:p w14:paraId="0410E0B8" w14:textId="77777777" w:rsidR="00EA4E02" w:rsidRPr="00EA4E02" w:rsidRDefault="00EA4E02" w:rsidP="00EA4E02">
      <w:pPr>
        <w:shd w:val="clear" w:color="auto" w:fill="FFFFFF"/>
        <w:rPr>
          <w:rFonts w:asciiTheme="minorHAnsi" w:hAnsiTheme="minorHAnsi" w:cstheme="minorHAnsi"/>
          <w:sz w:val="22"/>
          <w:szCs w:val="22"/>
        </w:rPr>
      </w:pPr>
      <w:r w:rsidRPr="00EA4E02">
        <w:rPr>
          <w:rFonts w:asciiTheme="minorHAnsi" w:hAnsiTheme="minorHAnsi" w:cstheme="minorHAnsi"/>
          <w:sz w:val="22"/>
          <w:szCs w:val="22"/>
        </w:rPr>
        <w:t>b)</w:t>
      </w:r>
      <w:r w:rsidRPr="00EA4E02">
        <w:rPr>
          <w:rFonts w:asciiTheme="minorHAnsi" w:hAnsiTheme="minorHAnsi" w:cstheme="minorHAnsi"/>
          <w:sz w:val="22"/>
          <w:szCs w:val="22"/>
        </w:rPr>
        <w:tab/>
        <w:t>ustawą z dnia 27 sierpnia 2009 r. o finansach publicznych,</w:t>
      </w:r>
    </w:p>
    <w:p w14:paraId="1689B72E" w14:textId="77777777" w:rsidR="00EA4E02" w:rsidRPr="00EA4E02" w:rsidRDefault="00EA4E02" w:rsidP="00EA4E02">
      <w:pPr>
        <w:shd w:val="clear" w:color="auto" w:fill="FFFFFF"/>
        <w:rPr>
          <w:rFonts w:asciiTheme="minorHAnsi" w:hAnsiTheme="minorHAnsi" w:cstheme="minorHAnsi"/>
          <w:sz w:val="22"/>
          <w:szCs w:val="22"/>
        </w:rPr>
      </w:pPr>
      <w:r w:rsidRPr="00EA4E02">
        <w:rPr>
          <w:rFonts w:asciiTheme="minorHAnsi" w:hAnsiTheme="minorHAnsi" w:cstheme="minorHAnsi"/>
          <w:sz w:val="22"/>
          <w:szCs w:val="22"/>
        </w:rPr>
        <w:t>c)</w:t>
      </w:r>
      <w:r w:rsidRPr="00EA4E02">
        <w:rPr>
          <w:rFonts w:asciiTheme="minorHAnsi" w:hAnsiTheme="minorHAnsi" w:cstheme="minorHAnsi"/>
          <w:sz w:val="22"/>
          <w:szCs w:val="22"/>
        </w:rPr>
        <w:tab/>
        <w:t>ustawą z dnia 20 marca 2025 r. o rynku pracy i służbach zatrudnienia;</w:t>
      </w:r>
    </w:p>
    <w:p w14:paraId="3C452C5D" w14:textId="77777777" w:rsidR="00EA4E02" w:rsidRPr="00EA4E02" w:rsidRDefault="00EA4E02" w:rsidP="00EA4E02">
      <w:pPr>
        <w:shd w:val="clear" w:color="auto" w:fill="FFFFFF"/>
        <w:rPr>
          <w:rFonts w:asciiTheme="minorHAnsi" w:hAnsiTheme="minorHAnsi" w:cstheme="minorHAnsi"/>
          <w:sz w:val="22"/>
          <w:szCs w:val="22"/>
        </w:rPr>
      </w:pPr>
      <w:r w:rsidRPr="00EA4E02">
        <w:rPr>
          <w:rFonts w:asciiTheme="minorHAnsi" w:hAnsiTheme="minorHAnsi" w:cstheme="minorHAnsi"/>
          <w:sz w:val="22"/>
          <w:szCs w:val="22"/>
        </w:rPr>
        <w:t>3.</w:t>
      </w:r>
      <w:r w:rsidRPr="00EA4E02">
        <w:rPr>
          <w:rFonts w:asciiTheme="minorHAnsi" w:hAnsiTheme="minorHAnsi" w:cstheme="minorHAnsi"/>
          <w:sz w:val="22"/>
          <w:szCs w:val="22"/>
        </w:rPr>
        <w:tab/>
        <w:t>wytycznymi ministra właściwego do spraw rozwoju regionalnego, w szczególności w zakresie kwalifikowalności wydatków, informacji i promocji, kontroli, sprawozdawczości i monitorowania, realizacji projektów z udziałem środków EFS+ oraz zasad równościowych, w tym mechanizmu racjonalnych usprawnień,</w:t>
      </w:r>
    </w:p>
    <w:p w14:paraId="44C3BEA8" w14:textId="77777777" w:rsidR="00EA4E02" w:rsidRPr="00EA4E02" w:rsidRDefault="00EA4E02" w:rsidP="00EA4E02">
      <w:pPr>
        <w:shd w:val="clear" w:color="auto" w:fill="FFFFFF"/>
        <w:rPr>
          <w:rFonts w:asciiTheme="minorHAnsi" w:hAnsiTheme="minorHAnsi" w:cstheme="minorHAnsi"/>
          <w:sz w:val="22"/>
          <w:szCs w:val="22"/>
        </w:rPr>
      </w:pPr>
      <w:r w:rsidRPr="00EA4E02">
        <w:rPr>
          <w:rFonts w:asciiTheme="minorHAnsi" w:hAnsiTheme="minorHAnsi" w:cstheme="minorHAnsi"/>
          <w:sz w:val="22"/>
          <w:szCs w:val="22"/>
        </w:rPr>
        <w:t>4.</w:t>
      </w:r>
      <w:r w:rsidRPr="00EA4E02">
        <w:rPr>
          <w:rFonts w:asciiTheme="minorHAnsi" w:hAnsiTheme="minorHAnsi" w:cstheme="minorHAnsi"/>
          <w:sz w:val="22"/>
          <w:szCs w:val="22"/>
        </w:rPr>
        <w:tab/>
        <w:t>dokumentami programowymi Fundusze Europejskie dla Pomorza 2021–2027, w tym:</w:t>
      </w:r>
    </w:p>
    <w:p w14:paraId="247608D3" w14:textId="77777777" w:rsidR="00EA4E02" w:rsidRPr="00EA4E02" w:rsidRDefault="00EA4E02" w:rsidP="00EA4E02">
      <w:pPr>
        <w:shd w:val="clear" w:color="auto" w:fill="FFFFFF"/>
        <w:rPr>
          <w:rFonts w:asciiTheme="minorHAnsi" w:hAnsiTheme="minorHAnsi" w:cstheme="minorHAnsi"/>
          <w:sz w:val="22"/>
          <w:szCs w:val="22"/>
        </w:rPr>
      </w:pPr>
      <w:r w:rsidRPr="00EA4E02">
        <w:rPr>
          <w:rFonts w:asciiTheme="minorHAnsi" w:hAnsiTheme="minorHAnsi" w:cstheme="minorHAnsi"/>
          <w:sz w:val="22"/>
          <w:szCs w:val="22"/>
        </w:rPr>
        <w:t>a)</w:t>
      </w:r>
      <w:r w:rsidRPr="00EA4E02">
        <w:rPr>
          <w:rFonts w:asciiTheme="minorHAnsi" w:hAnsiTheme="minorHAnsi" w:cstheme="minorHAnsi"/>
          <w:sz w:val="22"/>
          <w:szCs w:val="22"/>
        </w:rPr>
        <w:tab/>
        <w:t>Programem zatwierdzonym decyzją wykonawczą Komisji Europejskiej nr C (2025) 5596 z dnia 25 sierpnia 2025 r.,</w:t>
      </w:r>
    </w:p>
    <w:p w14:paraId="5F3D5FAA" w14:textId="77777777" w:rsidR="00EA4E02" w:rsidRPr="00EA4E02" w:rsidRDefault="00EA4E02" w:rsidP="00EA4E02">
      <w:pPr>
        <w:shd w:val="clear" w:color="auto" w:fill="FFFFFF"/>
        <w:rPr>
          <w:rFonts w:asciiTheme="minorHAnsi" w:hAnsiTheme="minorHAnsi" w:cstheme="minorHAnsi"/>
          <w:sz w:val="22"/>
          <w:szCs w:val="22"/>
        </w:rPr>
      </w:pPr>
      <w:r w:rsidRPr="00EA4E02">
        <w:rPr>
          <w:rFonts w:asciiTheme="minorHAnsi" w:hAnsiTheme="minorHAnsi" w:cstheme="minorHAnsi"/>
          <w:sz w:val="22"/>
          <w:szCs w:val="22"/>
        </w:rPr>
        <w:t>b)</w:t>
      </w:r>
      <w:r w:rsidRPr="00EA4E02">
        <w:rPr>
          <w:rFonts w:asciiTheme="minorHAnsi" w:hAnsiTheme="minorHAnsi" w:cstheme="minorHAnsi"/>
          <w:sz w:val="22"/>
          <w:szCs w:val="22"/>
        </w:rPr>
        <w:tab/>
        <w:t>Szczegółowym Opisem Priorytetów Programu FEP 2021–2027 (wersja obowiązująca od dnia 11 września 2025 r.);</w:t>
      </w:r>
    </w:p>
    <w:p w14:paraId="508BF4DE" w14:textId="77777777" w:rsidR="00EA4E02" w:rsidRPr="00EA4E02" w:rsidRDefault="00EA4E02" w:rsidP="00EA4E02">
      <w:pPr>
        <w:shd w:val="clear" w:color="auto" w:fill="FFFFFF"/>
        <w:rPr>
          <w:rFonts w:asciiTheme="minorHAnsi" w:hAnsiTheme="minorHAnsi" w:cstheme="minorHAnsi"/>
          <w:sz w:val="22"/>
          <w:szCs w:val="22"/>
        </w:rPr>
      </w:pPr>
      <w:r w:rsidRPr="00EA4E02">
        <w:rPr>
          <w:rFonts w:asciiTheme="minorHAnsi" w:hAnsiTheme="minorHAnsi" w:cstheme="minorHAnsi"/>
          <w:sz w:val="22"/>
          <w:szCs w:val="22"/>
        </w:rPr>
        <w:t>c)</w:t>
      </w:r>
      <w:r w:rsidRPr="00EA4E02">
        <w:rPr>
          <w:rFonts w:asciiTheme="minorHAnsi" w:hAnsiTheme="minorHAnsi" w:cstheme="minorHAnsi"/>
          <w:sz w:val="22"/>
          <w:szCs w:val="22"/>
        </w:rPr>
        <w:tab/>
        <w:t>Zasady realizacji projektów w ramach Europejskiego Funduszu Społecznego Plus zatwierdzone Uchwałą Nr 442/83/25 Zarządu Województwa Pomorskiego z dnia 15 kwietnia 2025 r.</w:t>
      </w:r>
    </w:p>
    <w:p w14:paraId="1204CDCD" w14:textId="243DC902" w:rsidR="00B25BA9" w:rsidRPr="00065878" w:rsidRDefault="00EA4E02" w:rsidP="00EA4E02">
      <w:pPr>
        <w:shd w:val="clear" w:color="auto" w:fill="FFFFFF"/>
        <w:rPr>
          <w:rFonts w:asciiTheme="minorHAnsi" w:hAnsiTheme="minorHAnsi" w:cstheme="minorHAnsi"/>
          <w:sz w:val="22"/>
          <w:szCs w:val="22"/>
        </w:rPr>
      </w:pPr>
      <w:r w:rsidRPr="00EA4E02">
        <w:rPr>
          <w:rFonts w:asciiTheme="minorHAnsi" w:hAnsiTheme="minorHAnsi" w:cstheme="minorHAnsi"/>
          <w:sz w:val="22"/>
          <w:szCs w:val="22"/>
        </w:rPr>
        <w:t>5.</w:t>
      </w:r>
      <w:r w:rsidRPr="00EA4E02">
        <w:rPr>
          <w:rFonts w:asciiTheme="minorHAnsi" w:hAnsiTheme="minorHAnsi" w:cstheme="minorHAnsi"/>
          <w:sz w:val="22"/>
          <w:szCs w:val="22"/>
        </w:rPr>
        <w:tab/>
        <w:t>porozumieniem o dofinansowanie projektu wraz z załącznikami.</w:t>
      </w:r>
    </w:p>
    <w:p w14:paraId="6B001B3C" w14:textId="519D2DAA" w:rsidR="00AD6A84" w:rsidRPr="00065878" w:rsidRDefault="00AD6A84" w:rsidP="005A1CF1">
      <w:pPr>
        <w:shd w:val="clear" w:color="auto" w:fill="FFFFFF"/>
        <w:rPr>
          <w:rFonts w:asciiTheme="minorHAnsi" w:hAnsiTheme="minorHAnsi" w:cstheme="minorHAnsi"/>
          <w:sz w:val="22"/>
          <w:szCs w:val="22"/>
        </w:rPr>
      </w:pPr>
      <w:r w:rsidRPr="00065878">
        <w:rPr>
          <w:rFonts w:asciiTheme="minorHAnsi" w:hAnsiTheme="minorHAnsi" w:cstheme="minorHAnsi"/>
          <w:sz w:val="22"/>
          <w:szCs w:val="22"/>
        </w:rPr>
        <w:t xml:space="preserve">Kwalifikowalność wydatków badana jest na etapie realizacji projektu w ramach weryfikacji wniosków </w:t>
      </w:r>
      <w:r w:rsidRPr="00065878">
        <w:rPr>
          <w:rFonts w:asciiTheme="minorHAnsi" w:hAnsiTheme="minorHAnsi" w:cstheme="minorHAnsi"/>
          <w:sz w:val="22"/>
          <w:szCs w:val="22"/>
        </w:rPr>
        <w:br/>
        <w:t>o płatność, a także na etapie kontroli projektu.</w:t>
      </w:r>
    </w:p>
    <w:p w14:paraId="7E21CBF2" w14:textId="2B6155A6" w:rsidR="00AD6A84" w:rsidRDefault="00AD6A84" w:rsidP="005A1CF1">
      <w:pPr>
        <w:tabs>
          <w:tab w:val="num" w:pos="360"/>
        </w:tabs>
        <w:ind w:right="-143"/>
        <w:rPr>
          <w:rFonts w:asciiTheme="minorHAnsi" w:hAnsiTheme="minorHAnsi" w:cstheme="minorHAnsi"/>
          <w:sz w:val="22"/>
          <w:szCs w:val="22"/>
        </w:rPr>
      </w:pPr>
      <w:r w:rsidRPr="00065878">
        <w:rPr>
          <w:rFonts w:asciiTheme="minorHAnsi" w:hAnsiTheme="minorHAnsi" w:cstheme="minorHAnsi"/>
          <w:sz w:val="22"/>
          <w:szCs w:val="22"/>
        </w:rPr>
        <w:t xml:space="preserve">Możliwe jest ponoszenie wydatków przed podpisaniem </w:t>
      </w:r>
      <w:r w:rsidR="00E31A3B">
        <w:rPr>
          <w:rFonts w:asciiTheme="minorHAnsi" w:hAnsiTheme="minorHAnsi" w:cstheme="minorHAnsi"/>
          <w:sz w:val="22"/>
          <w:szCs w:val="22"/>
        </w:rPr>
        <w:t>porozumienia</w:t>
      </w:r>
      <w:r w:rsidR="00E31A3B" w:rsidRPr="00065878">
        <w:rPr>
          <w:rFonts w:asciiTheme="minorHAnsi" w:hAnsiTheme="minorHAnsi" w:cstheme="minorHAnsi"/>
          <w:sz w:val="22"/>
          <w:szCs w:val="22"/>
        </w:rPr>
        <w:t xml:space="preserve"> </w:t>
      </w:r>
      <w:r w:rsidRPr="00065878">
        <w:rPr>
          <w:rFonts w:asciiTheme="minorHAnsi" w:hAnsiTheme="minorHAnsi" w:cstheme="minorHAnsi"/>
          <w:sz w:val="22"/>
          <w:szCs w:val="22"/>
        </w:rPr>
        <w:t xml:space="preserve">o dofinansowanie projektu </w:t>
      </w:r>
      <w:r w:rsidRPr="00065878">
        <w:rPr>
          <w:rFonts w:asciiTheme="minorHAnsi" w:hAnsiTheme="minorHAnsi" w:cstheme="minorHAnsi"/>
          <w:b/>
          <w:sz w:val="22"/>
          <w:szCs w:val="22"/>
        </w:rPr>
        <w:t xml:space="preserve">na wyłączne ryzyko </w:t>
      </w:r>
      <w:r w:rsidR="00C962E1" w:rsidRPr="00065878">
        <w:rPr>
          <w:rFonts w:asciiTheme="minorHAnsi" w:hAnsiTheme="minorHAnsi" w:cstheme="minorHAnsi"/>
          <w:b/>
          <w:sz w:val="22"/>
          <w:szCs w:val="22"/>
        </w:rPr>
        <w:t>W</w:t>
      </w:r>
      <w:r w:rsidRPr="00065878">
        <w:rPr>
          <w:rFonts w:asciiTheme="minorHAnsi" w:hAnsiTheme="minorHAnsi" w:cstheme="minorHAnsi"/>
          <w:b/>
          <w:sz w:val="22"/>
          <w:szCs w:val="22"/>
        </w:rPr>
        <w:t>nioskodawcy</w:t>
      </w:r>
      <w:r w:rsidRPr="00065878">
        <w:rPr>
          <w:rFonts w:asciiTheme="minorHAnsi" w:hAnsiTheme="minorHAnsi" w:cstheme="minorHAnsi"/>
          <w:sz w:val="22"/>
          <w:szCs w:val="22"/>
        </w:rPr>
        <w:t>, przy zastrzeżeniu, że wydatki muszą dotyczyć okresu realizacji projektu wskazanego we wniosku o dofinansowanie.</w:t>
      </w:r>
    </w:p>
    <w:p w14:paraId="7759E1CB" w14:textId="77777777" w:rsidR="004916C9" w:rsidRPr="00065878" w:rsidRDefault="004916C9" w:rsidP="005A1CF1">
      <w:pPr>
        <w:tabs>
          <w:tab w:val="num" w:pos="360"/>
        </w:tabs>
        <w:ind w:right="-143"/>
        <w:rPr>
          <w:rFonts w:asciiTheme="minorHAnsi" w:hAnsiTheme="minorHAnsi" w:cstheme="minorHAnsi"/>
          <w:sz w:val="22"/>
          <w:szCs w:val="22"/>
        </w:rPr>
      </w:pPr>
    </w:p>
    <w:p w14:paraId="122922A5" w14:textId="7841AAB4" w:rsidR="004916C9" w:rsidRPr="004916C9" w:rsidRDefault="004916C9" w:rsidP="00FF1E14">
      <w:pPr>
        <w:pStyle w:val="Nagwek4"/>
      </w:pPr>
      <w:bookmarkStart w:id="165" w:name="_Toc213243138"/>
      <w:bookmarkStart w:id="166" w:name="_Hlk150246305"/>
      <w:r w:rsidRPr="004916C9">
        <w:lastRenderedPageBreak/>
        <w:t>Koszty pośrednie</w:t>
      </w:r>
      <w:bookmarkEnd w:id="165"/>
    </w:p>
    <w:p w14:paraId="5324E9C7" w14:textId="77777777" w:rsidR="004916C9" w:rsidRPr="00847DA7" w:rsidRDefault="004916C9" w:rsidP="004916C9">
      <w:pPr>
        <w:rPr>
          <w:rFonts w:asciiTheme="minorHAnsi" w:hAnsiTheme="minorHAnsi" w:cstheme="minorHAnsi"/>
          <w:sz w:val="22"/>
          <w:szCs w:val="22"/>
          <w:lang w:eastAsia="en-US"/>
        </w:rPr>
      </w:pPr>
      <w:r w:rsidRPr="00847DA7">
        <w:rPr>
          <w:rFonts w:asciiTheme="minorHAnsi" w:hAnsiTheme="minorHAnsi" w:cstheme="minorHAnsi"/>
          <w:sz w:val="22"/>
          <w:szCs w:val="22"/>
          <w:lang w:eastAsia="en-US"/>
        </w:rPr>
        <w:t>Koszty pośrednie w projektach współfinansowanych z EFS + rozliczane są wyłącznie z wykorzystaniem następujących stawek ryczałtowych (pomniejszonych o koszty mechanizmu racjonalnych usprawnień, o których mowa w Wytycznych dotyczących realizacji zasad równościowych w ramach funduszy unijnych na lata 2021–2027):</w:t>
      </w:r>
    </w:p>
    <w:p w14:paraId="4A296596" w14:textId="77777777" w:rsidR="004916C9" w:rsidRPr="00847DA7" w:rsidRDefault="004916C9" w:rsidP="004916C9">
      <w:pPr>
        <w:rPr>
          <w:rFonts w:asciiTheme="minorHAnsi" w:hAnsiTheme="minorHAnsi" w:cstheme="minorHAnsi"/>
          <w:sz w:val="22"/>
          <w:szCs w:val="22"/>
          <w:lang w:eastAsia="en-US"/>
        </w:rPr>
      </w:pPr>
      <w:r w:rsidRPr="00847DA7">
        <w:rPr>
          <w:rFonts w:asciiTheme="minorHAnsi" w:hAnsiTheme="minorHAnsi" w:cstheme="minorHAnsi"/>
          <w:sz w:val="22"/>
          <w:szCs w:val="22"/>
          <w:lang w:eastAsia="en-US"/>
        </w:rPr>
        <w:t>1.</w:t>
      </w:r>
      <w:r w:rsidRPr="00847DA7">
        <w:rPr>
          <w:rFonts w:asciiTheme="minorHAnsi" w:hAnsiTheme="minorHAnsi" w:cstheme="minorHAnsi"/>
          <w:sz w:val="22"/>
          <w:szCs w:val="22"/>
          <w:lang w:eastAsia="en-US"/>
        </w:rPr>
        <w:tab/>
        <w:t>25% kosztów bezpośrednich - w przypadku projektów o wartości kosztów bezpośrednich do 830 000 PLN włącznie,</w:t>
      </w:r>
    </w:p>
    <w:p w14:paraId="312B13B8" w14:textId="77777777" w:rsidR="004916C9" w:rsidRPr="00847DA7" w:rsidRDefault="004916C9" w:rsidP="004916C9">
      <w:pPr>
        <w:rPr>
          <w:rFonts w:asciiTheme="minorHAnsi" w:hAnsiTheme="minorHAnsi" w:cstheme="minorHAnsi"/>
          <w:sz w:val="22"/>
          <w:szCs w:val="22"/>
          <w:lang w:eastAsia="en-US"/>
        </w:rPr>
      </w:pPr>
      <w:r w:rsidRPr="00847DA7">
        <w:rPr>
          <w:rFonts w:asciiTheme="minorHAnsi" w:hAnsiTheme="minorHAnsi" w:cstheme="minorHAnsi"/>
          <w:sz w:val="22"/>
          <w:szCs w:val="22"/>
          <w:lang w:eastAsia="en-US"/>
        </w:rPr>
        <w:t>2.</w:t>
      </w:r>
      <w:r w:rsidRPr="00847DA7">
        <w:rPr>
          <w:rFonts w:asciiTheme="minorHAnsi" w:hAnsiTheme="minorHAnsi" w:cstheme="minorHAnsi"/>
          <w:sz w:val="22"/>
          <w:szCs w:val="22"/>
          <w:lang w:eastAsia="en-US"/>
        </w:rPr>
        <w:tab/>
        <w:t>20 % kosztów bezpośrednich- w przypadku projektów o wartości kosztów bezpośrednich powyżej 830 000 PLN do 1 740 0000 PLN włącznie,</w:t>
      </w:r>
    </w:p>
    <w:p w14:paraId="5CA046B8" w14:textId="77777777" w:rsidR="004916C9" w:rsidRPr="00847DA7" w:rsidRDefault="004916C9" w:rsidP="004916C9">
      <w:pPr>
        <w:rPr>
          <w:rFonts w:asciiTheme="minorHAnsi" w:hAnsiTheme="minorHAnsi" w:cstheme="minorHAnsi"/>
          <w:sz w:val="22"/>
          <w:szCs w:val="22"/>
          <w:lang w:eastAsia="en-US"/>
        </w:rPr>
      </w:pPr>
      <w:r w:rsidRPr="00847DA7">
        <w:rPr>
          <w:rFonts w:asciiTheme="minorHAnsi" w:hAnsiTheme="minorHAnsi" w:cstheme="minorHAnsi"/>
          <w:sz w:val="22"/>
          <w:szCs w:val="22"/>
          <w:lang w:eastAsia="en-US"/>
        </w:rPr>
        <w:t>3.</w:t>
      </w:r>
      <w:r w:rsidRPr="00847DA7">
        <w:rPr>
          <w:rFonts w:asciiTheme="minorHAnsi" w:hAnsiTheme="minorHAnsi" w:cstheme="minorHAnsi"/>
          <w:sz w:val="22"/>
          <w:szCs w:val="22"/>
          <w:lang w:eastAsia="en-US"/>
        </w:rPr>
        <w:tab/>
        <w:t>15 % kosztów bezpośrednich -w przypadku projektów o wartości kosztów bezpośrednich powyżej 1 740 000 PLN do 4 550 000 PLN włącznie,</w:t>
      </w:r>
    </w:p>
    <w:p w14:paraId="0BC5E89F" w14:textId="77777777" w:rsidR="004916C9" w:rsidRPr="00847DA7" w:rsidRDefault="004916C9" w:rsidP="004916C9">
      <w:pPr>
        <w:rPr>
          <w:rFonts w:asciiTheme="minorHAnsi" w:hAnsiTheme="minorHAnsi" w:cstheme="minorHAnsi"/>
          <w:sz w:val="22"/>
          <w:szCs w:val="22"/>
          <w:lang w:eastAsia="en-US"/>
        </w:rPr>
      </w:pPr>
      <w:r w:rsidRPr="00847DA7">
        <w:rPr>
          <w:rFonts w:asciiTheme="minorHAnsi" w:hAnsiTheme="minorHAnsi" w:cstheme="minorHAnsi"/>
          <w:sz w:val="22"/>
          <w:szCs w:val="22"/>
          <w:lang w:eastAsia="en-US"/>
        </w:rPr>
        <w:t>4.</w:t>
      </w:r>
      <w:r w:rsidRPr="00847DA7">
        <w:rPr>
          <w:rFonts w:asciiTheme="minorHAnsi" w:hAnsiTheme="minorHAnsi" w:cstheme="minorHAnsi"/>
          <w:sz w:val="22"/>
          <w:szCs w:val="22"/>
          <w:lang w:eastAsia="en-US"/>
        </w:rPr>
        <w:tab/>
        <w:t>10% kosztów bezpośrednich -w przypadku projektów o wartości kosztów bezpośrednich przekraczającej 4 550 000 PLN.</w:t>
      </w:r>
    </w:p>
    <w:p w14:paraId="4279E531" w14:textId="77777777" w:rsidR="004916C9" w:rsidRPr="00847DA7" w:rsidRDefault="004916C9" w:rsidP="004916C9">
      <w:pPr>
        <w:rPr>
          <w:rFonts w:asciiTheme="minorHAnsi" w:hAnsiTheme="minorHAnsi" w:cstheme="minorHAnsi"/>
          <w:sz w:val="22"/>
          <w:szCs w:val="22"/>
          <w:lang w:eastAsia="en-US"/>
        </w:rPr>
      </w:pPr>
    </w:p>
    <w:p w14:paraId="595A62F0" w14:textId="634DB562" w:rsidR="004916C9" w:rsidRDefault="004916C9" w:rsidP="004916C9">
      <w:pPr>
        <w:rPr>
          <w:rFonts w:asciiTheme="minorHAnsi" w:hAnsiTheme="minorHAnsi" w:cstheme="minorHAnsi"/>
          <w:sz w:val="22"/>
          <w:szCs w:val="22"/>
          <w:lang w:eastAsia="en-US"/>
        </w:rPr>
      </w:pPr>
      <w:r w:rsidRPr="00847DA7">
        <w:rPr>
          <w:rFonts w:asciiTheme="minorHAnsi" w:hAnsiTheme="minorHAnsi" w:cstheme="minorHAnsi"/>
          <w:sz w:val="22"/>
          <w:szCs w:val="22"/>
          <w:lang w:eastAsia="en-US"/>
        </w:rPr>
        <w:t xml:space="preserve">Sposób  wdrożenia uproszczonych metod rozliczania wydatków znajduje się w Podrozdziałach 3.10 oraz 3.12 Wytycznych </w:t>
      </w:r>
      <w:r w:rsidR="00847DA7">
        <w:rPr>
          <w:rFonts w:asciiTheme="minorHAnsi" w:hAnsiTheme="minorHAnsi" w:cstheme="minorHAnsi"/>
          <w:sz w:val="22"/>
          <w:szCs w:val="22"/>
          <w:lang w:eastAsia="en-US"/>
        </w:rPr>
        <w:t xml:space="preserve">dotyczących </w:t>
      </w:r>
      <w:r w:rsidRPr="00847DA7">
        <w:rPr>
          <w:rFonts w:asciiTheme="minorHAnsi" w:hAnsiTheme="minorHAnsi" w:cstheme="minorHAnsi"/>
          <w:sz w:val="22"/>
          <w:szCs w:val="22"/>
          <w:lang w:eastAsia="en-US"/>
        </w:rPr>
        <w:t>kwalifikowalności</w:t>
      </w:r>
      <w:r w:rsidR="00847DA7">
        <w:rPr>
          <w:rFonts w:asciiTheme="minorHAnsi" w:hAnsiTheme="minorHAnsi" w:cstheme="minorHAnsi"/>
          <w:sz w:val="22"/>
          <w:szCs w:val="22"/>
          <w:lang w:eastAsia="en-US"/>
        </w:rPr>
        <w:t xml:space="preserve"> </w:t>
      </w:r>
      <w:r w:rsidR="00847DA7" w:rsidRPr="00847DA7">
        <w:rPr>
          <w:rFonts w:asciiTheme="minorHAnsi" w:hAnsiTheme="minorHAnsi" w:cstheme="minorHAnsi"/>
          <w:sz w:val="22"/>
          <w:szCs w:val="22"/>
          <w:lang w:eastAsia="en-US"/>
        </w:rPr>
        <w:t>wydatków na lata 2021-2027</w:t>
      </w:r>
      <w:r w:rsidR="000426C5">
        <w:rPr>
          <w:rFonts w:asciiTheme="minorHAnsi" w:hAnsiTheme="minorHAnsi" w:cstheme="minorHAnsi"/>
          <w:sz w:val="22"/>
          <w:szCs w:val="22"/>
          <w:lang w:eastAsia="en-US"/>
        </w:rPr>
        <w:t xml:space="preserve"> oraz Zasadach realizacji projektów w ramach EFS+</w:t>
      </w:r>
      <w:r w:rsidRPr="00847DA7">
        <w:rPr>
          <w:rFonts w:asciiTheme="minorHAnsi" w:hAnsiTheme="minorHAnsi" w:cstheme="minorHAnsi"/>
          <w:sz w:val="22"/>
          <w:szCs w:val="22"/>
          <w:lang w:eastAsia="en-US"/>
        </w:rPr>
        <w:t>.</w:t>
      </w:r>
    </w:p>
    <w:p w14:paraId="73AC149C" w14:textId="77777777" w:rsidR="00DB25AD" w:rsidRDefault="00DB25AD" w:rsidP="004916C9">
      <w:pPr>
        <w:rPr>
          <w:rFonts w:asciiTheme="minorHAnsi" w:hAnsiTheme="minorHAnsi" w:cstheme="minorHAnsi"/>
          <w:sz w:val="22"/>
          <w:szCs w:val="22"/>
          <w:lang w:eastAsia="en-US"/>
        </w:rPr>
      </w:pPr>
    </w:p>
    <w:p w14:paraId="79A564EC" w14:textId="435CE130" w:rsidR="00DB25AD" w:rsidRPr="00DB25AD" w:rsidRDefault="00DB25AD" w:rsidP="00847DA7">
      <w:pPr>
        <w:rPr>
          <w:rFonts w:asciiTheme="minorHAnsi" w:hAnsiTheme="minorHAnsi" w:cstheme="minorHAnsi"/>
          <w:sz w:val="22"/>
          <w:szCs w:val="22"/>
          <w:lang w:eastAsia="en-US"/>
        </w:rPr>
      </w:pPr>
      <w:r w:rsidRPr="00DB25AD">
        <w:rPr>
          <w:rFonts w:asciiTheme="minorHAnsi" w:hAnsiTheme="minorHAnsi" w:cstheme="minorHAnsi"/>
          <w:sz w:val="22"/>
          <w:szCs w:val="22"/>
          <w:lang w:eastAsia="en-US"/>
        </w:rPr>
        <w:t xml:space="preserve">Instytucja Pośrednicząca </w:t>
      </w:r>
      <w:r>
        <w:rPr>
          <w:rFonts w:asciiTheme="minorHAnsi" w:hAnsiTheme="minorHAnsi" w:cstheme="minorHAnsi"/>
          <w:sz w:val="22"/>
          <w:szCs w:val="22"/>
          <w:lang w:eastAsia="en-US"/>
        </w:rPr>
        <w:t xml:space="preserve">może </w:t>
      </w:r>
      <w:r w:rsidRPr="00DB25AD">
        <w:rPr>
          <w:rFonts w:asciiTheme="minorHAnsi" w:hAnsiTheme="minorHAnsi" w:cstheme="minorHAnsi"/>
          <w:sz w:val="22"/>
          <w:szCs w:val="22"/>
          <w:lang w:eastAsia="en-US"/>
        </w:rPr>
        <w:t>uzn</w:t>
      </w:r>
      <w:r>
        <w:rPr>
          <w:rFonts w:asciiTheme="minorHAnsi" w:hAnsiTheme="minorHAnsi" w:cstheme="minorHAnsi"/>
          <w:sz w:val="22"/>
          <w:szCs w:val="22"/>
          <w:lang w:eastAsia="en-US"/>
        </w:rPr>
        <w:t>ać</w:t>
      </w:r>
      <w:r w:rsidRPr="00DB25AD">
        <w:rPr>
          <w:rFonts w:asciiTheme="minorHAnsi" w:hAnsiTheme="minorHAnsi" w:cstheme="minorHAnsi"/>
          <w:sz w:val="22"/>
          <w:szCs w:val="22"/>
          <w:lang w:eastAsia="en-US"/>
        </w:rPr>
        <w:t xml:space="preserve"> za niekwalifikowalną część kosztów pośrednich podczas zatwierdzania wniosku o płatność, w przypadku naruszenia przez Beneficjenta postanowień porozumienia w zakresie zarządzania projektem. Wysokość kosztów niekwalifikowalnych obliczana jest zgodnie z taryfikatorem stanowiącym załącznik nr </w:t>
      </w:r>
      <w:r w:rsidR="009D0109">
        <w:rPr>
          <w:rFonts w:asciiTheme="minorHAnsi" w:hAnsiTheme="minorHAnsi" w:cstheme="minorHAnsi"/>
          <w:sz w:val="22"/>
          <w:szCs w:val="22"/>
          <w:lang w:eastAsia="en-US"/>
        </w:rPr>
        <w:t>21</w:t>
      </w:r>
      <w:r w:rsidR="00AF1DD9">
        <w:rPr>
          <w:rFonts w:asciiTheme="minorHAnsi" w:hAnsiTheme="minorHAnsi" w:cstheme="minorHAnsi"/>
          <w:sz w:val="22"/>
          <w:szCs w:val="22"/>
          <w:lang w:eastAsia="en-US"/>
        </w:rPr>
        <w:t xml:space="preserve"> do </w:t>
      </w:r>
      <w:r w:rsidR="009D0109">
        <w:rPr>
          <w:rFonts w:asciiTheme="minorHAnsi" w:hAnsiTheme="minorHAnsi" w:cstheme="minorHAnsi"/>
          <w:sz w:val="22"/>
          <w:szCs w:val="22"/>
          <w:lang w:eastAsia="en-US"/>
        </w:rPr>
        <w:t>regulaminu oraz załącznik nr 12 do porozumienia o dofinansowanie projektu</w:t>
      </w:r>
      <w:r>
        <w:rPr>
          <w:rFonts w:asciiTheme="minorHAnsi" w:hAnsiTheme="minorHAnsi" w:cstheme="minorHAnsi"/>
          <w:sz w:val="22"/>
          <w:szCs w:val="22"/>
          <w:lang w:eastAsia="en-US"/>
        </w:rPr>
        <w:t>.</w:t>
      </w:r>
    </w:p>
    <w:p w14:paraId="7B927EBB" w14:textId="77777777" w:rsidR="004916C9" w:rsidRPr="00847DA7" w:rsidRDefault="004916C9" w:rsidP="004916C9">
      <w:pPr>
        <w:rPr>
          <w:rFonts w:asciiTheme="minorHAnsi" w:hAnsiTheme="minorHAnsi" w:cstheme="minorHAnsi"/>
          <w:sz w:val="22"/>
          <w:szCs w:val="22"/>
          <w:lang w:eastAsia="en-US"/>
        </w:rPr>
      </w:pPr>
    </w:p>
    <w:p w14:paraId="3E14BB34" w14:textId="77777777" w:rsidR="004916C9" w:rsidRPr="00847DA7" w:rsidRDefault="004916C9" w:rsidP="004916C9">
      <w:pPr>
        <w:rPr>
          <w:rFonts w:asciiTheme="minorHAnsi" w:hAnsiTheme="minorHAnsi" w:cstheme="minorHAnsi"/>
          <w:sz w:val="22"/>
          <w:szCs w:val="22"/>
          <w:lang w:eastAsia="en-US"/>
        </w:rPr>
      </w:pPr>
      <w:r w:rsidRPr="00847DA7">
        <w:rPr>
          <w:rFonts w:asciiTheme="minorHAnsi" w:hAnsiTheme="minorHAnsi" w:cstheme="minorHAnsi"/>
          <w:sz w:val="22"/>
          <w:szCs w:val="22"/>
          <w:lang w:eastAsia="en-US"/>
        </w:rPr>
        <w:t>UWAGA</w:t>
      </w:r>
    </w:p>
    <w:p w14:paraId="3C5E89B1" w14:textId="77777777" w:rsidR="004916C9" w:rsidRPr="00847DA7" w:rsidRDefault="004916C9" w:rsidP="004916C9">
      <w:pPr>
        <w:rPr>
          <w:rFonts w:asciiTheme="minorHAnsi" w:hAnsiTheme="minorHAnsi" w:cstheme="minorHAnsi"/>
          <w:sz w:val="22"/>
          <w:szCs w:val="22"/>
          <w:lang w:eastAsia="en-US"/>
        </w:rPr>
      </w:pPr>
      <w:r w:rsidRPr="00847DA7">
        <w:rPr>
          <w:rFonts w:asciiTheme="minorHAnsi" w:hAnsiTheme="minorHAnsi" w:cstheme="minorHAnsi"/>
          <w:sz w:val="22"/>
          <w:szCs w:val="22"/>
          <w:lang w:eastAsia="en-US"/>
        </w:rPr>
        <w:t>Koszty pośrednie rozliczone w ramach kosztów bezpośrednich są niekwalifikowalne.</w:t>
      </w:r>
    </w:p>
    <w:p w14:paraId="719A0C8E" w14:textId="77777777" w:rsidR="00AD6A84" w:rsidRPr="00065878" w:rsidRDefault="00AD6A84" w:rsidP="00FF1E14">
      <w:pPr>
        <w:pStyle w:val="Nagwek4"/>
      </w:pPr>
      <w:bookmarkStart w:id="167" w:name="_Toc213243139"/>
      <w:r w:rsidRPr="00065878">
        <w:t>Cross-</w:t>
      </w:r>
      <w:proofErr w:type="spellStart"/>
      <w:r w:rsidRPr="00065878">
        <w:t>financing</w:t>
      </w:r>
      <w:bookmarkEnd w:id="167"/>
      <w:proofErr w:type="spellEnd"/>
    </w:p>
    <w:bookmarkEnd w:id="166"/>
    <w:p w14:paraId="3DE0975A" w14:textId="65DABFC5" w:rsidR="00AD6A84" w:rsidRDefault="002E244A" w:rsidP="005A1CF1">
      <w:pPr>
        <w:tabs>
          <w:tab w:val="num" w:pos="360"/>
        </w:tabs>
        <w:ind w:right="-143"/>
        <w:rPr>
          <w:rFonts w:asciiTheme="minorHAnsi" w:hAnsiTheme="minorHAnsi" w:cstheme="minorHAnsi"/>
          <w:sz w:val="22"/>
          <w:szCs w:val="22"/>
        </w:rPr>
      </w:pPr>
      <w:r>
        <w:rPr>
          <w:rFonts w:asciiTheme="minorHAnsi" w:hAnsiTheme="minorHAnsi" w:cstheme="minorHAnsi"/>
          <w:sz w:val="22"/>
          <w:szCs w:val="22"/>
        </w:rPr>
        <w:t xml:space="preserve"> W ramach  przedmiotowego naboru założono możliwość ponoszenia wydatków w ramach cross-</w:t>
      </w:r>
      <w:proofErr w:type="spellStart"/>
      <w:r>
        <w:rPr>
          <w:rFonts w:asciiTheme="minorHAnsi" w:hAnsiTheme="minorHAnsi" w:cstheme="minorHAnsi"/>
          <w:sz w:val="22"/>
          <w:szCs w:val="22"/>
        </w:rPr>
        <w:t>financingu</w:t>
      </w:r>
      <w:proofErr w:type="spellEnd"/>
      <w:r>
        <w:rPr>
          <w:rFonts w:asciiTheme="minorHAnsi" w:hAnsiTheme="minorHAnsi" w:cstheme="minorHAnsi"/>
          <w:sz w:val="22"/>
          <w:szCs w:val="22"/>
        </w:rPr>
        <w:t xml:space="preserve"> w wysokości 5% dofinansowania UE</w:t>
      </w:r>
      <w:r>
        <w:rPr>
          <w:rStyle w:val="Odwoanieprzypisudolnego"/>
          <w:rFonts w:asciiTheme="minorHAnsi" w:hAnsiTheme="minorHAnsi" w:cstheme="minorHAnsi"/>
          <w:sz w:val="22"/>
          <w:szCs w:val="22"/>
        </w:rPr>
        <w:footnoteReference w:id="34"/>
      </w:r>
      <w:r w:rsidR="004F4BEA">
        <w:rPr>
          <w:rFonts w:asciiTheme="minorHAnsi" w:hAnsiTheme="minorHAnsi" w:cstheme="minorHAnsi"/>
          <w:sz w:val="22"/>
          <w:szCs w:val="22"/>
        </w:rPr>
        <w:t>.</w:t>
      </w:r>
    </w:p>
    <w:p w14:paraId="5645CF94" w14:textId="196AEC00" w:rsidR="004F4BEA" w:rsidRDefault="004F4BEA" w:rsidP="005A1CF1">
      <w:pPr>
        <w:tabs>
          <w:tab w:val="num" w:pos="360"/>
        </w:tabs>
        <w:ind w:right="-143"/>
        <w:rPr>
          <w:rFonts w:ascii="Calibri" w:hAnsi="Calibri"/>
          <w:sz w:val="22"/>
        </w:rPr>
      </w:pPr>
      <w:r>
        <w:rPr>
          <w:rFonts w:asciiTheme="minorHAnsi" w:hAnsiTheme="minorHAnsi" w:cstheme="minorHAnsi"/>
          <w:sz w:val="22"/>
          <w:szCs w:val="22"/>
        </w:rPr>
        <w:t>Konieczność poniesienia wydatków w ramach cross-</w:t>
      </w:r>
      <w:proofErr w:type="spellStart"/>
      <w:r>
        <w:rPr>
          <w:rFonts w:asciiTheme="minorHAnsi" w:hAnsiTheme="minorHAnsi" w:cstheme="minorHAnsi"/>
          <w:sz w:val="22"/>
          <w:szCs w:val="22"/>
        </w:rPr>
        <w:t>financingu</w:t>
      </w:r>
      <w:proofErr w:type="spellEnd"/>
      <w:r>
        <w:rPr>
          <w:rFonts w:asciiTheme="minorHAnsi" w:hAnsiTheme="minorHAnsi" w:cstheme="minorHAnsi"/>
          <w:sz w:val="22"/>
          <w:szCs w:val="22"/>
        </w:rPr>
        <w:t xml:space="preserve"> musi zostać bezpośrednio wskazana we wniosku o dofinansowanie i uzasadniona. Kategorie wydatków podlegają rozliczeniu we wnioskach o płatność. Wydatki ponoszone w ramach cross-</w:t>
      </w:r>
      <w:proofErr w:type="spellStart"/>
      <w:r>
        <w:rPr>
          <w:rFonts w:asciiTheme="minorHAnsi" w:hAnsiTheme="minorHAnsi" w:cstheme="minorHAnsi"/>
          <w:sz w:val="22"/>
          <w:szCs w:val="22"/>
        </w:rPr>
        <w:t>financingu</w:t>
      </w:r>
      <w:proofErr w:type="spellEnd"/>
      <w:r>
        <w:rPr>
          <w:rFonts w:asciiTheme="minorHAnsi" w:hAnsiTheme="minorHAnsi" w:cstheme="minorHAnsi"/>
          <w:sz w:val="22"/>
          <w:szCs w:val="22"/>
        </w:rPr>
        <w:t xml:space="preserve"> powyżej dopuszczalnego limitu objętego w zatwierdzonym wniosku o dofinansowanie są niekwalifikowalne. </w:t>
      </w:r>
      <w:r w:rsidR="008A5E2D" w:rsidRPr="00FC5824">
        <w:rPr>
          <w:rFonts w:ascii="Calibri" w:hAnsi="Calibri"/>
          <w:sz w:val="22"/>
        </w:rPr>
        <w:t>Na potrzeby wyliczenia limitu cross-</w:t>
      </w:r>
      <w:proofErr w:type="spellStart"/>
      <w:r w:rsidR="008A5E2D" w:rsidRPr="00FC5824">
        <w:rPr>
          <w:rFonts w:ascii="Calibri" w:hAnsi="Calibri"/>
          <w:sz w:val="22"/>
        </w:rPr>
        <w:t>financingu</w:t>
      </w:r>
      <w:proofErr w:type="spellEnd"/>
      <w:r w:rsidR="008A5E2D" w:rsidRPr="00FC5824">
        <w:rPr>
          <w:rFonts w:ascii="Calibri" w:hAnsi="Calibri"/>
          <w:sz w:val="22"/>
        </w:rPr>
        <w:t xml:space="preserve"> w projekcie należy przyjąć, że wartość cross-</w:t>
      </w:r>
      <w:proofErr w:type="spellStart"/>
      <w:r w:rsidR="008A5E2D" w:rsidRPr="00FC5824">
        <w:rPr>
          <w:rFonts w:ascii="Calibri" w:hAnsi="Calibri"/>
          <w:sz w:val="22"/>
        </w:rPr>
        <w:t>financingu</w:t>
      </w:r>
      <w:proofErr w:type="spellEnd"/>
      <w:r w:rsidR="008A5E2D" w:rsidRPr="00FC5824">
        <w:rPr>
          <w:rFonts w:ascii="Calibri" w:hAnsi="Calibri"/>
          <w:sz w:val="22"/>
        </w:rPr>
        <w:t xml:space="preserve"> stanowi sumę kosztów bezpośrednich oznaczonych jako limit cross-</w:t>
      </w:r>
      <w:proofErr w:type="spellStart"/>
      <w:r w:rsidR="008A5E2D" w:rsidRPr="00FC5824">
        <w:rPr>
          <w:rFonts w:ascii="Calibri" w:hAnsi="Calibri"/>
          <w:sz w:val="22"/>
        </w:rPr>
        <w:t>financingu</w:t>
      </w:r>
      <w:proofErr w:type="spellEnd"/>
      <w:r w:rsidR="008A5E2D" w:rsidRPr="00FC5824">
        <w:rPr>
          <w:rFonts w:ascii="Calibri" w:hAnsi="Calibri"/>
          <w:sz w:val="22"/>
        </w:rPr>
        <w:t xml:space="preserve"> powiększoną o naliczone od niej, zgodnie z przyjętą stawką ryczałtową, koszty pośrednie.</w:t>
      </w:r>
    </w:p>
    <w:p w14:paraId="447E8804" w14:textId="6BB7D77D" w:rsidR="004916C9" w:rsidRPr="004916C9" w:rsidRDefault="004916C9" w:rsidP="004916C9">
      <w:pPr>
        <w:tabs>
          <w:tab w:val="num" w:pos="360"/>
        </w:tabs>
        <w:ind w:right="-143"/>
        <w:rPr>
          <w:rFonts w:asciiTheme="minorHAnsi" w:hAnsiTheme="minorHAnsi" w:cstheme="minorHAnsi"/>
          <w:sz w:val="22"/>
          <w:szCs w:val="22"/>
        </w:rPr>
      </w:pPr>
      <w:r w:rsidRPr="004916C9">
        <w:rPr>
          <w:rFonts w:asciiTheme="minorHAnsi" w:hAnsiTheme="minorHAnsi" w:cstheme="minorHAnsi"/>
          <w:sz w:val="22"/>
          <w:szCs w:val="22"/>
        </w:rPr>
        <w:t>Dla wydatków ponoszonych w ramach cross-</w:t>
      </w:r>
      <w:proofErr w:type="spellStart"/>
      <w:r w:rsidRPr="004916C9">
        <w:rPr>
          <w:rFonts w:asciiTheme="minorHAnsi" w:hAnsiTheme="minorHAnsi" w:cstheme="minorHAnsi"/>
          <w:sz w:val="22"/>
          <w:szCs w:val="22"/>
        </w:rPr>
        <w:t>financingu</w:t>
      </w:r>
      <w:proofErr w:type="spellEnd"/>
      <w:r w:rsidRPr="004916C9">
        <w:rPr>
          <w:rFonts w:asciiTheme="minorHAnsi" w:hAnsiTheme="minorHAnsi" w:cstheme="minorHAnsi"/>
          <w:sz w:val="22"/>
          <w:szCs w:val="22"/>
        </w:rPr>
        <w:t xml:space="preserve"> stosuje się zasady kwalifikowalności wskazane w Podrozdziale 2.4. </w:t>
      </w:r>
      <w:r w:rsidR="00847DA7" w:rsidRPr="00847DA7">
        <w:rPr>
          <w:rFonts w:asciiTheme="minorHAnsi" w:hAnsiTheme="minorHAnsi" w:cstheme="minorHAnsi"/>
          <w:sz w:val="22"/>
          <w:szCs w:val="22"/>
        </w:rPr>
        <w:t>Wytycznych dotyczących kwalifikowalności wydatków na lata 2021-2027</w:t>
      </w:r>
      <w:r w:rsidR="000426C5">
        <w:rPr>
          <w:rFonts w:asciiTheme="minorHAnsi" w:hAnsiTheme="minorHAnsi" w:cstheme="minorHAnsi"/>
          <w:sz w:val="22"/>
          <w:szCs w:val="22"/>
        </w:rPr>
        <w:t xml:space="preserve"> oraz Zasadach realizacji projektów w ramach EFS+</w:t>
      </w:r>
      <w:r w:rsidRPr="004916C9">
        <w:rPr>
          <w:rFonts w:asciiTheme="minorHAnsi" w:hAnsiTheme="minorHAnsi" w:cstheme="minorHAnsi"/>
          <w:sz w:val="22"/>
          <w:szCs w:val="22"/>
        </w:rPr>
        <w:t xml:space="preserve">. </w:t>
      </w:r>
    </w:p>
    <w:p w14:paraId="4534D7FF" w14:textId="412DFAD1" w:rsidR="004916C9" w:rsidRPr="004916C9" w:rsidRDefault="004916C9" w:rsidP="004916C9">
      <w:pPr>
        <w:tabs>
          <w:tab w:val="num" w:pos="360"/>
        </w:tabs>
        <w:ind w:right="-143"/>
        <w:rPr>
          <w:rFonts w:asciiTheme="minorHAnsi" w:hAnsiTheme="minorHAnsi" w:cstheme="minorHAnsi"/>
          <w:sz w:val="22"/>
          <w:szCs w:val="22"/>
        </w:rPr>
      </w:pPr>
    </w:p>
    <w:p w14:paraId="1061DF3D" w14:textId="5E75B1BA" w:rsidR="006459A0" w:rsidRDefault="006459A0" w:rsidP="00FF1E14">
      <w:pPr>
        <w:pStyle w:val="Nagwek4"/>
      </w:pPr>
      <w:bookmarkStart w:id="168" w:name="_Toc213243140"/>
      <w:bookmarkStart w:id="169" w:name="_Toc422301655"/>
      <w:bookmarkStart w:id="170" w:name="_Toc430777825"/>
      <w:bookmarkStart w:id="171" w:name="_Toc431281556"/>
      <w:bookmarkStart w:id="172" w:name="_Toc431290104"/>
      <w:bookmarkStart w:id="173" w:name="_Toc436032916"/>
      <w:r>
        <w:t>Personel projektu</w:t>
      </w:r>
      <w:bookmarkEnd w:id="168"/>
    </w:p>
    <w:p w14:paraId="643017CA" w14:textId="4A99D677" w:rsidR="006459A0" w:rsidRPr="00847DA7" w:rsidRDefault="005D10D7" w:rsidP="00847DA7">
      <w:pPr>
        <w:pStyle w:val="Akapitzlist"/>
        <w:numPr>
          <w:ilvl w:val="0"/>
          <w:numId w:val="88"/>
        </w:numPr>
        <w:rPr>
          <w:rFonts w:asciiTheme="minorHAnsi" w:hAnsiTheme="minorHAnsi" w:cstheme="minorHAnsi"/>
          <w:sz w:val="22"/>
          <w:szCs w:val="22"/>
          <w:lang w:eastAsia="en-US"/>
        </w:rPr>
      </w:pPr>
      <w:r w:rsidRPr="00847DA7">
        <w:rPr>
          <w:rFonts w:asciiTheme="minorHAnsi" w:hAnsiTheme="minorHAnsi" w:cstheme="minorHAnsi"/>
          <w:sz w:val="22"/>
          <w:szCs w:val="22"/>
          <w:lang w:eastAsia="en-US"/>
        </w:rPr>
        <w:t>Szczegółowe zasady angażowania personelu projektu oraz katalog wydatków kwalifikowalnych</w:t>
      </w:r>
      <w:r w:rsidR="00033F38">
        <w:rPr>
          <w:rFonts w:asciiTheme="minorHAnsi" w:hAnsiTheme="minorHAnsi" w:cstheme="minorHAnsi"/>
          <w:sz w:val="22"/>
          <w:szCs w:val="22"/>
          <w:lang w:eastAsia="en-US"/>
        </w:rPr>
        <w:t xml:space="preserve"> </w:t>
      </w:r>
      <w:r w:rsidRPr="00847DA7">
        <w:rPr>
          <w:rFonts w:asciiTheme="minorHAnsi" w:hAnsiTheme="minorHAnsi" w:cstheme="minorHAnsi"/>
          <w:sz w:val="22"/>
          <w:szCs w:val="22"/>
          <w:lang w:eastAsia="en-US"/>
        </w:rPr>
        <w:t>w ramach wynagrodzenia personelu określa podrozdział 3.8</w:t>
      </w:r>
      <w:r w:rsidR="00033F38">
        <w:rPr>
          <w:rFonts w:asciiTheme="minorHAnsi" w:hAnsiTheme="minorHAnsi" w:cstheme="minorHAnsi"/>
          <w:sz w:val="22"/>
          <w:szCs w:val="22"/>
          <w:lang w:eastAsia="en-US"/>
        </w:rPr>
        <w:t xml:space="preserve"> </w:t>
      </w:r>
      <w:r w:rsidRPr="00847DA7">
        <w:rPr>
          <w:rFonts w:asciiTheme="minorHAnsi" w:hAnsiTheme="minorHAnsi" w:cstheme="minorHAnsi"/>
          <w:sz w:val="22"/>
          <w:szCs w:val="22"/>
          <w:lang w:eastAsia="en-US"/>
        </w:rPr>
        <w:t xml:space="preserve">Wytycznych dotyczących kwalifikowalności wydatków </w:t>
      </w:r>
      <w:r w:rsidR="007E6C67" w:rsidRPr="00847DA7">
        <w:rPr>
          <w:rFonts w:asciiTheme="minorHAnsi" w:hAnsiTheme="minorHAnsi" w:cstheme="minorHAnsi"/>
          <w:sz w:val="22"/>
          <w:szCs w:val="22"/>
          <w:lang w:eastAsia="en-US"/>
        </w:rPr>
        <w:t>na lata 2021-2027</w:t>
      </w:r>
      <w:r w:rsidRPr="00847DA7">
        <w:rPr>
          <w:rFonts w:asciiTheme="minorHAnsi" w:hAnsiTheme="minorHAnsi" w:cstheme="minorHAnsi"/>
          <w:sz w:val="22"/>
          <w:szCs w:val="22"/>
          <w:lang w:eastAsia="en-US"/>
        </w:rPr>
        <w:t>.</w:t>
      </w:r>
    </w:p>
    <w:p w14:paraId="008082AC" w14:textId="4358AF96" w:rsidR="007E6C67" w:rsidRPr="00847DA7" w:rsidRDefault="00033F38" w:rsidP="00847DA7">
      <w:pPr>
        <w:pStyle w:val="Akapitzlist"/>
        <w:numPr>
          <w:ilvl w:val="0"/>
          <w:numId w:val="88"/>
        </w:numPr>
        <w:rPr>
          <w:rFonts w:cstheme="minorHAnsi"/>
          <w:sz w:val="22"/>
        </w:rPr>
      </w:pPr>
      <w:r w:rsidRPr="00033F38">
        <w:rPr>
          <w:rFonts w:asciiTheme="minorHAnsi" w:hAnsiTheme="minorHAnsi" w:cstheme="minorHAnsi"/>
          <w:sz w:val="22"/>
          <w:szCs w:val="22"/>
          <w:lang w:eastAsia="en-US"/>
        </w:rPr>
        <w:t xml:space="preserve">Niekwalifikowalne koszty personelu projektu zostały wskazane w podrozdziale </w:t>
      </w:r>
      <w:r w:rsidRPr="00847DA7">
        <w:rPr>
          <w:rFonts w:asciiTheme="minorHAnsi" w:hAnsiTheme="minorHAnsi" w:cstheme="minorHAnsi"/>
          <w:sz w:val="22"/>
          <w:szCs w:val="22"/>
          <w:lang w:eastAsia="en-US"/>
        </w:rPr>
        <w:t xml:space="preserve">2.3. Wytycznych </w:t>
      </w:r>
      <w:r>
        <w:rPr>
          <w:rFonts w:asciiTheme="minorHAnsi" w:hAnsiTheme="minorHAnsi" w:cstheme="minorHAnsi"/>
          <w:sz w:val="22"/>
          <w:szCs w:val="22"/>
          <w:lang w:eastAsia="en-US"/>
        </w:rPr>
        <w:t xml:space="preserve">dotyczących </w:t>
      </w:r>
      <w:r w:rsidRPr="00847DA7">
        <w:rPr>
          <w:rFonts w:asciiTheme="minorHAnsi" w:hAnsiTheme="minorHAnsi" w:cstheme="minorHAnsi"/>
          <w:sz w:val="22"/>
          <w:szCs w:val="22"/>
          <w:lang w:eastAsia="en-US"/>
        </w:rPr>
        <w:t>kwalifikowalności</w:t>
      </w:r>
      <w:r>
        <w:t xml:space="preserve"> </w:t>
      </w:r>
      <w:r w:rsidRPr="00033F38">
        <w:rPr>
          <w:rFonts w:asciiTheme="minorHAnsi" w:hAnsiTheme="minorHAnsi" w:cstheme="minorHAnsi"/>
          <w:sz w:val="22"/>
          <w:szCs w:val="22"/>
          <w:lang w:eastAsia="en-US"/>
        </w:rPr>
        <w:t>wydatków na lata 2021-2027</w:t>
      </w:r>
      <w:r>
        <w:rPr>
          <w:rFonts w:asciiTheme="minorHAnsi" w:hAnsiTheme="minorHAnsi" w:cstheme="minorHAnsi"/>
          <w:sz w:val="22"/>
          <w:szCs w:val="22"/>
          <w:lang w:eastAsia="en-US"/>
        </w:rPr>
        <w:t xml:space="preserve"> </w:t>
      </w:r>
      <w:r w:rsidRPr="00847DA7">
        <w:rPr>
          <w:rFonts w:asciiTheme="minorHAnsi" w:hAnsiTheme="minorHAnsi" w:cstheme="minorHAnsi"/>
          <w:sz w:val="22"/>
          <w:szCs w:val="22"/>
          <w:lang w:eastAsia="en-US"/>
        </w:rPr>
        <w:t>.</w:t>
      </w:r>
    </w:p>
    <w:p w14:paraId="4890E0F2" w14:textId="77777777" w:rsidR="00AD6A84" w:rsidRPr="00065878" w:rsidRDefault="00AD6A84" w:rsidP="00FF1E14">
      <w:pPr>
        <w:pStyle w:val="Nagwek4"/>
      </w:pPr>
      <w:bookmarkStart w:id="174" w:name="_Toc213243141"/>
      <w:r w:rsidRPr="00065878">
        <w:t>Podatek od towarów i usług (VAT)</w:t>
      </w:r>
      <w:bookmarkEnd w:id="169"/>
      <w:bookmarkEnd w:id="170"/>
      <w:bookmarkEnd w:id="171"/>
      <w:bookmarkEnd w:id="172"/>
      <w:bookmarkEnd w:id="173"/>
      <w:bookmarkEnd w:id="174"/>
    </w:p>
    <w:p w14:paraId="79128D2F" w14:textId="5B988904" w:rsidR="00AD6A84" w:rsidRPr="00065878" w:rsidRDefault="00AD6A84" w:rsidP="005A1CF1">
      <w:pPr>
        <w:tabs>
          <w:tab w:val="num" w:pos="360"/>
        </w:tabs>
        <w:rPr>
          <w:rFonts w:asciiTheme="minorHAnsi" w:hAnsiTheme="minorHAnsi" w:cstheme="minorHAnsi"/>
          <w:sz w:val="22"/>
          <w:szCs w:val="22"/>
        </w:rPr>
      </w:pPr>
      <w:r w:rsidRPr="00065878">
        <w:rPr>
          <w:rFonts w:asciiTheme="minorHAnsi" w:hAnsiTheme="minorHAnsi" w:cstheme="minorHAnsi"/>
          <w:sz w:val="22"/>
          <w:szCs w:val="22"/>
        </w:rPr>
        <w:t xml:space="preserve">Podatek VAT w projekcie, którego łączny koszt jest </w:t>
      </w:r>
      <w:r w:rsidRPr="00065878">
        <w:rPr>
          <w:rFonts w:asciiTheme="minorHAnsi" w:hAnsiTheme="minorHAnsi" w:cstheme="minorHAnsi"/>
          <w:b/>
          <w:sz w:val="22"/>
          <w:szCs w:val="22"/>
        </w:rPr>
        <w:t>mniejszy niż 5 mln EUR</w:t>
      </w:r>
      <w:r w:rsidRPr="00065878">
        <w:rPr>
          <w:rFonts w:asciiTheme="minorHAnsi" w:hAnsiTheme="minorHAnsi" w:cstheme="minorHAnsi"/>
          <w:sz w:val="22"/>
          <w:szCs w:val="22"/>
        </w:rPr>
        <w:t xml:space="preserve"> (włączając VAT) jest kwalifikowalny.</w:t>
      </w:r>
    </w:p>
    <w:p w14:paraId="57BF4C25" w14:textId="22530DE5" w:rsidR="00AD6A84" w:rsidRDefault="00AD6A84" w:rsidP="005A1CF1">
      <w:pPr>
        <w:tabs>
          <w:tab w:val="num" w:pos="360"/>
        </w:tabs>
        <w:rPr>
          <w:rFonts w:asciiTheme="minorHAnsi" w:hAnsiTheme="minorHAnsi" w:cstheme="minorHAnsi"/>
        </w:rPr>
      </w:pPr>
      <w:r w:rsidRPr="00065878">
        <w:rPr>
          <w:rFonts w:asciiTheme="minorHAnsi" w:hAnsiTheme="minorHAnsi" w:cstheme="minorHAnsi"/>
          <w:sz w:val="22"/>
          <w:szCs w:val="22"/>
        </w:rPr>
        <w:t>Dodatkowe informacje na temat rozliczania podatku VAT w projekcie znajdują się w podrozdziale 3.5 Wytycznych dotyczących kwalifikowalności wydatków na lata 2021-2027</w:t>
      </w:r>
      <w:r w:rsidRPr="00065878">
        <w:rPr>
          <w:rFonts w:asciiTheme="minorHAnsi" w:hAnsiTheme="minorHAnsi" w:cstheme="minorHAnsi"/>
        </w:rPr>
        <w:t>.</w:t>
      </w:r>
    </w:p>
    <w:p w14:paraId="60D8FBE2" w14:textId="77777777" w:rsidR="00AD6A84" w:rsidRPr="00065878" w:rsidRDefault="00AD6A84" w:rsidP="00FF1E14">
      <w:pPr>
        <w:pStyle w:val="Nagwek4"/>
      </w:pPr>
      <w:bookmarkStart w:id="175" w:name="_Toc213243142"/>
      <w:r w:rsidRPr="00065878">
        <w:t xml:space="preserve">Pomoc publiczna/ pomoc de </w:t>
      </w:r>
      <w:proofErr w:type="spellStart"/>
      <w:r w:rsidRPr="00065878">
        <w:t>minimis</w:t>
      </w:r>
      <w:bookmarkEnd w:id="175"/>
      <w:proofErr w:type="spellEnd"/>
    </w:p>
    <w:p w14:paraId="6F12EE46" w14:textId="6D0F2636" w:rsidR="00AD6A84" w:rsidRPr="00065878" w:rsidRDefault="008140B0" w:rsidP="005A1CF1">
      <w:pPr>
        <w:tabs>
          <w:tab w:val="num" w:pos="360"/>
        </w:tabs>
        <w:rPr>
          <w:rFonts w:asciiTheme="minorHAnsi" w:hAnsiTheme="minorHAnsi" w:cstheme="minorHAnsi"/>
          <w:sz w:val="22"/>
          <w:szCs w:val="22"/>
        </w:rPr>
      </w:pPr>
      <w:r>
        <w:rPr>
          <w:rFonts w:asciiTheme="minorHAnsi" w:hAnsiTheme="minorHAnsi" w:cstheme="minorHAnsi"/>
          <w:sz w:val="22"/>
          <w:szCs w:val="22"/>
        </w:rPr>
        <w:t xml:space="preserve">Zgodnie z </w:t>
      </w:r>
      <w:r w:rsidRPr="00847DA7">
        <w:rPr>
          <w:rFonts w:asciiTheme="minorHAnsi" w:hAnsiTheme="minorHAnsi" w:cstheme="minorHAnsi"/>
          <w:sz w:val="22"/>
          <w:szCs w:val="22"/>
        </w:rPr>
        <w:t>SZOP</w:t>
      </w:r>
      <w:r>
        <w:rPr>
          <w:rFonts w:asciiTheme="minorHAnsi" w:hAnsiTheme="minorHAnsi" w:cstheme="minorHAnsi"/>
          <w:sz w:val="22"/>
          <w:szCs w:val="22"/>
        </w:rPr>
        <w:t xml:space="preserve"> p</w:t>
      </w:r>
      <w:r w:rsidR="00604BC5">
        <w:rPr>
          <w:rFonts w:asciiTheme="minorHAnsi" w:hAnsiTheme="minorHAnsi" w:cstheme="minorHAnsi"/>
          <w:sz w:val="22"/>
          <w:szCs w:val="22"/>
        </w:rPr>
        <w:t xml:space="preserve">rzedmiotowy nabór nie zakłada wystąpienia pomocy publicznej/pomocy de </w:t>
      </w:r>
      <w:proofErr w:type="spellStart"/>
      <w:r w:rsidR="00604BC5">
        <w:rPr>
          <w:rFonts w:asciiTheme="minorHAnsi" w:hAnsiTheme="minorHAnsi" w:cstheme="minorHAnsi"/>
          <w:sz w:val="22"/>
          <w:szCs w:val="22"/>
        </w:rPr>
        <w:t>minimis</w:t>
      </w:r>
      <w:proofErr w:type="spellEnd"/>
      <w:r w:rsidR="00604BC5">
        <w:rPr>
          <w:rFonts w:asciiTheme="minorHAnsi" w:hAnsiTheme="minorHAnsi" w:cstheme="minorHAnsi"/>
          <w:sz w:val="22"/>
          <w:szCs w:val="22"/>
        </w:rPr>
        <w:t>.</w:t>
      </w:r>
    </w:p>
    <w:p w14:paraId="444BF37B" w14:textId="31CC4F2E" w:rsidR="00AD6A84" w:rsidRPr="00065878" w:rsidRDefault="00AD6A84" w:rsidP="005A1CF1">
      <w:pPr>
        <w:pStyle w:val="Nagwek3"/>
        <w:ind w:left="788"/>
        <w:rPr>
          <w:rFonts w:asciiTheme="minorHAnsi" w:hAnsiTheme="minorHAnsi" w:cstheme="minorHAnsi"/>
        </w:rPr>
      </w:pPr>
      <w:bookmarkStart w:id="176" w:name="_Toc448399235"/>
      <w:bookmarkStart w:id="177" w:name="_Toc430777826"/>
      <w:bookmarkStart w:id="178" w:name="_Toc431281557"/>
      <w:bookmarkStart w:id="179" w:name="_Toc431290105"/>
      <w:bookmarkStart w:id="180" w:name="_Toc440885217"/>
      <w:bookmarkStart w:id="181" w:name="_Toc447262912"/>
      <w:bookmarkStart w:id="182" w:name="_Toc422301661"/>
      <w:bookmarkStart w:id="183" w:name="_Toc431281539"/>
      <w:bookmarkStart w:id="184" w:name="_Toc433201299"/>
      <w:bookmarkStart w:id="185" w:name="_Toc433201912"/>
      <w:bookmarkStart w:id="186" w:name="_Toc136253561"/>
      <w:bookmarkStart w:id="187" w:name="_Toc138234618"/>
      <w:bookmarkStart w:id="188" w:name="_Toc213243143"/>
      <w:bookmarkStart w:id="189" w:name="_Hlk138144748"/>
      <w:bookmarkStart w:id="190" w:name="_Hlk138151216"/>
      <w:bookmarkEnd w:id="161"/>
      <w:r w:rsidRPr="00065878">
        <w:rPr>
          <w:rFonts w:asciiTheme="minorHAnsi" w:hAnsiTheme="minorHAnsi" w:cstheme="minorHAnsi"/>
        </w:rPr>
        <w:t>Zamówienia</w:t>
      </w:r>
      <w:bookmarkEnd w:id="176"/>
      <w:bookmarkEnd w:id="177"/>
      <w:bookmarkEnd w:id="178"/>
      <w:bookmarkEnd w:id="179"/>
      <w:bookmarkEnd w:id="180"/>
      <w:bookmarkEnd w:id="181"/>
      <w:bookmarkEnd w:id="182"/>
      <w:bookmarkEnd w:id="183"/>
      <w:bookmarkEnd w:id="184"/>
      <w:bookmarkEnd w:id="185"/>
      <w:bookmarkEnd w:id="186"/>
      <w:bookmarkEnd w:id="187"/>
      <w:bookmarkEnd w:id="188"/>
    </w:p>
    <w:bookmarkEnd w:id="189"/>
    <w:p w14:paraId="30C89FDC" w14:textId="00FF0048" w:rsidR="00AD6A84" w:rsidRPr="00065878" w:rsidRDefault="00AD6A84" w:rsidP="00AB5A74">
      <w:pPr>
        <w:spacing w:before="120"/>
        <w:rPr>
          <w:rFonts w:asciiTheme="minorHAnsi" w:hAnsiTheme="minorHAnsi" w:cstheme="minorHAnsi"/>
          <w:sz w:val="22"/>
          <w:szCs w:val="22"/>
        </w:rPr>
      </w:pPr>
      <w:r w:rsidRPr="00065878">
        <w:rPr>
          <w:rFonts w:asciiTheme="minorHAnsi" w:hAnsiTheme="minorHAnsi" w:cstheme="minorHAnsi"/>
          <w:sz w:val="22"/>
          <w:szCs w:val="22"/>
        </w:rPr>
        <w:t>Wnioskodawca zobowiązany jest do przygotowania i przeprowadzenia postępowania o udzielenie zamówienia w ramach Projektu w sposób przejrzysty i proporcjonalny, zapewniający zachowanie uczciwej konkurencji oraz równego traktowania wykonawców na warunkach określonych w </w:t>
      </w:r>
      <w:r w:rsidR="00F61448" w:rsidRPr="00F61448">
        <w:rPr>
          <w:rFonts w:asciiTheme="minorHAnsi" w:hAnsiTheme="minorHAnsi" w:cstheme="minorHAnsi"/>
          <w:sz w:val="22"/>
          <w:szCs w:val="22"/>
        </w:rPr>
        <w:t xml:space="preserve"> podrozdziale 3.2</w:t>
      </w:r>
      <w:r w:rsidR="00F61448" w:rsidRPr="00F61448">
        <w:t xml:space="preserve"> </w:t>
      </w:r>
      <w:r w:rsidR="00F61448" w:rsidRPr="00F61448">
        <w:rPr>
          <w:rFonts w:asciiTheme="minorHAnsi" w:hAnsiTheme="minorHAnsi" w:cstheme="minorHAnsi"/>
          <w:sz w:val="22"/>
          <w:szCs w:val="22"/>
        </w:rPr>
        <w:t xml:space="preserve">w </w:t>
      </w:r>
      <w:r w:rsidRPr="00065878">
        <w:rPr>
          <w:rFonts w:asciiTheme="minorHAnsi" w:hAnsiTheme="minorHAnsi" w:cstheme="minorHAnsi"/>
          <w:sz w:val="22"/>
          <w:szCs w:val="22"/>
        </w:rPr>
        <w:t xml:space="preserve">Wytycznych dotyczących kwalifikowalności wydatków na lata 2021-2027. </w:t>
      </w:r>
    </w:p>
    <w:p w14:paraId="1BA97D29" w14:textId="060665A4" w:rsidR="00AD6A84" w:rsidRPr="00065878" w:rsidRDefault="00AD6A84" w:rsidP="00AB5A74">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32" w:history="1">
        <w:r w:rsidRPr="00534791">
          <w:rPr>
            <w:rStyle w:val="Hipercze"/>
            <w:rFonts w:asciiTheme="minorHAnsi" w:eastAsiaTheme="majorEastAsia" w:hAnsiTheme="minorHAnsi" w:cstheme="minorHAnsi"/>
            <w:color w:val="0070C0"/>
            <w:sz w:val="22"/>
            <w:szCs w:val="22"/>
          </w:rPr>
          <w:t>https://bazakonkurencyjnosci.funduszeeuropejskie.gov.pl/</w:t>
        </w:r>
      </w:hyperlink>
      <w:r w:rsidRPr="00065878">
        <w:rPr>
          <w:rFonts w:asciiTheme="minorHAnsi" w:hAnsiTheme="minorHAnsi" w:cstheme="minorHAnsi"/>
          <w:sz w:val="22"/>
          <w:szCs w:val="22"/>
        </w:rPr>
        <w:t>.</w:t>
      </w:r>
    </w:p>
    <w:p w14:paraId="50335740" w14:textId="7939E644" w:rsidR="00AD6A84" w:rsidRPr="00065878" w:rsidRDefault="00AD6A84" w:rsidP="00AB5A74">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Wymóg publikacji ogłoszeń w BK2021 dotyczy również postępowań wszczętych przed podpisaniem </w:t>
      </w:r>
      <w:r w:rsidR="003743F6">
        <w:rPr>
          <w:rFonts w:asciiTheme="minorHAnsi" w:hAnsiTheme="minorHAnsi" w:cstheme="minorHAnsi"/>
          <w:sz w:val="22"/>
          <w:szCs w:val="22"/>
        </w:rPr>
        <w:t>porozumienia</w:t>
      </w:r>
      <w:r w:rsidR="003743F6" w:rsidRPr="00065878">
        <w:rPr>
          <w:rFonts w:asciiTheme="minorHAnsi" w:hAnsiTheme="minorHAnsi" w:cstheme="minorHAnsi"/>
          <w:sz w:val="22"/>
          <w:szCs w:val="22"/>
        </w:rPr>
        <w:t xml:space="preserve"> </w:t>
      </w:r>
      <w:r w:rsidRPr="00065878">
        <w:rPr>
          <w:rFonts w:asciiTheme="minorHAnsi" w:hAnsiTheme="minorHAnsi" w:cstheme="minorHAnsi"/>
          <w:sz w:val="22"/>
          <w:szCs w:val="22"/>
        </w:rPr>
        <w:t>o dofinansowanie.</w:t>
      </w:r>
    </w:p>
    <w:p w14:paraId="5CA7056B" w14:textId="77777777" w:rsidR="00AD6A84" w:rsidRPr="00065878" w:rsidRDefault="00AD6A84" w:rsidP="00AB5A74">
      <w:pPr>
        <w:keepNext/>
        <w:keepLines/>
        <w:spacing w:before="120"/>
        <w:rPr>
          <w:rFonts w:asciiTheme="minorHAnsi" w:hAnsiTheme="minorHAnsi" w:cstheme="minorHAnsi"/>
          <w:b/>
          <w:sz w:val="22"/>
          <w:szCs w:val="22"/>
        </w:rPr>
      </w:pPr>
      <w:r w:rsidRPr="00065878">
        <w:rPr>
          <w:rFonts w:asciiTheme="minorHAnsi" w:hAnsiTheme="minorHAnsi" w:cstheme="minorHAnsi"/>
          <w:b/>
          <w:sz w:val="22"/>
          <w:szCs w:val="22"/>
        </w:rPr>
        <w:t>Aspekty społeczne i środowiskowe</w:t>
      </w:r>
    </w:p>
    <w:p w14:paraId="0E87CB8A" w14:textId="34E80C6F" w:rsidR="00AD6A84" w:rsidRPr="00065878" w:rsidRDefault="00AD6A84" w:rsidP="00AB5A74">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W projektach </w:t>
      </w:r>
      <w:bookmarkEnd w:id="190"/>
      <w:r w:rsidRPr="00065878">
        <w:rPr>
          <w:rFonts w:asciiTheme="minorHAnsi" w:hAnsiTheme="minorHAnsi" w:cstheme="minorHAnsi"/>
          <w:sz w:val="22"/>
          <w:szCs w:val="22"/>
        </w:rPr>
        <w:t xml:space="preserve">realizowanych w ramach niniejszego naboru beneficjenci są zobowiązani do zastosowania </w:t>
      </w:r>
      <w:r w:rsidR="00E16582" w:rsidRPr="00065878">
        <w:rPr>
          <w:rFonts w:asciiTheme="minorHAnsi" w:hAnsiTheme="minorHAnsi" w:cstheme="minorHAnsi"/>
          <w:sz w:val="22"/>
          <w:szCs w:val="22"/>
        </w:rPr>
        <w:t>wymagań obejmujących jeden lub dwa aspekty:</w:t>
      </w:r>
      <w:r w:rsidRPr="00065878">
        <w:rPr>
          <w:rFonts w:asciiTheme="minorHAnsi" w:hAnsiTheme="minorHAnsi" w:cstheme="minorHAnsi"/>
          <w:sz w:val="22"/>
          <w:szCs w:val="22"/>
        </w:rPr>
        <w:t xml:space="preserve"> społeczn</w:t>
      </w:r>
      <w:r w:rsidR="00E16582" w:rsidRPr="00065878">
        <w:rPr>
          <w:rFonts w:asciiTheme="minorHAnsi" w:hAnsiTheme="minorHAnsi" w:cstheme="minorHAnsi"/>
          <w:sz w:val="22"/>
          <w:szCs w:val="22"/>
        </w:rPr>
        <w:t>e</w:t>
      </w:r>
      <w:r w:rsidRPr="00065878">
        <w:rPr>
          <w:rFonts w:asciiTheme="minorHAnsi" w:hAnsiTheme="minorHAnsi" w:cstheme="minorHAnsi"/>
          <w:sz w:val="22"/>
          <w:szCs w:val="22"/>
        </w:rPr>
        <w:t xml:space="preserve"> lub środowiskow</w:t>
      </w:r>
      <w:r w:rsidR="00E16582" w:rsidRPr="00065878">
        <w:rPr>
          <w:rFonts w:asciiTheme="minorHAnsi" w:hAnsiTheme="minorHAnsi" w:cstheme="minorHAnsi"/>
          <w:sz w:val="22"/>
          <w:szCs w:val="22"/>
        </w:rPr>
        <w:t>e</w:t>
      </w:r>
      <w:r w:rsidRPr="00065878">
        <w:rPr>
          <w:rFonts w:asciiTheme="minorHAnsi" w:hAnsiTheme="minorHAnsi" w:cstheme="minorHAnsi"/>
          <w:sz w:val="22"/>
          <w:szCs w:val="22"/>
        </w:rPr>
        <w:t xml:space="preserve">, zgodnie z zapisami </w:t>
      </w:r>
      <w:r w:rsidR="003743F6">
        <w:rPr>
          <w:rFonts w:asciiTheme="minorHAnsi" w:hAnsiTheme="minorHAnsi" w:cstheme="minorHAnsi"/>
          <w:sz w:val="22"/>
          <w:szCs w:val="22"/>
        </w:rPr>
        <w:t xml:space="preserve">porozumienia </w:t>
      </w:r>
      <w:r w:rsidRPr="00065878">
        <w:rPr>
          <w:rFonts w:asciiTheme="minorHAnsi" w:hAnsiTheme="minorHAnsi" w:cstheme="minorHAnsi"/>
          <w:sz w:val="22"/>
          <w:szCs w:val="22"/>
        </w:rPr>
        <w:t>o dofinansowanie projektu, w odniesieniu do zamówień dotyczących:</w:t>
      </w:r>
    </w:p>
    <w:p w14:paraId="0A9835AB" w14:textId="77777777" w:rsidR="00AD6A84" w:rsidRPr="00065878" w:rsidRDefault="00AD6A84" w:rsidP="007B1A77">
      <w:pPr>
        <w:pStyle w:val="Akapitzlist"/>
        <w:keepLines/>
        <w:numPr>
          <w:ilvl w:val="0"/>
          <w:numId w:val="3"/>
        </w:numPr>
        <w:spacing w:before="120"/>
        <w:ind w:left="641" w:hanging="357"/>
        <w:rPr>
          <w:rFonts w:asciiTheme="minorHAnsi" w:hAnsiTheme="minorHAnsi" w:cstheme="minorHAnsi"/>
          <w:sz w:val="22"/>
          <w:szCs w:val="22"/>
        </w:rPr>
      </w:pPr>
      <w:r w:rsidRPr="00065878">
        <w:rPr>
          <w:rFonts w:asciiTheme="minorHAnsi" w:hAnsiTheme="minorHAnsi" w:cstheme="minorHAnsi"/>
          <w:sz w:val="22"/>
          <w:szCs w:val="22"/>
        </w:rPr>
        <w:t>usług cateringowych;</w:t>
      </w:r>
    </w:p>
    <w:p w14:paraId="0C4F8E02" w14:textId="7E9DAD2D" w:rsidR="00AD6A84" w:rsidRPr="00065878" w:rsidRDefault="00E16582" w:rsidP="007B1A77">
      <w:pPr>
        <w:pStyle w:val="Akapitzlist"/>
        <w:keepLines/>
        <w:numPr>
          <w:ilvl w:val="0"/>
          <w:numId w:val="3"/>
        </w:numPr>
        <w:spacing w:before="120"/>
        <w:ind w:left="641" w:hanging="357"/>
        <w:rPr>
          <w:rFonts w:asciiTheme="minorHAnsi" w:hAnsiTheme="minorHAnsi" w:cstheme="minorHAnsi"/>
          <w:sz w:val="22"/>
          <w:szCs w:val="22"/>
        </w:rPr>
      </w:pPr>
      <w:r w:rsidRPr="00065878">
        <w:rPr>
          <w:rFonts w:asciiTheme="minorHAnsi" w:hAnsiTheme="minorHAnsi" w:cstheme="minorHAnsi"/>
          <w:sz w:val="22"/>
          <w:szCs w:val="22"/>
        </w:rPr>
        <w:t>usług druku/dostaw materiałów szkoleniowych</w:t>
      </w:r>
      <w:r w:rsidR="00B53EFF" w:rsidRPr="00065878">
        <w:rPr>
          <w:rFonts w:asciiTheme="minorHAnsi" w:hAnsiTheme="minorHAnsi" w:cstheme="minorHAnsi"/>
          <w:sz w:val="22"/>
          <w:szCs w:val="22"/>
        </w:rPr>
        <w:t>.</w:t>
      </w:r>
    </w:p>
    <w:p w14:paraId="63078EA2" w14:textId="0B8D600A" w:rsidR="00AD6A84" w:rsidRDefault="00AD6A84" w:rsidP="005A1CF1">
      <w:pPr>
        <w:shd w:val="clear" w:color="auto" w:fill="FFFFFF"/>
        <w:spacing w:before="240" w:after="120"/>
        <w:rPr>
          <w:rFonts w:asciiTheme="minorHAnsi" w:hAnsiTheme="minorHAnsi" w:cstheme="minorHAnsi"/>
          <w:sz w:val="22"/>
          <w:szCs w:val="22"/>
        </w:rPr>
      </w:pPr>
      <w:r w:rsidRPr="00065878">
        <w:rPr>
          <w:rFonts w:asciiTheme="minorHAnsi" w:hAnsiTheme="minorHAnsi" w:cstheme="minorHAnsi"/>
          <w:sz w:val="22"/>
          <w:szCs w:val="22"/>
        </w:rPr>
        <w:t>Wymóg dotyczy tych kategorii kosztów, które są przewidziane w budżecie projektu w zatwierdzonym wniosku o dofinansowanie. Obowiązek ten odnosi się zarówno do zamówień realizowanych zgodnie z </w:t>
      </w:r>
      <w:r w:rsidR="00B12E84" w:rsidRPr="00065878">
        <w:rPr>
          <w:rFonts w:asciiTheme="minorHAnsi" w:hAnsiTheme="minorHAnsi" w:cstheme="minorHAnsi"/>
          <w:sz w:val="22"/>
          <w:szCs w:val="22"/>
        </w:rPr>
        <w:t>U</w:t>
      </w:r>
      <w:r w:rsidRPr="00065878">
        <w:rPr>
          <w:rFonts w:asciiTheme="minorHAnsi" w:hAnsiTheme="minorHAnsi" w:cstheme="minorHAnsi"/>
          <w:sz w:val="22"/>
          <w:szCs w:val="22"/>
        </w:rPr>
        <w:t>stawą PZP, jak i zamówień realizowanych zgodnie z zasadą konkurencyjności.</w:t>
      </w:r>
    </w:p>
    <w:p w14:paraId="1FD0C6A2" w14:textId="77777777" w:rsidR="007F1567" w:rsidRPr="007F1567" w:rsidRDefault="007F1567" w:rsidP="007F1567">
      <w:pPr>
        <w:spacing w:before="120" w:line="312" w:lineRule="auto"/>
        <w:rPr>
          <w:rFonts w:asciiTheme="minorHAnsi" w:hAnsiTheme="minorHAnsi" w:cstheme="minorHAnsi"/>
          <w:b/>
          <w:sz w:val="22"/>
          <w:szCs w:val="22"/>
        </w:rPr>
      </w:pPr>
      <w:r w:rsidRPr="007F1567">
        <w:rPr>
          <w:rFonts w:asciiTheme="minorHAnsi" w:hAnsiTheme="minorHAnsi" w:cstheme="minorHAnsi"/>
          <w:b/>
          <w:sz w:val="22"/>
          <w:szCs w:val="22"/>
        </w:rPr>
        <w:t xml:space="preserve">Stosowanie preferencji dla podmiotów ekonomii społecznej przy udzielaniu zamówień </w:t>
      </w:r>
    </w:p>
    <w:p w14:paraId="27610B3F" w14:textId="77777777" w:rsidR="007F1567" w:rsidRPr="007F1567" w:rsidRDefault="007F1567" w:rsidP="007F1567">
      <w:pPr>
        <w:spacing w:before="120" w:line="312" w:lineRule="auto"/>
        <w:rPr>
          <w:rFonts w:asciiTheme="minorHAnsi" w:hAnsiTheme="minorHAnsi" w:cstheme="minorHAnsi"/>
          <w:sz w:val="22"/>
          <w:szCs w:val="22"/>
        </w:rPr>
      </w:pPr>
      <w:r w:rsidRPr="007F1567">
        <w:rPr>
          <w:rFonts w:asciiTheme="minorHAnsi" w:hAnsiTheme="minorHAnsi" w:cstheme="minorHAnsi"/>
          <w:sz w:val="22"/>
          <w:szCs w:val="22"/>
        </w:rPr>
        <w:lastRenderedPageBreak/>
        <w:t>Zaleca się przy udzielaniu zamówień stosowanie preferencji dla podmiotów ekonomii społecznej  m.in. poprzez:</w:t>
      </w:r>
    </w:p>
    <w:p w14:paraId="50F933EC" w14:textId="77777777" w:rsidR="007F1567" w:rsidRPr="007F1567" w:rsidRDefault="007F1567" w:rsidP="007F1567">
      <w:pPr>
        <w:spacing w:before="120" w:line="312" w:lineRule="auto"/>
        <w:rPr>
          <w:rFonts w:asciiTheme="minorHAnsi" w:hAnsiTheme="minorHAnsi" w:cstheme="minorHAnsi"/>
          <w:sz w:val="22"/>
          <w:szCs w:val="22"/>
        </w:rPr>
      </w:pPr>
      <w:r w:rsidRPr="007F1567">
        <w:rPr>
          <w:rFonts w:asciiTheme="minorHAnsi" w:hAnsiTheme="minorHAnsi" w:cstheme="minorHAnsi"/>
          <w:sz w:val="22"/>
          <w:szCs w:val="22"/>
        </w:rPr>
        <w:t>1.</w:t>
      </w:r>
      <w:r w:rsidRPr="007F1567">
        <w:rPr>
          <w:rFonts w:asciiTheme="minorHAnsi" w:hAnsiTheme="minorHAnsi" w:cstheme="minorHAnsi"/>
          <w:sz w:val="22"/>
          <w:szCs w:val="22"/>
        </w:rPr>
        <w:tab/>
        <w:t>zlecanie zadań na zasadach określonych w ustawie z dnia 24 kwietnia 2003 r. o działalności pożytku publicznego i o wolontariacie lub stosowanie innych przewidzianych prawem trybów, w tym ustawy z dnia 5 sierpnia 2022 r. o ekonomii społecznej czy ustawy z dnia 27 kwietnia 2006 r. o spółdzielniach socjalnych;</w:t>
      </w:r>
    </w:p>
    <w:p w14:paraId="0349BBE1" w14:textId="77777777" w:rsidR="007F1567" w:rsidRPr="007F1567" w:rsidRDefault="007F1567" w:rsidP="007F1567">
      <w:pPr>
        <w:spacing w:before="120" w:line="312" w:lineRule="auto"/>
        <w:rPr>
          <w:rFonts w:asciiTheme="minorHAnsi" w:hAnsiTheme="minorHAnsi" w:cstheme="minorHAnsi"/>
          <w:sz w:val="22"/>
          <w:szCs w:val="22"/>
        </w:rPr>
      </w:pPr>
      <w:r w:rsidRPr="007F1567">
        <w:rPr>
          <w:rFonts w:asciiTheme="minorHAnsi" w:hAnsiTheme="minorHAnsi" w:cstheme="minorHAnsi"/>
          <w:sz w:val="22"/>
          <w:szCs w:val="22"/>
        </w:rPr>
        <w:t>2.</w:t>
      </w:r>
      <w:r w:rsidRPr="007F1567">
        <w:rPr>
          <w:rFonts w:asciiTheme="minorHAnsi" w:hAnsiTheme="minorHAnsi" w:cstheme="minorHAnsi"/>
          <w:sz w:val="22"/>
          <w:szCs w:val="22"/>
        </w:rPr>
        <w:tab/>
        <w:t>zlecanie zadań na podstawie ustawa z dnia 11 września 2019 r. – Prawo zamówień publicznych z wykorzystaniem klauzul społecznych;</w:t>
      </w:r>
    </w:p>
    <w:p w14:paraId="3EB963BB" w14:textId="77777777" w:rsidR="007F1567" w:rsidRPr="007F1567" w:rsidRDefault="007F1567" w:rsidP="007F1567">
      <w:pPr>
        <w:spacing w:before="120" w:line="312" w:lineRule="auto"/>
        <w:rPr>
          <w:rFonts w:asciiTheme="minorHAnsi" w:hAnsiTheme="minorHAnsi" w:cstheme="minorHAnsi"/>
          <w:sz w:val="22"/>
          <w:szCs w:val="22"/>
        </w:rPr>
      </w:pPr>
      <w:r w:rsidRPr="007F1567">
        <w:rPr>
          <w:rFonts w:asciiTheme="minorHAnsi" w:hAnsiTheme="minorHAnsi" w:cstheme="minorHAnsi"/>
          <w:sz w:val="22"/>
          <w:szCs w:val="22"/>
        </w:rPr>
        <w:t>3.</w:t>
      </w:r>
      <w:r w:rsidRPr="007F1567">
        <w:rPr>
          <w:rFonts w:asciiTheme="minorHAnsi" w:hAnsiTheme="minorHAnsi" w:cstheme="minorHAnsi"/>
          <w:sz w:val="22"/>
          <w:szCs w:val="22"/>
        </w:rPr>
        <w:tab/>
        <w:t>zlecanie zadań zgodnie z zasadą konkurencyjności z wykorzystaniem aspektów społecznych.</w:t>
      </w:r>
    </w:p>
    <w:p w14:paraId="49AA2817" w14:textId="77777777" w:rsidR="007F1567" w:rsidRPr="00065878" w:rsidRDefault="007F1567" w:rsidP="005A1CF1">
      <w:pPr>
        <w:shd w:val="clear" w:color="auto" w:fill="FFFFFF"/>
        <w:spacing w:before="240" w:after="120"/>
        <w:rPr>
          <w:rFonts w:asciiTheme="minorHAnsi" w:hAnsiTheme="minorHAnsi" w:cstheme="minorHAnsi"/>
          <w:sz w:val="22"/>
          <w:szCs w:val="22"/>
        </w:rPr>
      </w:pPr>
    </w:p>
    <w:p w14:paraId="33F7C7A0" w14:textId="77777777" w:rsidR="00AD6A84" w:rsidRPr="00065878" w:rsidRDefault="00AD6A84" w:rsidP="005A1CF1">
      <w:pPr>
        <w:pStyle w:val="Nagwek3"/>
        <w:ind w:left="788"/>
        <w:rPr>
          <w:rFonts w:asciiTheme="minorHAnsi" w:hAnsiTheme="minorHAnsi" w:cstheme="minorHAnsi"/>
        </w:rPr>
      </w:pPr>
      <w:bookmarkStart w:id="191" w:name="_Toc138234619"/>
      <w:bookmarkStart w:id="192" w:name="_Toc213243144"/>
      <w:bookmarkStart w:id="193" w:name="_Toc136253562"/>
      <w:r w:rsidRPr="00065878">
        <w:rPr>
          <w:rFonts w:asciiTheme="minorHAnsi" w:hAnsiTheme="minorHAnsi" w:cstheme="minorHAnsi"/>
        </w:rPr>
        <w:t>Informacja i promocja</w:t>
      </w:r>
      <w:bookmarkEnd w:id="191"/>
      <w:bookmarkEnd w:id="192"/>
    </w:p>
    <w:p w14:paraId="43B218BF" w14:textId="77777777" w:rsidR="00AD6A84" w:rsidRPr="00065878" w:rsidRDefault="00AD6A84" w:rsidP="00AB5A74">
      <w:pPr>
        <w:keepNext/>
        <w:spacing w:before="120"/>
        <w:rPr>
          <w:rFonts w:asciiTheme="minorHAnsi" w:hAnsiTheme="minorHAnsi" w:cstheme="minorHAnsi"/>
          <w:sz w:val="22"/>
          <w:szCs w:val="22"/>
        </w:rPr>
      </w:pPr>
      <w:r w:rsidRPr="00065878">
        <w:rPr>
          <w:rFonts w:asciiTheme="minorHAnsi" w:hAnsiTheme="minorHAnsi" w:cstheme="minorHAnsi"/>
          <w:sz w:val="22"/>
          <w:szCs w:val="22"/>
        </w:rPr>
        <w:t>Działania związane z komunikacją, informowaniem i promocją udzielanego wsparcia z Funduszy Europejskich mają ogromne znaczenie i są jednym z priorytetów Komisji Europejskiej.</w:t>
      </w:r>
    </w:p>
    <w:p w14:paraId="226C2623" w14:textId="77777777" w:rsidR="00AD6A84" w:rsidRPr="00065878" w:rsidRDefault="00AD6A84" w:rsidP="00AB5A74">
      <w:pPr>
        <w:spacing w:before="120"/>
        <w:rPr>
          <w:rFonts w:asciiTheme="minorHAnsi" w:hAnsiTheme="minorHAnsi" w:cstheme="minorHAnsi"/>
          <w:sz w:val="22"/>
          <w:szCs w:val="22"/>
        </w:rPr>
      </w:pPr>
      <w:r w:rsidRPr="00065878">
        <w:rPr>
          <w:rFonts w:asciiTheme="minorHAnsi" w:hAnsiTheme="minorHAnsi" w:cstheme="minorHAnsi"/>
          <w:sz w:val="22"/>
          <w:szCs w:val="22"/>
        </w:rPr>
        <w:t>W tym celu rozporządzenie ogólne nakłada szereg obowiązków związanych z komunikacją i widocznością Funduszy Europejskich oraz wprowadza możliwość anulowania części wsparcia w związku z nieprzestrzeganiem wymogów dotyczących komunikacji i oznaczania projektów.</w:t>
      </w:r>
    </w:p>
    <w:p w14:paraId="29FFE2E2" w14:textId="64CA0525" w:rsidR="00AD6A84" w:rsidRPr="00065878" w:rsidRDefault="00AD6A84" w:rsidP="00AB5A74">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Beneficjent jest zobowiązany do wypełniania obowiązków informacyjnych i promocyjnych, w tym informowania społeczeństwa o dofinansowaniu projektu przez Unię Europejską, zgodnie z Rozporządzeniem Parlamentu Europejskiego i Rady (UE) Nr 2021/1060 z dnia 24 czerwca 2021 r. oraz zgodnie z Podręcznikiem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nioskodawcy i beneficjenta Funduszy Europejskich na lata 2021-2027 w zakresie informacji i promocji.</w:t>
      </w:r>
    </w:p>
    <w:p w14:paraId="58AFCD98" w14:textId="574714B7" w:rsidR="00AD6A84" w:rsidRPr="00065878" w:rsidRDefault="00AD6A84" w:rsidP="00AB5A74">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Szczegółowe obowiązki dot. działań promocyjnych zostały zawarte we wzorze </w:t>
      </w:r>
      <w:r w:rsidR="003743F6">
        <w:rPr>
          <w:rFonts w:asciiTheme="minorHAnsi" w:hAnsiTheme="minorHAnsi" w:cstheme="minorHAnsi"/>
          <w:sz w:val="22"/>
          <w:szCs w:val="22"/>
        </w:rPr>
        <w:t>porozumienia</w:t>
      </w:r>
      <w:r w:rsidR="003743F6" w:rsidRPr="00065878">
        <w:rPr>
          <w:rFonts w:asciiTheme="minorHAnsi" w:hAnsiTheme="minorHAnsi" w:cstheme="minorHAnsi"/>
          <w:sz w:val="22"/>
          <w:szCs w:val="22"/>
        </w:rPr>
        <w:t xml:space="preserve"> </w:t>
      </w:r>
      <w:r w:rsidRPr="00065878">
        <w:rPr>
          <w:rFonts w:asciiTheme="minorHAnsi" w:hAnsiTheme="minorHAnsi" w:cstheme="minorHAnsi"/>
          <w:sz w:val="22"/>
          <w:szCs w:val="22"/>
        </w:rPr>
        <w:t xml:space="preserve">o dofinansowanie projektu </w:t>
      </w:r>
      <w:bookmarkStart w:id="194" w:name="_Hlk141361159"/>
      <w:r w:rsidRPr="00065878">
        <w:rPr>
          <w:rFonts w:asciiTheme="minorHAnsi" w:hAnsiTheme="minorHAnsi" w:cstheme="minorHAnsi"/>
          <w:sz w:val="22"/>
          <w:szCs w:val="22"/>
        </w:rPr>
        <w:t xml:space="preserve">oraz w dokumencie – Obowiązki informacyjne beneficjenta – stanowiącym załącznik </w:t>
      </w:r>
      <w:r w:rsidR="00B81D8D" w:rsidRPr="00D77176">
        <w:rPr>
          <w:rFonts w:asciiTheme="minorHAnsi" w:hAnsiTheme="minorHAnsi" w:cstheme="minorHAnsi"/>
          <w:sz w:val="22"/>
          <w:szCs w:val="22"/>
        </w:rPr>
        <w:t xml:space="preserve">nr </w:t>
      </w:r>
      <w:r w:rsidR="00E9034D" w:rsidRPr="00D77176">
        <w:rPr>
          <w:rFonts w:asciiTheme="minorHAnsi" w:hAnsiTheme="minorHAnsi" w:cstheme="minorHAnsi"/>
          <w:sz w:val="22"/>
          <w:szCs w:val="22"/>
        </w:rPr>
        <w:t>9</w:t>
      </w:r>
      <w:r w:rsidR="00B81D8D" w:rsidRPr="00D77176">
        <w:rPr>
          <w:rFonts w:asciiTheme="minorHAnsi" w:hAnsiTheme="minorHAnsi" w:cstheme="minorHAnsi"/>
          <w:sz w:val="22"/>
          <w:szCs w:val="22"/>
        </w:rPr>
        <w:t xml:space="preserve"> </w:t>
      </w:r>
      <w:r w:rsidRPr="00D77176">
        <w:rPr>
          <w:rFonts w:asciiTheme="minorHAnsi" w:hAnsiTheme="minorHAnsi" w:cstheme="minorHAnsi"/>
          <w:sz w:val="22"/>
          <w:szCs w:val="22"/>
        </w:rPr>
        <w:t xml:space="preserve">do </w:t>
      </w:r>
      <w:r w:rsidR="003743F6" w:rsidRPr="00D77176">
        <w:rPr>
          <w:rFonts w:asciiTheme="minorHAnsi" w:hAnsiTheme="minorHAnsi" w:cstheme="minorHAnsi"/>
          <w:sz w:val="22"/>
          <w:szCs w:val="22"/>
        </w:rPr>
        <w:t>porozumienia</w:t>
      </w:r>
      <w:r w:rsidR="003743F6" w:rsidRPr="00065878">
        <w:rPr>
          <w:rFonts w:asciiTheme="minorHAnsi" w:hAnsiTheme="minorHAnsi" w:cstheme="minorHAnsi"/>
          <w:sz w:val="22"/>
          <w:szCs w:val="22"/>
        </w:rPr>
        <w:t xml:space="preserve"> </w:t>
      </w:r>
      <w:r w:rsidRPr="00065878">
        <w:rPr>
          <w:rFonts w:asciiTheme="minorHAnsi" w:hAnsiTheme="minorHAnsi" w:cstheme="minorHAnsi"/>
          <w:sz w:val="22"/>
          <w:szCs w:val="22"/>
        </w:rPr>
        <w:t>o dofinansowanie projektu.</w:t>
      </w:r>
      <w:bookmarkEnd w:id="194"/>
    </w:p>
    <w:p w14:paraId="6B6F23B9" w14:textId="5CF28EE4" w:rsidR="00AD6A84" w:rsidRPr="00065878" w:rsidRDefault="00AD6A84" w:rsidP="005A1CF1">
      <w:pPr>
        <w:pStyle w:val="Nagwek2"/>
        <w:rPr>
          <w:rFonts w:asciiTheme="minorHAnsi" w:hAnsiTheme="minorHAnsi" w:cstheme="minorHAnsi"/>
        </w:rPr>
      </w:pPr>
      <w:bookmarkStart w:id="195" w:name="_Toc138234620"/>
      <w:bookmarkStart w:id="196" w:name="_Toc213243145"/>
      <w:r w:rsidRPr="00065878">
        <w:rPr>
          <w:rFonts w:asciiTheme="minorHAnsi" w:hAnsiTheme="minorHAnsi" w:cstheme="minorHAnsi"/>
        </w:rPr>
        <w:t xml:space="preserve">Ocena </w:t>
      </w:r>
      <w:bookmarkEnd w:id="193"/>
      <w:bookmarkEnd w:id="195"/>
      <w:r w:rsidR="00DC46C5" w:rsidRPr="00065878">
        <w:rPr>
          <w:rFonts w:asciiTheme="minorHAnsi" w:hAnsiTheme="minorHAnsi" w:cstheme="minorHAnsi"/>
        </w:rPr>
        <w:t>projekt</w:t>
      </w:r>
      <w:r w:rsidR="00DC46C5">
        <w:rPr>
          <w:rFonts w:asciiTheme="minorHAnsi" w:hAnsiTheme="minorHAnsi" w:cstheme="minorHAnsi"/>
        </w:rPr>
        <w:t>u</w:t>
      </w:r>
      <w:bookmarkEnd w:id="196"/>
    </w:p>
    <w:p w14:paraId="21BA5271" w14:textId="77777777" w:rsidR="00AD6A84" w:rsidRPr="00065878" w:rsidRDefault="00AD6A84" w:rsidP="005A1CF1">
      <w:pPr>
        <w:pStyle w:val="Nagwek3"/>
        <w:ind w:left="788"/>
        <w:rPr>
          <w:rFonts w:asciiTheme="minorHAnsi" w:hAnsiTheme="minorHAnsi" w:cstheme="minorHAnsi"/>
        </w:rPr>
      </w:pPr>
      <w:bookmarkStart w:id="197" w:name="_Toc138234621"/>
      <w:bookmarkStart w:id="198" w:name="_Toc213243146"/>
      <w:r w:rsidRPr="00065878">
        <w:rPr>
          <w:rFonts w:asciiTheme="minorHAnsi" w:hAnsiTheme="minorHAnsi" w:cstheme="minorHAnsi"/>
        </w:rPr>
        <w:t>Ogólne zasady oceny</w:t>
      </w:r>
      <w:bookmarkEnd w:id="197"/>
      <w:bookmarkEnd w:id="198"/>
    </w:p>
    <w:p w14:paraId="03F971A0" w14:textId="5B7A6EAE" w:rsidR="00AD6A84" w:rsidRPr="00065878" w:rsidRDefault="00AD6A84" w:rsidP="005A1CF1">
      <w:pPr>
        <w:spacing w:after="120"/>
        <w:rPr>
          <w:rFonts w:asciiTheme="minorHAnsi" w:hAnsiTheme="minorHAnsi" w:cstheme="minorHAnsi"/>
          <w:b/>
          <w:sz w:val="22"/>
          <w:szCs w:val="22"/>
        </w:rPr>
      </w:pPr>
      <w:r w:rsidRPr="00065878">
        <w:rPr>
          <w:rFonts w:asciiTheme="minorHAnsi" w:hAnsiTheme="minorHAnsi" w:cstheme="minorHAnsi"/>
          <w:b/>
          <w:sz w:val="22"/>
          <w:szCs w:val="22"/>
        </w:rPr>
        <w:t xml:space="preserve">Wybór </w:t>
      </w:r>
      <w:r w:rsidR="008B725F" w:rsidRPr="00065878">
        <w:rPr>
          <w:rFonts w:asciiTheme="minorHAnsi" w:hAnsiTheme="minorHAnsi" w:cstheme="minorHAnsi"/>
          <w:b/>
          <w:sz w:val="22"/>
          <w:szCs w:val="22"/>
        </w:rPr>
        <w:t>projekt</w:t>
      </w:r>
      <w:r w:rsidR="008B725F">
        <w:rPr>
          <w:rFonts w:asciiTheme="minorHAnsi" w:hAnsiTheme="minorHAnsi" w:cstheme="minorHAnsi"/>
          <w:b/>
          <w:sz w:val="22"/>
          <w:szCs w:val="22"/>
        </w:rPr>
        <w:t xml:space="preserve">u </w:t>
      </w:r>
      <w:r w:rsidRPr="00065878">
        <w:rPr>
          <w:rFonts w:asciiTheme="minorHAnsi" w:hAnsiTheme="minorHAnsi" w:cstheme="minorHAnsi"/>
          <w:b/>
          <w:sz w:val="22"/>
          <w:szCs w:val="22"/>
        </w:rPr>
        <w:t>następuje w sposób niekonkurencyjny.</w:t>
      </w:r>
    </w:p>
    <w:p w14:paraId="1388BFEC" w14:textId="1D554F26" w:rsidR="00AD6A84" w:rsidRPr="00065878" w:rsidRDefault="008B725F" w:rsidP="005A1CF1">
      <w:pPr>
        <w:rPr>
          <w:rFonts w:asciiTheme="minorHAnsi" w:hAnsiTheme="minorHAnsi" w:cstheme="minorHAnsi"/>
          <w:sz w:val="22"/>
          <w:szCs w:val="22"/>
        </w:rPr>
      </w:pPr>
      <w:r>
        <w:rPr>
          <w:rFonts w:asciiTheme="minorHAnsi" w:hAnsiTheme="minorHAnsi" w:cstheme="minorHAnsi"/>
          <w:sz w:val="22"/>
          <w:szCs w:val="22"/>
        </w:rPr>
        <w:t>P</w:t>
      </w:r>
      <w:r w:rsidR="00AD6A84" w:rsidRPr="00065878">
        <w:rPr>
          <w:rFonts w:asciiTheme="minorHAnsi" w:hAnsiTheme="minorHAnsi" w:cstheme="minorHAnsi"/>
          <w:sz w:val="22"/>
          <w:szCs w:val="22"/>
        </w:rPr>
        <w:t>rojekt będzie podlegał ocenie spełnienia kryteriów formalnych i merytorycznych zatwierdzonych przez Komitet Monitorujący program regionalny Fundusze Europejskie dla Pomorza 2021-2027 (</w:t>
      </w:r>
      <w:r w:rsidR="00AD6A84" w:rsidRPr="00D77176">
        <w:rPr>
          <w:rFonts w:asciiTheme="minorHAnsi" w:hAnsiTheme="minorHAnsi" w:cstheme="minorHAnsi"/>
          <w:sz w:val="22"/>
          <w:szCs w:val="22"/>
        </w:rPr>
        <w:t xml:space="preserve">Załącznik nr </w:t>
      </w:r>
      <w:r w:rsidR="00366131" w:rsidRPr="00D77176">
        <w:rPr>
          <w:rFonts w:asciiTheme="minorHAnsi" w:hAnsiTheme="minorHAnsi" w:cstheme="minorHAnsi"/>
          <w:sz w:val="22"/>
          <w:szCs w:val="22"/>
        </w:rPr>
        <w:t xml:space="preserve">1 </w:t>
      </w:r>
      <w:r w:rsidR="00AD6A84" w:rsidRPr="00D77176">
        <w:rPr>
          <w:rFonts w:asciiTheme="minorHAnsi" w:hAnsiTheme="minorHAnsi" w:cstheme="minorHAnsi"/>
          <w:sz w:val="22"/>
          <w:szCs w:val="22"/>
        </w:rPr>
        <w:t>do regulaminu).</w:t>
      </w:r>
    </w:p>
    <w:p w14:paraId="00378E70" w14:textId="23CC4CEB" w:rsidR="00AD6A84" w:rsidRPr="00065878" w:rsidRDefault="008B725F" w:rsidP="005A1CF1">
      <w:pPr>
        <w:spacing w:after="120"/>
        <w:rPr>
          <w:rFonts w:asciiTheme="minorHAnsi" w:eastAsia="Calibri" w:hAnsiTheme="minorHAnsi" w:cstheme="minorHAnsi"/>
          <w:sz w:val="22"/>
          <w:szCs w:val="22"/>
          <w:lang w:eastAsia="en-US"/>
        </w:rPr>
      </w:pPr>
      <w:r w:rsidRPr="00065878">
        <w:rPr>
          <w:rFonts w:asciiTheme="minorHAnsi" w:eastAsia="Calibri" w:hAnsiTheme="minorHAnsi" w:cstheme="minorHAnsi"/>
          <w:sz w:val="22"/>
          <w:szCs w:val="22"/>
          <w:lang w:eastAsia="en-US"/>
        </w:rPr>
        <w:t>Ocen</w:t>
      </w:r>
      <w:r>
        <w:rPr>
          <w:rFonts w:asciiTheme="minorHAnsi" w:eastAsia="Calibri" w:hAnsiTheme="minorHAnsi" w:cstheme="minorHAnsi"/>
          <w:sz w:val="22"/>
          <w:szCs w:val="22"/>
          <w:lang w:eastAsia="en-US"/>
        </w:rPr>
        <w:t>a</w:t>
      </w:r>
      <w:r w:rsidRPr="00065878">
        <w:rPr>
          <w:rFonts w:asciiTheme="minorHAnsi" w:eastAsia="Calibri" w:hAnsiTheme="minorHAnsi" w:cstheme="minorHAnsi"/>
          <w:sz w:val="22"/>
          <w:szCs w:val="22"/>
          <w:lang w:eastAsia="en-US"/>
        </w:rPr>
        <w:t xml:space="preserve"> projekt</w:t>
      </w:r>
      <w:r>
        <w:rPr>
          <w:rFonts w:asciiTheme="minorHAnsi" w:eastAsia="Calibri" w:hAnsiTheme="minorHAnsi" w:cstheme="minorHAnsi"/>
          <w:sz w:val="22"/>
          <w:szCs w:val="22"/>
          <w:lang w:eastAsia="en-US"/>
        </w:rPr>
        <w:t>u</w:t>
      </w:r>
      <w:r w:rsidRPr="00065878">
        <w:rPr>
          <w:rFonts w:asciiTheme="minorHAnsi" w:eastAsia="Calibri" w:hAnsiTheme="minorHAnsi" w:cstheme="minorHAnsi"/>
          <w:sz w:val="22"/>
          <w:szCs w:val="22"/>
          <w:lang w:eastAsia="en-US"/>
        </w:rPr>
        <w:t xml:space="preserve"> </w:t>
      </w:r>
      <w:r w:rsidR="00AD6A84" w:rsidRPr="00065878">
        <w:rPr>
          <w:rFonts w:asciiTheme="minorHAnsi" w:eastAsia="Calibri" w:hAnsiTheme="minorHAnsi" w:cstheme="minorHAnsi"/>
          <w:sz w:val="22"/>
          <w:szCs w:val="22"/>
          <w:lang w:eastAsia="en-US"/>
        </w:rPr>
        <w:t>na wszystkich etapach dokonywać będzie Komisja Oceny Projektów. Zasady pracy KOP określone zostaną w odrębnych regulaminach</w:t>
      </w:r>
      <w:r w:rsidR="008D6DFD" w:rsidRPr="00065878">
        <w:rPr>
          <w:rFonts w:asciiTheme="minorHAnsi" w:eastAsia="Calibri" w:hAnsiTheme="minorHAnsi" w:cstheme="minorHAnsi"/>
          <w:sz w:val="22"/>
          <w:szCs w:val="22"/>
          <w:lang w:eastAsia="en-US"/>
        </w:rPr>
        <w:t xml:space="preserve">. </w:t>
      </w:r>
      <w:r w:rsidR="00AD6A84" w:rsidRPr="00065878">
        <w:rPr>
          <w:rFonts w:asciiTheme="minorHAnsi" w:hAnsiTheme="minorHAnsi" w:cstheme="minorHAnsi"/>
          <w:sz w:val="22"/>
          <w:szCs w:val="22"/>
        </w:rPr>
        <w:t xml:space="preserve">Ocena przeprowadzana jest </w:t>
      </w:r>
      <w:r w:rsidR="008D6DFD" w:rsidRPr="00065878">
        <w:rPr>
          <w:rFonts w:asciiTheme="minorHAnsi" w:hAnsiTheme="minorHAnsi" w:cstheme="minorHAnsi"/>
          <w:sz w:val="22"/>
          <w:szCs w:val="22"/>
        </w:rPr>
        <w:t xml:space="preserve">bezstronnie, rzetelnie i </w:t>
      </w:r>
      <w:r w:rsidR="00AD6A84" w:rsidRPr="00065878">
        <w:rPr>
          <w:rFonts w:asciiTheme="minorHAnsi" w:hAnsiTheme="minorHAnsi" w:cstheme="minorHAnsi"/>
          <w:sz w:val="22"/>
          <w:szCs w:val="22"/>
        </w:rPr>
        <w:t>niezależnie przez członków KOP.</w:t>
      </w:r>
    </w:p>
    <w:p w14:paraId="7CE46615" w14:textId="6AF0AC8B" w:rsidR="00AD6A84" w:rsidRPr="00065878" w:rsidRDefault="00AD6A84" w:rsidP="005A1CF1">
      <w:pPr>
        <w:rPr>
          <w:rFonts w:asciiTheme="minorHAnsi" w:hAnsiTheme="minorHAnsi" w:cstheme="minorHAnsi"/>
          <w:sz w:val="22"/>
          <w:szCs w:val="22"/>
        </w:rPr>
      </w:pPr>
      <w:r w:rsidRPr="00065878">
        <w:rPr>
          <w:rFonts w:asciiTheme="minorHAnsi" w:hAnsiTheme="minorHAnsi" w:cstheme="minorHAnsi"/>
          <w:sz w:val="22"/>
          <w:szCs w:val="22"/>
        </w:rPr>
        <w:t xml:space="preserve">Projekt </w:t>
      </w:r>
      <w:r w:rsidR="008B725F" w:rsidRPr="00065878">
        <w:rPr>
          <w:rFonts w:asciiTheme="minorHAnsi" w:hAnsiTheme="minorHAnsi" w:cstheme="minorHAnsi"/>
          <w:sz w:val="22"/>
          <w:szCs w:val="22"/>
        </w:rPr>
        <w:t>niekonkurencyjn</w:t>
      </w:r>
      <w:r w:rsidR="008B725F">
        <w:rPr>
          <w:rFonts w:asciiTheme="minorHAnsi" w:hAnsiTheme="minorHAnsi" w:cstheme="minorHAnsi"/>
          <w:sz w:val="22"/>
          <w:szCs w:val="22"/>
        </w:rPr>
        <w:t>y</w:t>
      </w:r>
      <w:r w:rsidR="008B725F" w:rsidRPr="00065878">
        <w:rPr>
          <w:rFonts w:asciiTheme="minorHAnsi" w:hAnsiTheme="minorHAnsi" w:cstheme="minorHAnsi"/>
          <w:sz w:val="22"/>
          <w:szCs w:val="22"/>
        </w:rPr>
        <w:t xml:space="preserve"> </w:t>
      </w:r>
      <w:r w:rsidR="00366131">
        <w:rPr>
          <w:rFonts w:asciiTheme="minorHAnsi" w:hAnsiTheme="minorHAnsi" w:cstheme="minorHAnsi"/>
          <w:sz w:val="22"/>
          <w:szCs w:val="22"/>
        </w:rPr>
        <w:t>realizowan</w:t>
      </w:r>
      <w:r w:rsidR="008B725F">
        <w:rPr>
          <w:rFonts w:asciiTheme="minorHAnsi" w:hAnsiTheme="minorHAnsi" w:cstheme="minorHAnsi"/>
          <w:sz w:val="22"/>
          <w:szCs w:val="22"/>
        </w:rPr>
        <w:t>y</w:t>
      </w:r>
      <w:r w:rsidR="00366131">
        <w:rPr>
          <w:rFonts w:asciiTheme="minorHAnsi" w:hAnsiTheme="minorHAnsi" w:cstheme="minorHAnsi"/>
          <w:sz w:val="22"/>
          <w:szCs w:val="22"/>
        </w:rPr>
        <w:t xml:space="preserve"> przez </w:t>
      </w:r>
      <w:r w:rsidR="008B725F">
        <w:rPr>
          <w:rFonts w:asciiTheme="minorHAnsi" w:hAnsiTheme="minorHAnsi" w:cstheme="minorHAnsi"/>
          <w:sz w:val="22"/>
          <w:szCs w:val="22"/>
        </w:rPr>
        <w:t xml:space="preserve">Pomorską Wojewódzką Komendę </w:t>
      </w:r>
      <w:r w:rsidR="00366131">
        <w:rPr>
          <w:rFonts w:asciiTheme="minorHAnsi" w:hAnsiTheme="minorHAnsi" w:cstheme="minorHAnsi"/>
          <w:sz w:val="22"/>
          <w:szCs w:val="22"/>
        </w:rPr>
        <w:t>Ochotnicz</w:t>
      </w:r>
      <w:r w:rsidR="008B725F">
        <w:rPr>
          <w:rFonts w:asciiTheme="minorHAnsi" w:hAnsiTheme="minorHAnsi" w:cstheme="minorHAnsi"/>
          <w:sz w:val="22"/>
          <w:szCs w:val="22"/>
        </w:rPr>
        <w:t>ych</w:t>
      </w:r>
      <w:r w:rsidR="00366131">
        <w:rPr>
          <w:rFonts w:asciiTheme="minorHAnsi" w:hAnsiTheme="minorHAnsi" w:cstheme="minorHAnsi"/>
          <w:sz w:val="22"/>
          <w:szCs w:val="22"/>
        </w:rPr>
        <w:t xml:space="preserve"> Hufc</w:t>
      </w:r>
      <w:r w:rsidR="008B725F">
        <w:rPr>
          <w:rFonts w:asciiTheme="minorHAnsi" w:hAnsiTheme="minorHAnsi" w:cstheme="minorHAnsi"/>
          <w:sz w:val="22"/>
          <w:szCs w:val="22"/>
        </w:rPr>
        <w:t xml:space="preserve">ów </w:t>
      </w:r>
      <w:r w:rsidR="00366131">
        <w:rPr>
          <w:rFonts w:asciiTheme="minorHAnsi" w:hAnsiTheme="minorHAnsi" w:cstheme="minorHAnsi"/>
          <w:sz w:val="22"/>
          <w:szCs w:val="22"/>
        </w:rPr>
        <w:t>Pracy</w:t>
      </w:r>
      <w:r w:rsidR="008B725F">
        <w:rPr>
          <w:rFonts w:asciiTheme="minorHAnsi" w:hAnsiTheme="minorHAnsi" w:cstheme="minorHAnsi"/>
          <w:sz w:val="22"/>
          <w:szCs w:val="22"/>
        </w:rPr>
        <w:t xml:space="preserve"> w Gdańsku</w:t>
      </w:r>
      <w:r w:rsidR="000F4D65" w:rsidRPr="00065878">
        <w:rPr>
          <w:rFonts w:asciiTheme="minorHAnsi" w:hAnsiTheme="minorHAnsi" w:cstheme="minorHAnsi"/>
          <w:sz w:val="22"/>
          <w:szCs w:val="22"/>
        </w:rPr>
        <w:t xml:space="preserve"> </w:t>
      </w:r>
      <w:r w:rsidR="008B725F" w:rsidRPr="00065878">
        <w:rPr>
          <w:rFonts w:asciiTheme="minorHAnsi" w:hAnsiTheme="minorHAnsi" w:cstheme="minorHAnsi"/>
          <w:sz w:val="22"/>
          <w:szCs w:val="22"/>
        </w:rPr>
        <w:t>będ</w:t>
      </w:r>
      <w:r w:rsidR="008B725F">
        <w:rPr>
          <w:rFonts w:asciiTheme="minorHAnsi" w:hAnsiTheme="minorHAnsi" w:cstheme="minorHAnsi"/>
          <w:sz w:val="22"/>
          <w:szCs w:val="22"/>
        </w:rPr>
        <w:t xml:space="preserve">zie </w:t>
      </w:r>
      <w:r w:rsidR="008B725F" w:rsidRPr="00065878">
        <w:rPr>
          <w:rFonts w:asciiTheme="minorHAnsi" w:hAnsiTheme="minorHAnsi" w:cstheme="minorHAnsi"/>
          <w:sz w:val="22"/>
          <w:szCs w:val="22"/>
        </w:rPr>
        <w:t>ocenian</w:t>
      </w:r>
      <w:r w:rsidR="008B725F">
        <w:rPr>
          <w:rFonts w:asciiTheme="minorHAnsi" w:hAnsiTheme="minorHAnsi" w:cstheme="minorHAnsi"/>
          <w:sz w:val="22"/>
          <w:szCs w:val="22"/>
        </w:rPr>
        <w:t>y</w:t>
      </w:r>
      <w:r w:rsidR="008B725F" w:rsidRPr="00065878">
        <w:rPr>
          <w:rFonts w:asciiTheme="minorHAnsi" w:hAnsiTheme="minorHAnsi" w:cstheme="minorHAnsi"/>
          <w:sz w:val="22"/>
          <w:szCs w:val="22"/>
        </w:rPr>
        <w:t xml:space="preserve"> </w:t>
      </w:r>
      <w:r w:rsidR="000F4D65" w:rsidRPr="00065878">
        <w:rPr>
          <w:rFonts w:asciiTheme="minorHAnsi" w:hAnsiTheme="minorHAnsi" w:cstheme="minorHAnsi"/>
          <w:sz w:val="22"/>
          <w:szCs w:val="22"/>
        </w:rPr>
        <w:t xml:space="preserve">w systemie połączonej oceny formalno-merytorycznej. </w:t>
      </w:r>
      <w:r w:rsidR="008D6DFD" w:rsidRPr="00065878">
        <w:rPr>
          <w:rFonts w:asciiTheme="minorHAnsi" w:hAnsiTheme="minorHAnsi" w:cstheme="minorHAnsi"/>
          <w:sz w:val="22"/>
          <w:szCs w:val="22"/>
        </w:rPr>
        <w:t xml:space="preserve">Połączenie </w:t>
      </w:r>
      <w:r w:rsidR="008D6DFD" w:rsidRPr="00065878">
        <w:rPr>
          <w:rFonts w:asciiTheme="minorHAnsi" w:hAnsiTheme="minorHAnsi" w:cstheme="minorHAnsi"/>
          <w:sz w:val="22"/>
          <w:szCs w:val="22"/>
        </w:rPr>
        <w:lastRenderedPageBreak/>
        <w:t xml:space="preserve">tych etapów ma na celu przyspieszenie zakończenia oceny, a co za tym idzie przyspieszenie wyboru </w:t>
      </w:r>
      <w:r w:rsidR="008B725F" w:rsidRPr="00065878">
        <w:rPr>
          <w:rFonts w:asciiTheme="minorHAnsi" w:hAnsiTheme="minorHAnsi" w:cstheme="minorHAnsi"/>
          <w:sz w:val="22"/>
          <w:szCs w:val="22"/>
        </w:rPr>
        <w:t>projekt</w:t>
      </w:r>
      <w:r w:rsidR="008B725F">
        <w:rPr>
          <w:rFonts w:asciiTheme="minorHAnsi" w:hAnsiTheme="minorHAnsi" w:cstheme="minorHAnsi"/>
          <w:sz w:val="22"/>
          <w:szCs w:val="22"/>
        </w:rPr>
        <w:t>u</w:t>
      </w:r>
      <w:r w:rsidR="008B725F" w:rsidRPr="00065878">
        <w:rPr>
          <w:rFonts w:asciiTheme="minorHAnsi" w:hAnsiTheme="minorHAnsi" w:cstheme="minorHAnsi"/>
          <w:sz w:val="22"/>
          <w:szCs w:val="22"/>
        </w:rPr>
        <w:t xml:space="preserve"> </w:t>
      </w:r>
      <w:r w:rsidR="008D6DFD" w:rsidRPr="00065878">
        <w:rPr>
          <w:rFonts w:asciiTheme="minorHAnsi" w:hAnsiTheme="minorHAnsi" w:cstheme="minorHAnsi"/>
          <w:sz w:val="22"/>
          <w:szCs w:val="22"/>
        </w:rPr>
        <w:t>do dofinansowania.</w:t>
      </w:r>
    </w:p>
    <w:p w14:paraId="612D230C" w14:textId="2E1847B5" w:rsidR="00AD6A84" w:rsidRPr="00065878" w:rsidRDefault="00AD6A84" w:rsidP="005A1CF1">
      <w:pPr>
        <w:rPr>
          <w:rFonts w:asciiTheme="minorHAnsi" w:eastAsia="Calibri" w:hAnsiTheme="minorHAnsi" w:cstheme="minorHAnsi"/>
          <w:sz w:val="22"/>
          <w:szCs w:val="22"/>
          <w:lang w:eastAsia="en-US"/>
        </w:rPr>
      </w:pPr>
      <w:r w:rsidRPr="00065878">
        <w:rPr>
          <w:rFonts w:asciiTheme="minorHAnsi" w:eastAsia="Calibri" w:hAnsiTheme="minorHAnsi" w:cstheme="minorHAnsi"/>
          <w:sz w:val="22"/>
          <w:szCs w:val="22"/>
          <w:lang w:eastAsia="en-US"/>
        </w:rPr>
        <w:t xml:space="preserve">Podstawę oceny stanowić będą każdorazowo informacje zamieszczone przez </w:t>
      </w:r>
      <w:r w:rsidR="00C962E1" w:rsidRPr="00065878">
        <w:rPr>
          <w:rFonts w:asciiTheme="minorHAnsi" w:eastAsia="Calibri" w:hAnsiTheme="minorHAnsi" w:cstheme="minorHAnsi"/>
          <w:sz w:val="22"/>
          <w:szCs w:val="22"/>
          <w:lang w:eastAsia="en-US"/>
        </w:rPr>
        <w:t>W</w:t>
      </w:r>
      <w:r w:rsidRPr="00065878">
        <w:rPr>
          <w:rFonts w:asciiTheme="minorHAnsi" w:eastAsia="Calibri" w:hAnsiTheme="minorHAnsi" w:cstheme="minorHAnsi"/>
          <w:sz w:val="22"/>
          <w:szCs w:val="22"/>
          <w:lang w:eastAsia="en-US"/>
        </w:rPr>
        <w:t xml:space="preserve">nioskodawcę we wniosku o dofinansowanie (tj. formularzu wniosku oraz ewentualnych załącznikach) oraz uzupełnieniach lub korektach składanych wyłącznie na wezwanie </w:t>
      </w:r>
      <w:r w:rsidR="008B725F">
        <w:rPr>
          <w:rFonts w:asciiTheme="minorHAnsi" w:eastAsia="Calibri" w:hAnsiTheme="minorHAnsi" w:cstheme="minorHAnsi"/>
          <w:sz w:val="22"/>
          <w:szCs w:val="22"/>
          <w:lang w:eastAsia="en-US"/>
        </w:rPr>
        <w:t>ION</w:t>
      </w:r>
      <w:r w:rsidR="008B725F" w:rsidRPr="00065878">
        <w:rPr>
          <w:rFonts w:asciiTheme="minorHAnsi" w:eastAsia="Calibri" w:hAnsiTheme="minorHAnsi" w:cstheme="minorHAnsi"/>
          <w:sz w:val="22"/>
          <w:szCs w:val="22"/>
          <w:lang w:eastAsia="en-US"/>
        </w:rPr>
        <w:t xml:space="preserve"> </w:t>
      </w:r>
      <w:r w:rsidRPr="00065878">
        <w:rPr>
          <w:rFonts w:asciiTheme="minorHAnsi" w:eastAsia="Calibri" w:hAnsiTheme="minorHAnsi" w:cstheme="minorHAnsi"/>
          <w:sz w:val="22"/>
          <w:szCs w:val="22"/>
          <w:lang w:eastAsia="en-US"/>
        </w:rPr>
        <w:t>w toku prowadzonej oceny.</w:t>
      </w:r>
    </w:p>
    <w:p w14:paraId="58E7B879" w14:textId="77777777" w:rsidR="00AD6A84" w:rsidRPr="00221C8A" w:rsidRDefault="00AD6A84" w:rsidP="00AB5A74">
      <w:pPr>
        <w:spacing w:before="120" w:after="120"/>
        <w:rPr>
          <w:rFonts w:asciiTheme="minorHAnsi" w:eastAsia="Calibri" w:hAnsiTheme="minorHAnsi" w:cstheme="minorHAnsi"/>
          <w:sz w:val="22"/>
          <w:szCs w:val="22"/>
          <w:lang w:eastAsia="en-US"/>
        </w:rPr>
      </w:pPr>
      <w:r w:rsidRPr="00221C8A">
        <w:rPr>
          <w:rFonts w:asciiTheme="minorHAnsi" w:eastAsia="Calibri" w:hAnsiTheme="minorHAnsi" w:cstheme="minorHAnsi"/>
          <w:sz w:val="22"/>
          <w:szCs w:val="22"/>
          <w:lang w:eastAsia="en-US"/>
        </w:rPr>
        <w:t>Zakres i sposób składania uzupełnień i korekt:</w:t>
      </w:r>
    </w:p>
    <w:p w14:paraId="4C9CE33B" w14:textId="25905FDB" w:rsidR="00AD6A84" w:rsidRPr="00DF072A" w:rsidRDefault="003153BE" w:rsidP="007B1A77">
      <w:pPr>
        <w:pStyle w:val="Akapitzlist"/>
        <w:numPr>
          <w:ilvl w:val="0"/>
          <w:numId w:val="68"/>
        </w:numPr>
        <w:spacing w:after="120"/>
        <w:ind w:left="567" w:hanging="425"/>
        <w:rPr>
          <w:rFonts w:asciiTheme="minorHAnsi" w:eastAsia="Calibri" w:hAnsiTheme="minorHAnsi" w:cstheme="minorHAnsi"/>
          <w:sz w:val="22"/>
          <w:szCs w:val="22"/>
          <w:lang w:eastAsia="en-US"/>
        </w:rPr>
      </w:pPr>
      <w:r w:rsidRPr="00DF072A">
        <w:rPr>
          <w:rFonts w:asciiTheme="minorHAnsi" w:eastAsia="Calibri" w:hAnsiTheme="minorHAnsi" w:cstheme="minorHAnsi"/>
          <w:sz w:val="22"/>
          <w:szCs w:val="22"/>
          <w:lang w:eastAsia="en-US"/>
        </w:rPr>
        <w:t>S</w:t>
      </w:r>
      <w:r w:rsidR="00AD6A84" w:rsidRPr="00DF072A">
        <w:rPr>
          <w:rFonts w:asciiTheme="minorHAnsi" w:eastAsia="Calibri" w:hAnsiTheme="minorHAnsi" w:cstheme="minorHAnsi"/>
          <w:sz w:val="22"/>
          <w:szCs w:val="22"/>
          <w:lang w:eastAsia="en-US"/>
        </w:rPr>
        <w:t>kładanie uzupełnień i korekt wniosku o dofinansowanie możliwe jest w odniesieniu do wszystkich kryteriów formalnych i merytorycznych z wyłączeniem kryterium formalnego „Poprawność złożenia wniosku o dofinansowanie”.</w:t>
      </w:r>
    </w:p>
    <w:p w14:paraId="39C63024" w14:textId="05BC78CF" w:rsidR="00AD6A84" w:rsidRPr="00DF072A" w:rsidRDefault="00AD6A84" w:rsidP="007B1A77">
      <w:pPr>
        <w:pStyle w:val="Akapitzlist"/>
        <w:numPr>
          <w:ilvl w:val="0"/>
          <w:numId w:val="68"/>
        </w:numPr>
        <w:spacing w:after="120"/>
        <w:ind w:left="567" w:hanging="425"/>
        <w:rPr>
          <w:rFonts w:asciiTheme="minorHAnsi" w:eastAsia="Calibri" w:hAnsiTheme="minorHAnsi" w:cstheme="minorHAnsi"/>
          <w:sz w:val="22"/>
          <w:szCs w:val="22"/>
          <w:lang w:eastAsia="en-US"/>
        </w:rPr>
      </w:pPr>
      <w:r w:rsidRPr="00DF072A">
        <w:rPr>
          <w:rFonts w:asciiTheme="minorHAnsi" w:eastAsia="Calibri" w:hAnsiTheme="minorHAnsi" w:cstheme="minorHAnsi"/>
          <w:sz w:val="22"/>
          <w:szCs w:val="22"/>
          <w:lang w:eastAsia="en-US"/>
        </w:rPr>
        <w:t xml:space="preserve">Uzupełnienia i korekty wniosku o dofinansowanie składane są wyłącznie na pisemne wezwanie </w:t>
      </w:r>
      <w:r w:rsidR="007F7CDE">
        <w:rPr>
          <w:rFonts w:asciiTheme="minorHAnsi" w:eastAsia="Calibri" w:hAnsiTheme="minorHAnsi" w:cstheme="minorHAnsi"/>
          <w:sz w:val="22"/>
          <w:szCs w:val="22"/>
          <w:lang w:eastAsia="en-US"/>
        </w:rPr>
        <w:t>ION</w:t>
      </w:r>
      <w:r w:rsidR="007F7CDE" w:rsidRPr="00DF072A">
        <w:rPr>
          <w:rFonts w:asciiTheme="minorHAnsi" w:eastAsia="Calibri" w:hAnsiTheme="minorHAnsi" w:cstheme="minorHAnsi"/>
          <w:sz w:val="22"/>
          <w:szCs w:val="22"/>
          <w:lang w:eastAsia="en-US"/>
        </w:rPr>
        <w:t xml:space="preserve"> </w:t>
      </w:r>
      <w:r w:rsidRPr="00DF072A">
        <w:rPr>
          <w:rFonts w:asciiTheme="minorHAnsi" w:eastAsia="Calibri" w:hAnsiTheme="minorHAnsi" w:cstheme="minorHAnsi"/>
          <w:sz w:val="22"/>
          <w:szCs w:val="22"/>
          <w:lang w:eastAsia="en-US"/>
        </w:rPr>
        <w:t xml:space="preserve">w zakresie i terminie określonym w piśmie.  W przypadku niezłożenia uzupełnień lub korekt w terminie określonym w wezwaniu, </w:t>
      </w:r>
      <w:r w:rsidR="00043543">
        <w:rPr>
          <w:rFonts w:asciiTheme="minorHAnsi" w:eastAsia="Calibri" w:hAnsiTheme="minorHAnsi" w:cstheme="minorHAnsi"/>
          <w:sz w:val="22"/>
          <w:szCs w:val="22"/>
          <w:lang w:eastAsia="en-US"/>
        </w:rPr>
        <w:t xml:space="preserve"> ION</w:t>
      </w:r>
      <w:r w:rsidR="00B21C89">
        <w:rPr>
          <w:rFonts w:asciiTheme="minorHAnsi" w:eastAsia="Calibri" w:hAnsiTheme="minorHAnsi" w:cstheme="minorHAnsi"/>
          <w:sz w:val="22"/>
          <w:szCs w:val="22"/>
          <w:lang w:eastAsia="en-US"/>
        </w:rPr>
        <w:t xml:space="preserve"> </w:t>
      </w:r>
      <w:r w:rsidR="00A0453B" w:rsidRPr="00DF072A">
        <w:rPr>
          <w:rFonts w:asciiTheme="minorHAnsi" w:eastAsia="Calibri" w:hAnsiTheme="minorHAnsi" w:cstheme="minorHAnsi"/>
          <w:sz w:val="22"/>
          <w:szCs w:val="22"/>
          <w:lang w:eastAsia="en-US"/>
        </w:rPr>
        <w:t xml:space="preserve">wzywa </w:t>
      </w:r>
      <w:r w:rsidR="00C962E1" w:rsidRPr="00DF072A">
        <w:rPr>
          <w:rFonts w:asciiTheme="minorHAnsi" w:eastAsia="Calibri" w:hAnsiTheme="minorHAnsi" w:cstheme="minorHAnsi"/>
          <w:sz w:val="22"/>
          <w:szCs w:val="22"/>
          <w:lang w:eastAsia="en-US"/>
        </w:rPr>
        <w:t>W</w:t>
      </w:r>
      <w:r w:rsidR="00A0453B" w:rsidRPr="00DF072A">
        <w:rPr>
          <w:rFonts w:asciiTheme="minorHAnsi" w:eastAsia="Calibri" w:hAnsiTheme="minorHAnsi" w:cstheme="minorHAnsi"/>
          <w:sz w:val="22"/>
          <w:szCs w:val="22"/>
          <w:lang w:eastAsia="en-US"/>
        </w:rPr>
        <w:t xml:space="preserve">nioskodawcę ponownie do uzupełnienia jednocześnie wyznaczając </w:t>
      </w:r>
      <w:r w:rsidRPr="00DF072A">
        <w:rPr>
          <w:rFonts w:asciiTheme="minorHAnsi" w:eastAsia="Calibri" w:hAnsiTheme="minorHAnsi" w:cstheme="minorHAnsi"/>
          <w:sz w:val="22"/>
          <w:szCs w:val="22"/>
          <w:lang w:eastAsia="en-US"/>
        </w:rPr>
        <w:t>termin dodatkowy.</w:t>
      </w:r>
    </w:p>
    <w:p w14:paraId="2341485B" w14:textId="644F699C" w:rsidR="00AD6A84" w:rsidRPr="00065878" w:rsidRDefault="00AD6A84" w:rsidP="007B1A77">
      <w:pPr>
        <w:pStyle w:val="Default"/>
        <w:numPr>
          <w:ilvl w:val="0"/>
          <w:numId w:val="68"/>
        </w:numPr>
        <w:spacing w:line="276" w:lineRule="auto"/>
        <w:ind w:left="567" w:hanging="425"/>
        <w:rPr>
          <w:rFonts w:asciiTheme="minorHAnsi" w:hAnsiTheme="minorHAnsi" w:cstheme="minorHAnsi"/>
          <w:sz w:val="22"/>
          <w:szCs w:val="22"/>
        </w:rPr>
      </w:pPr>
      <w:r w:rsidRPr="00065878">
        <w:rPr>
          <w:rFonts w:asciiTheme="minorHAnsi" w:hAnsiTheme="minorHAnsi" w:cstheme="minorHAnsi"/>
          <w:sz w:val="22"/>
          <w:szCs w:val="22"/>
        </w:rPr>
        <w:t xml:space="preserve">Wezwania określone w punkcie 1 i 2 przekazywane są droga elektroniczną. Terminy ww. wezwań liczy się od dnia następującego po dniu przekazania wezwania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nioskodawcy.</w:t>
      </w:r>
    </w:p>
    <w:p w14:paraId="1A819A43" w14:textId="5593705E" w:rsidR="00AD6A84" w:rsidRPr="00DF072A" w:rsidRDefault="00AD6A84" w:rsidP="007B1A77">
      <w:pPr>
        <w:pStyle w:val="Akapitzlist"/>
        <w:numPr>
          <w:ilvl w:val="0"/>
          <w:numId w:val="68"/>
        </w:numPr>
        <w:ind w:left="567" w:hanging="425"/>
        <w:rPr>
          <w:rFonts w:asciiTheme="minorHAnsi" w:hAnsiTheme="minorHAnsi" w:cstheme="minorHAnsi"/>
          <w:sz w:val="22"/>
          <w:szCs w:val="22"/>
        </w:rPr>
      </w:pPr>
      <w:r w:rsidRPr="00DF072A">
        <w:rPr>
          <w:rFonts w:asciiTheme="minorHAnsi" w:hAnsiTheme="minorHAnsi" w:cstheme="minorHAnsi"/>
          <w:sz w:val="22"/>
          <w:szCs w:val="22"/>
        </w:rPr>
        <w:t>Informacja o wynikach oceny po rozstrzygnięciu naboru zostanie umieszczona na stronie</w:t>
      </w:r>
      <w:r w:rsidR="00B03168" w:rsidRPr="00DF072A">
        <w:rPr>
          <w:rFonts w:asciiTheme="minorHAnsi" w:hAnsiTheme="minorHAnsi" w:cstheme="minorHAnsi"/>
          <w:sz w:val="22"/>
          <w:szCs w:val="22"/>
        </w:rPr>
        <w:t xml:space="preserve"> </w:t>
      </w:r>
      <w:hyperlink r:id="rId33" w:history="1">
        <w:r w:rsidR="00B03168" w:rsidRPr="00DF072A">
          <w:rPr>
            <w:rStyle w:val="Hipercze"/>
            <w:rFonts w:asciiTheme="minorHAnsi" w:hAnsiTheme="minorHAnsi" w:cstheme="minorHAnsi"/>
            <w:sz w:val="22"/>
            <w:szCs w:val="22"/>
          </w:rPr>
          <w:t>WUP</w:t>
        </w:r>
      </w:hyperlink>
      <w:r w:rsidR="00B03168" w:rsidRPr="00DF072A">
        <w:rPr>
          <w:rFonts w:asciiTheme="minorHAnsi" w:hAnsiTheme="minorHAnsi" w:cstheme="minorHAnsi"/>
          <w:sz w:val="22"/>
          <w:szCs w:val="22"/>
        </w:rPr>
        <w:t>,</w:t>
      </w:r>
      <w:r w:rsidRPr="00DF072A">
        <w:rPr>
          <w:rFonts w:asciiTheme="minorHAnsi" w:hAnsiTheme="minorHAnsi" w:cstheme="minorHAnsi"/>
          <w:sz w:val="22"/>
          <w:szCs w:val="22"/>
        </w:rPr>
        <w:t xml:space="preserve"> </w:t>
      </w:r>
      <w:hyperlink r:id="rId34" w:history="1">
        <w:r w:rsidRPr="00DF072A">
          <w:rPr>
            <w:rStyle w:val="Hipercze"/>
            <w:rFonts w:asciiTheme="minorHAnsi" w:eastAsiaTheme="minorHAnsi" w:hAnsiTheme="minorHAnsi" w:cstheme="minorHAnsi"/>
            <w:color w:val="0070C0"/>
            <w:sz w:val="22"/>
            <w:szCs w:val="22"/>
          </w:rPr>
          <w:t>FEP 2021-2027</w:t>
        </w:r>
      </w:hyperlink>
      <w:r w:rsidRPr="00DF072A">
        <w:rPr>
          <w:rFonts w:asciiTheme="minorHAnsi" w:eastAsia="Calibri" w:hAnsiTheme="minorHAnsi" w:cstheme="minorHAnsi"/>
          <w:b/>
          <w:sz w:val="22"/>
          <w:szCs w:val="22"/>
        </w:rPr>
        <w:t xml:space="preserve"> </w:t>
      </w:r>
      <w:r w:rsidRPr="00DF072A">
        <w:rPr>
          <w:rFonts w:asciiTheme="minorHAnsi" w:hAnsiTheme="minorHAnsi" w:cstheme="minorHAnsi"/>
          <w:sz w:val="22"/>
          <w:szCs w:val="22"/>
        </w:rPr>
        <w:t xml:space="preserve">oraz na </w:t>
      </w:r>
      <w:hyperlink r:id="rId35" w:history="1">
        <w:r w:rsidRPr="00DF072A">
          <w:rPr>
            <w:rStyle w:val="Hipercze"/>
            <w:rFonts w:asciiTheme="minorHAnsi" w:eastAsiaTheme="majorEastAsia" w:hAnsiTheme="minorHAnsi" w:cstheme="minorHAnsi"/>
            <w:color w:val="0070C0"/>
            <w:sz w:val="22"/>
            <w:szCs w:val="22"/>
          </w:rPr>
          <w:t>Portalu Funduszy Europejskich</w:t>
        </w:r>
      </w:hyperlink>
      <w:r w:rsidRPr="00DF072A">
        <w:rPr>
          <w:rFonts w:asciiTheme="minorHAnsi" w:hAnsiTheme="minorHAnsi" w:cstheme="minorHAnsi"/>
          <w:sz w:val="22"/>
          <w:szCs w:val="22"/>
        </w:rPr>
        <w:t>.</w:t>
      </w:r>
    </w:p>
    <w:p w14:paraId="20EDD8FA" w14:textId="2A735193" w:rsidR="00917A9F" w:rsidRPr="00DF072A" w:rsidRDefault="00917A9F" w:rsidP="007B1A77">
      <w:pPr>
        <w:pStyle w:val="Akapitzlist"/>
        <w:numPr>
          <w:ilvl w:val="0"/>
          <w:numId w:val="68"/>
        </w:numPr>
        <w:ind w:left="567" w:hanging="425"/>
        <w:rPr>
          <w:rFonts w:asciiTheme="minorHAnsi" w:eastAsia="Calibri" w:hAnsiTheme="minorHAnsi" w:cstheme="minorHAnsi"/>
          <w:sz w:val="22"/>
          <w:szCs w:val="22"/>
        </w:rPr>
      </w:pPr>
      <w:r w:rsidRPr="00DF072A">
        <w:rPr>
          <w:rFonts w:asciiTheme="minorHAnsi" w:hAnsiTheme="minorHAnsi" w:cstheme="minorHAnsi"/>
          <w:sz w:val="22"/>
          <w:szCs w:val="22"/>
        </w:rPr>
        <w:t xml:space="preserve">Rozstrzygnięcie naboru następuje poprzez zatwierdzenie przez Zarząd Województwa Pomorskiego, wyników oceny </w:t>
      </w:r>
      <w:r w:rsidR="00DA47E4" w:rsidRPr="00DF072A">
        <w:rPr>
          <w:rFonts w:asciiTheme="minorHAnsi" w:hAnsiTheme="minorHAnsi" w:cstheme="minorHAnsi"/>
          <w:sz w:val="22"/>
          <w:szCs w:val="22"/>
        </w:rPr>
        <w:t>wniosk</w:t>
      </w:r>
      <w:r w:rsidR="00DA47E4">
        <w:rPr>
          <w:rFonts w:asciiTheme="minorHAnsi" w:hAnsiTheme="minorHAnsi" w:cstheme="minorHAnsi"/>
          <w:sz w:val="22"/>
          <w:szCs w:val="22"/>
        </w:rPr>
        <w:t>u</w:t>
      </w:r>
      <w:r w:rsidR="00DA47E4" w:rsidRPr="00DF072A">
        <w:rPr>
          <w:rFonts w:asciiTheme="minorHAnsi" w:hAnsiTheme="minorHAnsi" w:cstheme="minorHAnsi"/>
          <w:sz w:val="22"/>
          <w:szCs w:val="22"/>
        </w:rPr>
        <w:t xml:space="preserve"> </w:t>
      </w:r>
      <w:r w:rsidRPr="00DF072A">
        <w:rPr>
          <w:rFonts w:asciiTheme="minorHAnsi" w:hAnsiTheme="minorHAnsi" w:cstheme="minorHAnsi"/>
          <w:sz w:val="22"/>
          <w:szCs w:val="22"/>
        </w:rPr>
        <w:t>po zakończeniu ostatniego etapu.</w:t>
      </w:r>
    </w:p>
    <w:p w14:paraId="0E3CCA40" w14:textId="639A1AC6" w:rsidR="003D6235" w:rsidRPr="00065878" w:rsidRDefault="00BD0793" w:rsidP="00917A9F">
      <w:pPr>
        <w:pStyle w:val="Nagwek3"/>
        <w:numPr>
          <w:ilvl w:val="0"/>
          <w:numId w:val="0"/>
        </w:numPr>
        <w:ind w:left="720" w:hanging="720"/>
        <w:rPr>
          <w:rFonts w:asciiTheme="minorHAnsi" w:hAnsiTheme="minorHAnsi" w:cstheme="minorHAnsi"/>
        </w:rPr>
      </w:pPr>
      <w:bookmarkStart w:id="199" w:name="_Toc213243147"/>
      <w:r w:rsidRPr="00065878">
        <w:rPr>
          <w:rFonts w:asciiTheme="minorHAnsi" w:hAnsiTheme="minorHAnsi" w:cstheme="minorHAnsi"/>
        </w:rPr>
        <w:t xml:space="preserve">5.2 </w:t>
      </w:r>
      <w:r w:rsidR="00FF7835" w:rsidRPr="00065878">
        <w:rPr>
          <w:rFonts w:asciiTheme="minorHAnsi" w:hAnsiTheme="minorHAnsi" w:cstheme="minorHAnsi"/>
        </w:rPr>
        <w:t>Ocena formalno-merytoryczna</w:t>
      </w:r>
      <w:bookmarkEnd w:id="199"/>
    </w:p>
    <w:p w14:paraId="432A9569" w14:textId="13396C40" w:rsidR="00FF7835" w:rsidRPr="00065878" w:rsidRDefault="00FF7835" w:rsidP="005A1CF1">
      <w:pPr>
        <w:autoSpaceDE w:val="0"/>
        <w:autoSpaceDN w:val="0"/>
        <w:rPr>
          <w:rFonts w:asciiTheme="minorHAnsi" w:hAnsiTheme="minorHAnsi" w:cstheme="minorHAnsi"/>
          <w:sz w:val="22"/>
          <w:szCs w:val="22"/>
        </w:rPr>
      </w:pPr>
      <w:r w:rsidRPr="00065878">
        <w:rPr>
          <w:rFonts w:asciiTheme="minorHAnsi" w:hAnsiTheme="minorHAnsi" w:cstheme="minorHAnsi"/>
          <w:sz w:val="22"/>
          <w:szCs w:val="22"/>
        </w:rPr>
        <w:t xml:space="preserve">W systemie oceny formalno-merytorycznej KOP ocenia projekt kompleksowo, czyli weryfikuje jednocześnie wszystkie kryteria formalne i wszystkie kryteria merytoryczne. </w:t>
      </w:r>
    </w:p>
    <w:p w14:paraId="09CF56F9" w14:textId="1CFA7EF0" w:rsidR="00FF7835" w:rsidRPr="00065878" w:rsidRDefault="00FF7835" w:rsidP="007B1A77">
      <w:pPr>
        <w:pStyle w:val="Akapitzlist"/>
        <w:numPr>
          <w:ilvl w:val="0"/>
          <w:numId w:val="31"/>
        </w:numPr>
        <w:autoSpaceDE w:val="0"/>
        <w:autoSpaceDN w:val="0"/>
        <w:ind w:left="567" w:hanging="425"/>
        <w:contextualSpacing w:val="0"/>
        <w:rPr>
          <w:rFonts w:asciiTheme="minorHAnsi" w:hAnsiTheme="minorHAnsi" w:cstheme="minorHAnsi"/>
          <w:sz w:val="22"/>
          <w:szCs w:val="22"/>
        </w:rPr>
      </w:pPr>
      <w:r w:rsidRPr="00065878">
        <w:rPr>
          <w:rFonts w:asciiTheme="minorHAnsi" w:hAnsiTheme="minorHAnsi" w:cstheme="minorHAnsi"/>
          <w:color w:val="000000" w:themeColor="text1"/>
          <w:sz w:val="22"/>
          <w:szCs w:val="22"/>
        </w:rPr>
        <w:t>Ocena formalna, która ma na celu weryfikację spełniania przez projekt podstawowych warunków uprawniających do udziału w naborze, polega na sprawdzeniu, czy projekt spełnia kryteria formalne oceniane w systemie TAK/NIE/ i/lub NIE DOTYCZY.</w:t>
      </w:r>
    </w:p>
    <w:p w14:paraId="724845E7" w14:textId="77777777" w:rsidR="00FF7835" w:rsidRPr="00065878" w:rsidRDefault="00FF7835" w:rsidP="007B1A77">
      <w:pPr>
        <w:pStyle w:val="Akapitzlist"/>
        <w:numPr>
          <w:ilvl w:val="0"/>
          <w:numId w:val="31"/>
        </w:numPr>
        <w:autoSpaceDE w:val="0"/>
        <w:autoSpaceDN w:val="0"/>
        <w:ind w:left="567" w:hanging="425"/>
        <w:contextualSpacing w:val="0"/>
        <w:rPr>
          <w:rFonts w:asciiTheme="minorHAnsi" w:hAnsiTheme="minorHAnsi" w:cstheme="minorHAnsi"/>
          <w:sz w:val="22"/>
          <w:szCs w:val="22"/>
        </w:rPr>
      </w:pPr>
      <w:r w:rsidRPr="00065878">
        <w:rPr>
          <w:rFonts w:asciiTheme="minorHAnsi" w:hAnsiTheme="minorHAnsi" w:cstheme="minorHAnsi"/>
          <w:sz w:val="22"/>
          <w:szCs w:val="22"/>
        </w:rPr>
        <w:t>Ocena merytoryczna, w tym:</w:t>
      </w:r>
    </w:p>
    <w:p w14:paraId="59AE98A4" w14:textId="77777777" w:rsidR="00FF7835" w:rsidRPr="00065878" w:rsidRDefault="00FF7835" w:rsidP="007B1A77">
      <w:pPr>
        <w:pStyle w:val="Akapitzlist"/>
        <w:numPr>
          <w:ilvl w:val="1"/>
          <w:numId w:val="69"/>
        </w:numPr>
        <w:autoSpaceDE w:val="0"/>
        <w:autoSpaceDN w:val="0"/>
        <w:spacing w:before="120"/>
        <w:ind w:left="993" w:hanging="426"/>
        <w:contextualSpacing w:val="0"/>
        <w:rPr>
          <w:rFonts w:asciiTheme="minorHAnsi" w:hAnsiTheme="minorHAnsi" w:cstheme="minorHAnsi"/>
          <w:sz w:val="22"/>
          <w:szCs w:val="22"/>
        </w:rPr>
      </w:pPr>
      <w:r w:rsidRPr="00065878">
        <w:rPr>
          <w:rFonts w:asciiTheme="minorHAnsi" w:eastAsia="Calibri" w:hAnsiTheme="minorHAnsi" w:cstheme="minorHAnsi"/>
          <w:sz w:val="22"/>
          <w:szCs w:val="22"/>
          <w:lang w:eastAsia="en-US"/>
        </w:rPr>
        <w:t xml:space="preserve">ocena wykonalności – polega na weryfikacji zasadności projektu oraz jego wewnętrznej logiki. Składa się z części: rzeczowej, instytucjonalnej oraz finansowej. </w:t>
      </w:r>
      <w:r w:rsidRPr="00065878">
        <w:rPr>
          <w:rFonts w:asciiTheme="minorHAnsi" w:hAnsiTheme="minorHAnsi" w:cstheme="minorHAnsi"/>
          <w:sz w:val="22"/>
          <w:szCs w:val="22"/>
        </w:rPr>
        <w:t>Niespełnienie któregokolwiek z kryteriów będzie skutkowało uzyskaniem przez projekt oceny negatywnej. W przypadku spełnienia wszystkich kryteriów wykonalności projekt uzyska ocenę pozytywną i zostanie zakwalifikowany do następnego etapu wyboru,</w:t>
      </w:r>
    </w:p>
    <w:p w14:paraId="1A22B0CF" w14:textId="77777777" w:rsidR="00FF7835" w:rsidRPr="00065878" w:rsidRDefault="00FF7835" w:rsidP="007B1A77">
      <w:pPr>
        <w:pStyle w:val="Akapitzlist"/>
        <w:numPr>
          <w:ilvl w:val="1"/>
          <w:numId w:val="69"/>
        </w:numPr>
        <w:autoSpaceDE w:val="0"/>
        <w:autoSpaceDN w:val="0"/>
        <w:spacing w:before="120"/>
        <w:ind w:left="993" w:hanging="426"/>
        <w:contextualSpacing w:val="0"/>
        <w:rPr>
          <w:rFonts w:asciiTheme="minorHAnsi" w:eastAsia="Calibri" w:hAnsiTheme="minorHAnsi" w:cstheme="minorHAnsi"/>
          <w:sz w:val="22"/>
          <w:szCs w:val="22"/>
          <w:lang w:eastAsia="en-US"/>
        </w:rPr>
      </w:pPr>
      <w:r w:rsidRPr="00065878">
        <w:rPr>
          <w:rFonts w:asciiTheme="minorHAnsi" w:eastAsia="Calibri" w:hAnsiTheme="minorHAnsi" w:cstheme="minorHAnsi"/>
          <w:sz w:val="22"/>
          <w:szCs w:val="22"/>
          <w:lang w:eastAsia="en-US"/>
        </w:rPr>
        <w:t xml:space="preserve">ocena zgodności z zasadami horyzontalnymi – polega na weryfikacji zgodności projektu z zasadami horyzontalnymi. </w:t>
      </w:r>
      <w:r w:rsidRPr="00065878">
        <w:rPr>
          <w:rFonts w:asciiTheme="minorHAnsi" w:hAnsiTheme="minorHAnsi" w:cstheme="minorHAnsi"/>
          <w:sz w:val="22"/>
          <w:szCs w:val="22"/>
        </w:rPr>
        <w:t>Niespełnienie któregokolwiek z kryteriów będzie skutkowało uzyskaniem przez projekt oceny negatywnej. W przypadku spełnienia wszystkich kryteriów wykonalności projekt uzyska ocenę pozytywną i zostanie zakwalifikowany do następnego etapu wyboru,</w:t>
      </w:r>
    </w:p>
    <w:p w14:paraId="5649DB56" w14:textId="61019C78" w:rsidR="00972C30" w:rsidRDefault="00FF7835" w:rsidP="007B1A77">
      <w:pPr>
        <w:pStyle w:val="Akapitzlist"/>
        <w:numPr>
          <w:ilvl w:val="1"/>
          <w:numId w:val="69"/>
        </w:numPr>
        <w:autoSpaceDE w:val="0"/>
        <w:autoSpaceDN w:val="0"/>
        <w:spacing w:before="120"/>
        <w:ind w:left="993" w:hanging="426"/>
        <w:contextualSpacing w:val="0"/>
        <w:rPr>
          <w:rFonts w:asciiTheme="minorHAnsi" w:eastAsia="Calibri" w:hAnsiTheme="minorHAnsi" w:cstheme="minorHAnsi"/>
          <w:sz w:val="22"/>
          <w:szCs w:val="22"/>
          <w:lang w:eastAsia="en-US"/>
        </w:rPr>
      </w:pPr>
      <w:r w:rsidRPr="00065878">
        <w:rPr>
          <w:rFonts w:asciiTheme="minorHAnsi" w:eastAsia="Calibri" w:hAnsiTheme="minorHAnsi" w:cstheme="minorHAnsi"/>
          <w:sz w:val="22"/>
          <w:szCs w:val="22"/>
          <w:lang w:eastAsia="en-US"/>
        </w:rPr>
        <w:t>ocena strategiczna – polega na ocenie wpisywania się projektu w cele, założenia i preferencje określone dla poszczególnych Działań lub typów projektów wynikające bezpośrednio w treści FEP2021-202</w:t>
      </w:r>
      <w:r w:rsidR="000426C5">
        <w:rPr>
          <w:rFonts w:asciiTheme="minorHAnsi" w:eastAsia="Calibri" w:hAnsiTheme="minorHAnsi" w:cstheme="minorHAnsi"/>
          <w:sz w:val="22"/>
          <w:szCs w:val="22"/>
          <w:lang w:eastAsia="en-US"/>
        </w:rPr>
        <w:t>7</w:t>
      </w:r>
      <w:r w:rsidRPr="00065878">
        <w:rPr>
          <w:rFonts w:asciiTheme="minorHAnsi" w:eastAsia="Calibri" w:hAnsiTheme="minorHAnsi" w:cstheme="minorHAnsi"/>
          <w:sz w:val="22"/>
          <w:szCs w:val="22"/>
          <w:lang w:eastAsia="en-US"/>
        </w:rPr>
        <w:t>, Umowy Partnerstwa, Kontraktu Programowego oraz innych dokumentów właściwych dla danego celu szczegółowego,</w:t>
      </w:r>
    </w:p>
    <w:p w14:paraId="418B4824" w14:textId="22273C87" w:rsidR="00FF7835" w:rsidRPr="00972C30" w:rsidRDefault="00FF7835" w:rsidP="00847DA7">
      <w:pPr>
        <w:autoSpaceDE w:val="0"/>
        <w:autoSpaceDN w:val="0"/>
        <w:spacing w:before="120"/>
        <w:rPr>
          <w:rFonts w:asciiTheme="minorHAnsi" w:eastAsia="Calibri" w:hAnsiTheme="minorHAnsi" w:cstheme="minorHAnsi"/>
          <w:sz w:val="22"/>
          <w:szCs w:val="22"/>
          <w:lang w:eastAsia="en-US"/>
        </w:rPr>
      </w:pPr>
      <w:r w:rsidRPr="00972C30">
        <w:rPr>
          <w:rFonts w:asciiTheme="minorHAnsi" w:eastAsia="Calibri" w:hAnsiTheme="minorHAnsi" w:cstheme="minorHAnsi"/>
          <w:sz w:val="22"/>
          <w:szCs w:val="22"/>
          <w:lang w:eastAsia="en-US"/>
        </w:rPr>
        <w:lastRenderedPageBreak/>
        <w:t xml:space="preserve">która </w:t>
      </w:r>
      <w:r w:rsidRPr="00972C30">
        <w:rPr>
          <w:rFonts w:asciiTheme="minorHAnsi" w:hAnsiTheme="minorHAnsi" w:cstheme="minorHAnsi"/>
          <w:color w:val="000000" w:themeColor="text1"/>
          <w:sz w:val="22"/>
          <w:szCs w:val="22"/>
        </w:rPr>
        <w:t>polega na sprawdzeniu, czy projekt spełnia kryteria merytoryczne oceniane w systemie TAK/NIE.</w:t>
      </w:r>
    </w:p>
    <w:p w14:paraId="2885372D" w14:textId="77777777" w:rsidR="00FF7835" w:rsidRPr="00065878" w:rsidRDefault="00FF7835" w:rsidP="005A1CF1">
      <w:pPr>
        <w:rPr>
          <w:rFonts w:asciiTheme="minorHAnsi" w:hAnsiTheme="minorHAnsi" w:cstheme="minorHAnsi"/>
          <w:color w:val="000000" w:themeColor="text1"/>
          <w:sz w:val="22"/>
          <w:szCs w:val="22"/>
        </w:rPr>
      </w:pPr>
      <w:r w:rsidRPr="00065878">
        <w:rPr>
          <w:rFonts w:asciiTheme="minorHAnsi" w:hAnsiTheme="minorHAnsi" w:cstheme="minorHAnsi"/>
          <w:color w:val="000000" w:themeColor="text1"/>
          <w:sz w:val="22"/>
          <w:szCs w:val="22"/>
        </w:rPr>
        <w:t>W przypadku spełnienia wszystkich kryteriów formalnych i merytorycznych projekt uzyskuje ocenę pozytywną. Niespełnienie któregokolwiek z kryteriów skutkować będzie uzyskaniem przez projekt oceny negatywnej.</w:t>
      </w:r>
    </w:p>
    <w:p w14:paraId="28CCD909" w14:textId="32B260A9" w:rsidR="00AD6A84" w:rsidRPr="00065878" w:rsidRDefault="00AD6A84" w:rsidP="005A1CF1">
      <w:pPr>
        <w:rPr>
          <w:rFonts w:asciiTheme="minorHAnsi" w:hAnsiTheme="minorHAnsi" w:cstheme="minorHAnsi"/>
          <w:color w:val="000000" w:themeColor="text1"/>
          <w:sz w:val="22"/>
          <w:szCs w:val="22"/>
        </w:rPr>
      </w:pPr>
      <w:bookmarkStart w:id="200" w:name="_Toc138234624"/>
      <w:bookmarkStart w:id="201" w:name="_Hlk159409583"/>
      <w:r w:rsidRPr="00065878">
        <w:rPr>
          <w:rFonts w:asciiTheme="minorHAnsi" w:hAnsiTheme="minorHAnsi" w:cstheme="minorHAnsi"/>
          <w:color w:val="000000" w:themeColor="text1"/>
          <w:sz w:val="22"/>
          <w:szCs w:val="22"/>
        </w:rPr>
        <w:t xml:space="preserve">Po zakończeniu oceny </w:t>
      </w:r>
      <w:r w:rsidR="00F20688" w:rsidRPr="00065878">
        <w:rPr>
          <w:rFonts w:asciiTheme="minorHAnsi" w:hAnsiTheme="minorHAnsi" w:cstheme="minorHAnsi"/>
          <w:color w:val="000000" w:themeColor="text1"/>
          <w:sz w:val="22"/>
          <w:szCs w:val="22"/>
        </w:rPr>
        <w:t>formalno-</w:t>
      </w:r>
      <w:r w:rsidRPr="00065878">
        <w:rPr>
          <w:rFonts w:asciiTheme="minorHAnsi" w:hAnsiTheme="minorHAnsi" w:cstheme="minorHAnsi"/>
          <w:color w:val="000000" w:themeColor="text1"/>
          <w:sz w:val="22"/>
          <w:szCs w:val="22"/>
        </w:rPr>
        <w:t>merytorycznej projekt, który spełnił wszystkie kryteria wykonalności i zgodności z zasadami horyzontalnymi - uzyskuje ocenę pozytywną.</w:t>
      </w:r>
    </w:p>
    <w:p w14:paraId="55AEF35A" w14:textId="391CCFB3" w:rsidR="00AD6A84" w:rsidRPr="00065878" w:rsidRDefault="00BD0793" w:rsidP="00A007F9">
      <w:pPr>
        <w:pStyle w:val="Nagwek3"/>
        <w:numPr>
          <w:ilvl w:val="0"/>
          <w:numId w:val="0"/>
        </w:numPr>
        <w:ind w:left="720" w:hanging="720"/>
        <w:rPr>
          <w:rFonts w:asciiTheme="minorHAnsi" w:hAnsiTheme="minorHAnsi" w:cstheme="minorHAnsi"/>
        </w:rPr>
      </w:pPr>
      <w:bookmarkStart w:id="202" w:name="_Toc138234626"/>
      <w:bookmarkStart w:id="203" w:name="_Toc213243148"/>
      <w:bookmarkEnd w:id="200"/>
      <w:bookmarkEnd w:id="201"/>
      <w:r w:rsidRPr="00065878">
        <w:rPr>
          <w:rFonts w:asciiTheme="minorHAnsi" w:hAnsiTheme="minorHAnsi" w:cstheme="minorHAnsi"/>
        </w:rPr>
        <w:t>5.</w:t>
      </w:r>
      <w:r w:rsidR="00E70F11" w:rsidRPr="00065878">
        <w:rPr>
          <w:rFonts w:asciiTheme="minorHAnsi" w:hAnsiTheme="minorHAnsi" w:cstheme="minorHAnsi"/>
        </w:rPr>
        <w:t>3</w:t>
      </w:r>
      <w:r w:rsidRPr="00065878">
        <w:rPr>
          <w:rFonts w:asciiTheme="minorHAnsi" w:hAnsiTheme="minorHAnsi" w:cstheme="minorHAnsi"/>
        </w:rPr>
        <w:t xml:space="preserve"> </w:t>
      </w:r>
      <w:r w:rsidR="00AD6A84" w:rsidRPr="00065878">
        <w:rPr>
          <w:rFonts w:asciiTheme="minorHAnsi" w:hAnsiTheme="minorHAnsi" w:cstheme="minorHAnsi"/>
        </w:rPr>
        <w:t>Zatwierdzenie wyników oceny oraz informacja o wynikach naboru</w:t>
      </w:r>
      <w:bookmarkEnd w:id="202"/>
      <w:bookmarkEnd w:id="203"/>
    </w:p>
    <w:p w14:paraId="33BAAFAB" w14:textId="250D4CF8" w:rsidR="00AD6A84" w:rsidRPr="00065878" w:rsidRDefault="00AD6A84" w:rsidP="005A1CF1">
      <w:pPr>
        <w:rPr>
          <w:rFonts w:asciiTheme="minorHAnsi" w:hAnsiTheme="minorHAnsi" w:cstheme="minorHAnsi"/>
          <w:sz w:val="22"/>
          <w:szCs w:val="22"/>
        </w:rPr>
      </w:pPr>
      <w:r w:rsidRPr="00065878">
        <w:rPr>
          <w:rFonts w:asciiTheme="minorHAnsi" w:hAnsiTheme="minorHAnsi" w:cstheme="minorHAnsi"/>
          <w:sz w:val="22"/>
          <w:szCs w:val="22"/>
        </w:rPr>
        <w:t xml:space="preserve">ZWP rozstrzyga nabór po zakończeniu ostatniego etapu oceny, zatwierdzając wyniki oceny </w:t>
      </w:r>
      <w:r w:rsidR="00013118" w:rsidRPr="00065878">
        <w:rPr>
          <w:rFonts w:asciiTheme="minorHAnsi" w:hAnsiTheme="minorHAnsi" w:cstheme="minorHAnsi"/>
          <w:sz w:val="22"/>
          <w:szCs w:val="22"/>
        </w:rPr>
        <w:t>projekt</w:t>
      </w:r>
      <w:r w:rsidR="00013118">
        <w:rPr>
          <w:rFonts w:asciiTheme="minorHAnsi" w:hAnsiTheme="minorHAnsi" w:cstheme="minorHAnsi"/>
          <w:sz w:val="22"/>
          <w:szCs w:val="22"/>
        </w:rPr>
        <w:t>u</w:t>
      </w:r>
      <w:r w:rsidRPr="00065878">
        <w:rPr>
          <w:rFonts w:asciiTheme="minorHAnsi" w:hAnsiTheme="minorHAnsi" w:cstheme="minorHAnsi"/>
          <w:sz w:val="22"/>
          <w:szCs w:val="22"/>
        </w:rPr>
        <w:t>.</w:t>
      </w:r>
    </w:p>
    <w:p w14:paraId="1BF20326" w14:textId="42E092E4" w:rsidR="00AD6A84" w:rsidRPr="00065878" w:rsidRDefault="00AD6A84" w:rsidP="005A1CF1">
      <w:pPr>
        <w:rPr>
          <w:rFonts w:asciiTheme="minorHAnsi" w:hAnsiTheme="minorHAnsi" w:cstheme="minorHAnsi"/>
          <w:sz w:val="22"/>
          <w:szCs w:val="22"/>
        </w:rPr>
      </w:pPr>
      <w:r w:rsidRPr="00065878">
        <w:rPr>
          <w:rFonts w:asciiTheme="minorHAnsi" w:hAnsiTheme="minorHAnsi" w:cstheme="minorHAnsi"/>
          <w:sz w:val="22"/>
          <w:szCs w:val="22"/>
        </w:rPr>
        <w:t xml:space="preserve">Po zatwierdzeniu wyników oceny przez ZWP, </w:t>
      </w:r>
      <w:r w:rsidR="00AA7F1D">
        <w:rPr>
          <w:rFonts w:asciiTheme="minorHAnsi" w:hAnsiTheme="minorHAnsi" w:cstheme="minorHAnsi"/>
          <w:sz w:val="22"/>
          <w:szCs w:val="22"/>
        </w:rPr>
        <w:t xml:space="preserve"> ION</w:t>
      </w:r>
      <w:r w:rsidR="00AA7F1D" w:rsidRPr="00065878">
        <w:rPr>
          <w:rFonts w:asciiTheme="minorHAnsi" w:hAnsiTheme="minorHAnsi" w:cstheme="minorHAnsi"/>
          <w:sz w:val="22"/>
          <w:szCs w:val="22"/>
        </w:rPr>
        <w:t xml:space="preserve"> </w:t>
      </w:r>
      <w:r w:rsidR="00B372C2" w:rsidRPr="00065878">
        <w:rPr>
          <w:rFonts w:asciiTheme="minorHAnsi" w:hAnsiTheme="minorHAnsi" w:cstheme="minorHAnsi"/>
          <w:sz w:val="22"/>
          <w:szCs w:val="22"/>
        </w:rPr>
        <w:t xml:space="preserve">podaje do publicznej wiadomości </w:t>
      </w:r>
      <w:r w:rsidRPr="00065878">
        <w:rPr>
          <w:rFonts w:asciiTheme="minorHAnsi" w:hAnsiTheme="minorHAnsi" w:cstheme="minorHAnsi"/>
          <w:sz w:val="22"/>
          <w:szCs w:val="22"/>
        </w:rPr>
        <w:t>na stronie</w:t>
      </w:r>
      <w:r w:rsidR="00B03168" w:rsidRPr="00065878">
        <w:rPr>
          <w:rFonts w:asciiTheme="minorHAnsi" w:hAnsiTheme="minorHAnsi" w:cstheme="minorHAnsi"/>
          <w:sz w:val="22"/>
          <w:szCs w:val="22"/>
        </w:rPr>
        <w:t xml:space="preserve"> </w:t>
      </w:r>
      <w:hyperlink r:id="rId36" w:history="1">
        <w:r w:rsidR="00B03168" w:rsidRPr="00065878">
          <w:rPr>
            <w:rStyle w:val="Hipercze"/>
            <w:rFonts w:asciiTheme="minorHAnsi" w:hAnsiTheme="minorHAnsi" w:cstheme="minorHAnsi"/>
            <w:sz w:val="22"/>
            <w:szCs w:val="22"/>
          </w:rPr>
          <w:t>WUP</w:t>
        </w:r>
      </w:hyperlink>
      <w:r w:rsidR="00B03168" w:rsidRPr="00065878">
        <w:rPr>
          <w:rFonts w:asciiTheme="minorHAnsi" w:hAnsiTheme="minorHAnsi" w:cstheme="minorHAnsi"/>
          <w:sz w:val="22"/>
          <w:szCs w:val="22"/>
        </w:rPr>
        <w:t>,</w:t>
      </w:r>
      <w:r w:rsidRPr="00065878">
        <w:rPr>
          <w:rStyle w:val="Hipercze"/>
          <w:rFonts w:asciiTheme="minorHAnsi" w:eastAsiaTheme="minorHAnsi" w:hAnsiTheme="minorHAnsi" w:cstheme="minorHAnsi"/>
          <w:color w:val="auto"/>
          <w:sz w:val="22"/>
          <w:szCs w:val="22"/>
        </w:rPr>
        <w:t xml:space="preserve"> </w:t>
      </w:r>
      <w:hyperlink r:id="rId37" w:history="1">
        <w:r w:rsidRPr="00D618A7">
          <w:rPr>
            <w:rStyle w:val="Hipercze"/>
            <w:rFonts w:asciiTheme="minorHAnsi" w:eastAsiaTheme="minorHAnsi" w:hAnsiTheme="minorHAnsi" w:cstheme="minorHAnsi"/>
            <w:color w:val="0070C0"/>
            <w:sz w:val="22"/>
            <w:szCs w:val="22"/>
          </w:rPr>
          <w:t>FEP 2021-2027</w:t>
        </w:r>
      </w:hyperlink>
      <w:r w:rsidRPr="00065878">
        <w:rPr>
          <w:rFonts w:asciiTheme="minorHAnsi" w:hAnsiTheme="minorHAnsi" w:cstheme="minorHAnsi"/>
          <w:sz w:val="22"/>
          <w:szCs w:val="22"/>
        </w:rPr>
        <w:t xml:space="preserve"> oraz na </w:t>
      </w:r>
      <w:hyperlink r:id="rId38" w:history="1">
        <w:r w:rsidRPr="00D618A7">
          <w:rPr>
            <w:rStyle w:val="Hipercze"/>
            <w:rFonts w:asciiTheme="minorHAnsi" w:eastAsiaTheme="majorEastAsia" w:hAnsiTheme="minorHAnsi" w:cstheme="minorHAnsi"/>
            <w:color w:val="0070C0"/>
            <w:sz w:val="22"/>
            <w:szCs w:val="22"/>
          </w:rPr>
          <w:t>Portal Funduszy Europejskich</w:t>
        </w:r>
      </w:hyperlink>
      <w:r w:rsidR="00B372C2" w:rsidRPr="00065878">
        <w:rPr>
          <w:rStyle w:val="Hipercze"/>
          <w:rFonts w:asciiTheme="minorHAnsi" w:eastAsiaTheme="majorEastAsia" w:hAnsiTheme="minorHAnsi" w:cstheme="minorHAnsi"/>
          <w:color w:val="auto"/>
          <w:sz w:val="22"/>
          <w:szCs w:val="22"/>
        </w:rPr>
        <w:t xml:space="preserve"> </w:t>
      </w:r>
      <w:r w:rsidR="00B372C2" w:rsidRPr="00065878">
        <w:rPr>
          <w:rStyle w:val="Hipercze"/>
          <w:rFonts w:asciiTheme="minorHAnsi" w:eastAsiaTheme="majorEastAsia" w:hAnsiTheme="minorHAnsi" w:cstheme="minorHAnsi"/>
          <w:color w:val="auto"/>
          <w:sz w:val="22"/>
          <w:szCs w:val="22"/>
          <w:u w:val="none"/>
        </w:rPr>
        <w:t xml:space="preserve">informację o </w:t>
      </w:r>
      <w:r w:rsidR="00013118" w:rsidRPr="00065878">
        <w:rPr>
          <w:rStyle w:val="Hipercze"/>
          <w:rFonts w:asciiTheme="minorHAnsi" w:eastAsiaTheme="majorEastAsia" w:hAnsiTheme="minorHAnsi" w:cstheme="minorHAnsi"/>
          <w:color w:val="auto"/>
          <w:sz w:val="22"/>
          <w:szCs w:val="22"/>
          <w:u w:val="none"/>
        </w:rPr>
        <w:t>projek</w:t>
      </w:r>
      <w:r w:rsidR="00013118">
        <w:rPr>
          <w:rStyle w:val="Hipercze"/>
          <w:rFonts w:asciiTheme="minorHAnsi" w:eastAsiaTheme="majorEastAsia" w:hAnsiTheme="minorHAnsi" w:cstheme="minorHAnsi"/>
          <w:color w:val="auto"/>
          <w:sz w:val="22"/>
          <w:szCs w:val="22"/>
          <w:u w:val="none"/>
        </w:rPr>
        <w:t xml:space="preserve">cie </w:t>
      </w:r>
      <w:r w:rsidR="00013118" w:rsidRPr="00065878">
        <w:rPr>
          <w:rStyle w:val="Hipercze"/>
          <w:rFonts w:asciiTheme="minorHAnsi" w:eastAsiaTheme="majorEastAsia" w:hAnsiTheme="minorHAnsi" w:cstheme="minorHAnsi"/>
          <w:color w:val="auto"/>
          <w:sz w:val="22"/>
          <w:szCs w:val="22"/>
          <w:u w:val="none"/>
        </w:rPr>
        <w:t>wybrany</w:t>
      </w:r>
      <w:r w:rsidR="00013118">
        <w:rPr>
          <w:rStyle w:val="Hipercze"/>
          <w:rFonts w:asciiTheme="minorHAnsi" w:eastAsiaTheme="majorEastAsia" w:hAnsiTheme="minorHAnsi" w:cstheme="minorHAnsi"/>
          <w:color w:val="auto"/>
          <w:sz w:val="22"/>
          <w:szCs w:val="22"/>
          <w:u w:val="none"/>
        </w:rPr>
        <w:t>m</w:t>
      </w:r>
      <w:r w:rsidR="00013118" w:rsidRPr="00065878">
        <w:rPr>
          <w:rStyle w:val="Hipercze"/>
          <w:rFonts w:asciiTheme="minorHAnsi" w:eastAsiaTheme="majorEastAsia" w:hAnsiTheme="minorHAnsi" w:cstheme="minorHAnsi"/>
          <w:color w:val="auto"/>
          <w:sz w:val="22"/>
          <w:szCs w:val="22"/>
          <w:u w:val="none"/>
        </w:rPr>
        <w:t xml:space="preserve"> </w:t>
      </w:r>
      <w:r w:rsidR="00B372C2" w:rsidRPr="00065878">
        <w:rPr>
          <w:rStyle w:val="Hipercze"/>
          <w:rFonts w:asciiTheme="minorHAnsi" w:eastAsiaTheme="majorEastAsia" w:hAnsiTheme="minorHAnsi" w:cstheme="minorHAnsi"/>
          <w:color w:val="auto"/>
          <w:sz w:val="22"/>
          <w:szCs w:val="22"/>
          <w:u w:val="none"/>
        </w:rPr>
        <w:t xml:space="preserve">do dofinansowania </w:t>
      </w:r>
      <w:r w:rsidR="00013118">
        <w:rPr>
          <w:rStyle w:val="Hipercze"/>
          <w:rFonts w:asciiTheme="minorHAnsi" w:eastAsiaTheme="majorEastAsia" w:hAnsiTheme="minorHAnsi" w:cstheme="minorHAnsi"/>
          <w:color w:val="auto"/>
          <w:sz w:val="22"/>
          <w:szCs w:val="22"/>
          <w:u w:val="none"/>
        </w:rPr>
        <w:t>albo</w:t>
      </w:r>
      <w:r w:rsidR="00013118" w:rsidRPr="00065878">
        <w:rPr>
          <w:rStyle w:val="Hipercze"/>
          <w:rFonts w:asciiTheme="minorHAnsi" w:eastAsiaTheme="majorEastAsia" w:hAnsiTheme="minorHAnsi" w:cstheme="minorHAnsi"/>
          <w:color w:val="auto"/>
          <w:sz w:val="22"/>
          <w:szCs w:val="22"/>
          <w:u w:val="none"/>
        </w:rPr>
        <w:t xml:space="preserve"> </w:t>
      </w:r>
      <w:r w:rsidR="00B372C2" w:rsidRPr="00065878">
        <w:rPr>
          <w:rStyle w:val="Hipercze"/>
          <w:rFonts w:asciiTheme="minorHAnsi" w:eastAsiaTheme="majorEastAsia" w:hAnsiTheme="minorHAnsi" w:cstheme="minorHAnsi"/>
          <w:color w:val="auto"/>
          <w:sz w:val="22"/>
          <w:szCs w:val="22"/>
          <w:u w:val="none"/>
        </w:rPr>
        <w:t xml:space="preserve">o </w:t>
      </w:r>
      <w:r w:rsidR="00013118" w:rsidRPr="00065878">
        <w:rPr>
          <w:rStyle w:val="Hipercze"/>
          <w:rFonts w:asciiTheme="minorHAnsi" w:eastAsiaTheme="majorEastAsia" w:hAnsiTheme="minorHAnsi" w:cstheme="minorHAnsi"/>
          <w:color w:val="auto"/>
          <w:sz w:val="22"/>
          <w:szCs w:val="22"/>
          <w:u w:val="none"/>
        </w:rPr>
        <w:t>projek</w:t>
      </w:r>
      <w:r w:rsidR="00013118">
        <w:rPr>
          <w:rStyle w:val="Hipercze"/>
          <w:rFonts w:asciiTheme="minorHAnsi" w:eastAsiaTheme="majorEastAsia" w:hAnsiTheme="minorHAnsi" w:cstheme="minorHAnsi"/>
          <w:color w:val="auto"/>
          <w:sz w:val="22"/>
          <w:szCs w:val="22"/>
          <w:u w:val="none"/>
        </w:rPr>
        <w:t>cie</w:t>
      </w:r>
      <w:r w:rsidR="00DC1553">
        <w:rPr>
          <w:rStyle w:val="Hipercze"/>
          <w:rFonts w:asciiTheme="minorHAnsi" w:eastAsiaTheme="majorEastAsia" w:hAnsiTheme="minorHAnsi" w:cstheme="minorHAnsi"/>
          <w:color w:val="auto"/>
          <w:sz w:val="22"/>
          <w:szCs w:val="22"/>
          <w:u w:val="none"/>
        </w:rPr>
        <w:t xml:space="preserve">, który otrzymał </w:t>
      </w:r>
      <w:r w:rsidR="00B372C2" w:rsidRPr="00065878">
        <w:rPr>
          <w:rStyle w:val="Hipercze"/>
          <w:rFonts w:asciiTheme="minorHAnsi" w:eastAsiaTheme="majorEastAsia" w:hAnsiTheme="minorHAnsi" w:cstheme="minorHAnsi"/>
          <w:color w:val="auto"/>
          <w:sz w:val="22"/>
          <w:szCs w:val="22"/>
          <w:u w:val="none"/>
        </w:rPr>
        <w:t>ocenę negatywną.</w:t>
      </w:r>
    </w:p>
    <w:p w14:paraId="2E6F7BFB" w14:textId="33951A62" w:rsidR="00AD6A84" w:rsidRPr="00065878" w:rsidRDefault="00AD6A84" w:rsidP="005A1CF1">
      <w:pPr>
        <w:rPr>
          <w:rFonts w:asciiTheme="minorHAnsi" w:hAnsiTheme="minorHAnsi" w:cstheme="minorHAnsi"/>
          <w:color w:val="FF0000"/>
          <w:sz w:val="22"/>
          <w:szCs w:val="22"/>
        </w:rPr>
      </w:pPr>
      <w:r w:rsidRPr="00065878">
        <w:rPr>
          <w:rFonts w:asciiTheme="minorHAnsi" w:hAnsiTheme="minorHAnsi" w:cstheme="minorHAnsi"/>
          <w:sz w:val="22"/>
          <w:szCs w:val="22"/>
        </w:rPr>
        <w:t>Lista zawiera informacje, o których mowa w art. 57 ust. 1 ustawy wdrożeniowej</w:t>
      </w:r>
      <w:r w:rsidR="002E084B" w:rsidRPr="00065878">
        <w:rPr>
          <w:rFonts w:asciiTheme="minorHAnsi" w:hAnsiTheme="minorHAnsi" w:cstheme="minorHAnsi"/>
          <w:sz w:val="22"/>
          <w:szCs w:val="22"/>
        </w:rPr>
        <w:t>.</w:t>
      </w:r>
    </w:p>
    <w:p w14:paraId="05F42859" w14:textId="0C3F8774" w:rsidR="00AD6A84" w:rsidRPr="00065878" w:rsidRDefault="00BD0793" w:rsidP="00A007F9">
      <w:pPr>
        <w:pStyle w:val="Nagwek3"/>
        <w:numPr>
          <w:ilvl w:val="0"/>
          <w:numId w:val="0"/>
        </w:numPr>
        <w:ind w:left="720" w:hanging="720"/>
        <w:rPr>
          <w:rFonts w:asciiTheme="minorHAnsi" w:hAnsiTheme="minorHAnsi" w:cstheme="minorHAnsi"/>
        </w:rPr>
      </w:pPr>
      <w:bookmarkStart w:id="204" w:name="_Toc138234627"/>
      <w:bookmarkStart w:id="205" w:name="_Toc213243149"/>
      <w:r w:rsidRPr="00065878">
        <w:rPr>
          <w:rFonts w:asciiTheme="minorHAnsi" w:hAnsiTheme="minorHAnsi" w:cstheme="minorHAnsi"/>
        </w:rPr>
        <w:t>5.</w:t>
      </w:r>
      <w:r w:rsidR="00E70F11" w:rsidRPr="00065878">
        <w:rPr>
          <w:rFonts w:asciiTheme="minorHAnsi" w:hAnsiTheme="minorHAnsi" w:cstheme="minorHAnsi"/>
        </w:rPr>
        <w:t>4</w:t>
      </w:r>
      <w:r w:rsidRPr="00065878">
        <w:rPr>
          <w:rFonts w:asciiTheme="minorHAnsi" w:hAnsiTheme="minorHAnsi" w:cstheme="minorHAnsi"/>
        </w:rPr>
        <w:t xml:space="preserve"> </w:t>
      </w:r>
      <w:r w:rsidR="00AD6A84" w:rsidRPr="00065878">
        <w:rPr>
          <w:rFonts w:asciiTheme="minorHAnsi" w:hAnsiTheme="minorHAnsi" w:cstheme="minorHAnsi"/>
        </w:rPr>
        <w:t>Ponowna ocena projektu</w:t>
      </w:r>
      <w:bookmarkEnd w:id="204"/>
      <w:bookmarkEnd w:id="205"/>
    </w:p>
    <w:p w14:paraId="02BCA1D9" w14:textId="5618D425" w:rsidR="00AD6A84" w:rsidRPr="00065878" w:rsidRDefault="00AD6A84" w:rsidP="005A1CF1">
      <w:pPr>
        <w:autoSpaceDE w:val="0"/>
        <w:autoSpaceDN w:val="0"/>
        <w:adjustRightInd w:val="0"/>
        <w:rPr>
          <w:rFonts w:asciiTheme="minorHAnsi" w:hAnsiTheme="minorHAnsi" w:cstheme="minorHAnsi"/>
          <w:color w:val="000000" w:themeColor="text1"/>
          <w:sz w:val="22"/>
          <w:szCs w:val="22"/>
        </w:rPr>
      </w:pPr>
      <w:r w:rsidRPr="00065878">
        <w:rPr>
          <w:rFonts w:asciiTheme="minorHAnsi" w:hAnsiTheme="minorHAnsi" w:cstheme="minorHAnsi"/>
          <w:color w:val="000000" w:themeColor="text1"/>
          <w:sz w:val="22"/>
          <w:szCs w:val="22"/>
        </w:rPr>
        <w:t xml:space="preserve">W sytuacji, gdy </w:t>
      </w:r>
      <w:r w:rsidR="00AA7F1D">
        <w:rPr>
          <w:rFonts w:asciiTheme="minorHAnsi" w:hAnsiTheme="minorHAnsi" w:cstheme="minorHAnsi"/>
          <w:color w:val="000000" w:themeColor="text1"/>
          <w:sz w:val="22"/>
          <w:szCs w:val="22"/>
        </w:rPr>
        <w:t xml:space="preserve"> ION</w:t>
      </w:r>
      <w:r w:rsidR="00E93AE0">
        <w:rPr>
          <w:rFonts w:asciiTheme="minorHAnsi" w:hAnsiTheme="minorHAnsi" w:cstheme="minorHAnsi"/>
          <w:color w:val="000000" w:themeColor="text1"/>
          <w:sz w:val="22"/>
          <w:szCs w:val="22"/>
        </w:rPr>
        <w:t xml:space="preserve"> </w:t>
      </w:r>
      <w:r w:rsidRPr="00065878">
        <w:rPr>
          <w:rFonts w:asciiTheme="minorHAnsi" w:hAnsiTheme="minorHAnsi" w:cstheme="minorHAnsi"/>
          <w:color w:val="000000" w:themeColor="text1"/>
          <w:sz w:val="22"/>
          <w:szCs w:val="22"/>
        </w:rPr>
        <w:t xml:space="preserve">po wybraniu projektu do dofinansowania, a przed zawarciem </w:t>
      </w:r>
      <w:r w:rsidR="003743F6">
        <w:rPr>
          <w:rFonts w:asciiTheme="minorHAnsi" w:hAnsiTheme="minorHAnsi" w:cstheme="minorHAnsi"/>
          <w:color w:val="000000" w:themeColor="text1"/>
          <w:sz w:val="22"/>
          <w:szCs w:val="22"/>
        </w:rPr>
        <w:t xml:space="preserve">porozumienia </w:t>
      </w:r>
      <w:r w:rsidRPr="00065878">
        <w:rPr>
          <w:rFonts w:asciiTheme="minorHAnsi" w:hAnsiTheme="minorHAnsi" w:cstheme="minorHAnsi"/>
          <w:color w:val="000000" w:themeColor="text1"/>
          <w:sz w:val="22"/>
          <w:szCs w:val="22"/>
        </w:rPr>
        <w:t xml:space="preserve">o dofinansowanie projektu poweźmie wiedzę o okolicznościach mogących mieć negatywny wpływ na wynik oceny projektu może ponownie skierować projekt do oceny w stosownym zakresie, o czym informuje </w:t>
      </w:r>
      <w:r w:rsidR="00C962E1" w:rsidRPr="00065878">
        <w:rPr>
          <w:rFonts w:asciiTheme="minorHAnsi" w:hAnsiTheme="minorHAnsi" w:cstheme="minorHAnsi"/>
          <w:color w:val="000000" w:themeColor="text1"/>
          <w:sz w:val="22"/>
          <w:szCs w:val="22"/>
        </w:rPr>
        <w:t>W</w:t>
      </w:r>
      <w:r w:rsidRPr="00065878">
        <w:rPr>
          <w:rFonts w:asciiTheme="minorHAnsi" w:hAnsiTheme="minorHAnsi" w:cstheme="minorHAnsi"/>
          <w:color w:val="000000" w:themeColor="text1"/>
          <w:sz w:val="22"/>
          <w:szCs w:val="22"/>
        </w:rPr>
        <w:t>nioskodawcę.</w:t>
      </w:r>
    </w:p>
    <w:p w14:paraId="36D66002" w14:textId="118F85FB" w:rsidR="00AD6A84" w:rsidRPr="00065878" w:rsidRDefault="00BD0793" w:rsidP="00A007F9">
      <w:pPr>
        <w:pStyle w:val="Nagwek3"/>
        <w:numPr>
          <w:ilvl w:val="0"/>
          <w:numId w:val="0"/>
        </w:numPr>
        <w:ind w:left="720" w:hanging="720"/>
        <w:rPr>
          <w:rFonts w:asciiTheme="minorHAnsi" w:hAnsiTheme="minorHAnsi" w:cstheme="minorHAnsi"/>
        </w:rPr>
      </w:pPr>
      <w:bookmarkStart w:id="206" w:name="_Toc138234628"/>
      <w:bookmarkStart w:id="207" w:name="_Toc213243150"/>
      <w:r w:rsidRPr="00065878">
        <w:rPr>
          <w:rFonts w:asciiTheme="minorHAnsi" w:hAnsiTheme="minorHAnsi" w:cstheme="minorHAnsi"/>
        </w:rPr>
        <w:t>5.</w:t>
      </w:r>
      <w:r w:rsidR="00E70F11" w:rsidRPr="00065878">
        <w:rPr>
          <w:rFonts w:asciiTheme="minorHAnsi" w:hAnsiTheme="minorHAnsi" w:cstheme="minorHAnsi"/>
        </w:rPr>
        <w:t>5</w:t>
      </w:r>
      <w:r w:rsidRPr="00065878">
        <w:rPr>
          <w:rFonts w:asciiTheme="minorHAnsi" w:hAnsiTheme="minorHAnsi" w:cstheme="minorHAnsi"/>
        </w:rPr>
        <w:t xml:space="preserve"> </w:t>
      </w:r>
      <w:r w:rsidR="00AD6A84" w:rsidRPr="00065878">
        <w:rPr>
          <w:rFonts w:asciiTheme="minorHAnsi" w:hAnsiTheme="minorHAnsi" w:cstheme="minorHAnsi"/>
        </w:rPr>
        <w:t xml:space="preserve">Postępowanie z </w:t>
      </w:r>
      <w:r w:rsidR="00AA7F1D" w:rsidRPr="00065878">
        <w:rPr>
          <w:rFonts w:asciiTheme="minorHAnsi" w:hAnsiTheme="minorHAnsi" w:cstheme="minorHAnsi"/>
        </w:rPr>
        <w:t>wniosk</w:t>
      </w:r>
      <w:r w:rsidR="00AA7F1D">
        <w:rPr>
          <w:rFonts w:asciiTheme="minorHAnsi" w:hAnsiTheme="minorHAnsi" w:cstheme="minorHAnsi"/>
        </w:rPr>
        <w:t>iem</w:t>
      </w:r>
      <w:r w:rsidR="00AA7F1D" w:rsidRPr="00065878">
        <w:rPr>
          <w:rFonts w:asciiTheme="minorHAnsi" w:hAnsiTheme="minorHAnsi" w:cstheme="minorHAnsi"/>
        </w:rPr>
        <w:t xml:space="preserve"> </w:t>
      </w:r>
      <w:r w:rsidR="00AD6A84" w:rsidRPr="00065878">
        <w:rPr>
          <w:rFonts w:asciiTheme="minorHAnsi" w:hAnsiTheme="minorHAnsi" w:cstheme="minorHAnsi"/>
        </w:rPr>
        <w:t>o dofinansowanie projektu po rozstrzygnięciu naboru</w:t>
      </w:r>
      <w:bookmarkEnd w:id="206"/>
      <w:bookmarkEnd w:id="207"/>
    </w:p>
    <w:p w14:paraId="592DEF09" w14:textId="51A3E010" w:rsidR="00AD6A84" w:rsidRPr="00065878" w:rsidRDefault="00AD6A84" w:rsidP="005A1CF1">
      <w:pPr>
        <w:shd w:val="clear" w:color="auto" w:fill="FFFFFF"/>
        <w:rPr>
          <w:rFonts w:asciiTheme="minorHAnsi" w:hAnsiTheme="minorHAnsi" w:cstheme="minorHAnsi"/>
          <w:sz w:val="22"/>
          <w:szCs w:val="22"/>
        </w:rPr>
      </w:pPr>
      <w:r w:rsidRPr="00065878">
        <w:rPr>
          <w:rFonts w:asciiTheme="minorHAnsi" w:hAnsiTheme="minorHAnsi" w:cstheme="minorHAnsi"/>
          <w:sz w:val="22"/>
          <w:szCs w:val="22"/>
        </w:rPr>
        <w:t xml:space="preserve">Formularz </w:t>
      </w:r>
      <w:r w:rsidR="00AA7F1D" w:rsidRPr="00065878">
        <w:rPr>
          <w:rFonts w:asciiTheme="minorHAnsi" w:hAnsiTheme="minorHAnsi" w:cstheme="minorHAnsi"/>
          <w:sz w:val="22"/>
          <w:szCs w:val="22"/>
        </w:rPr>
        <w:t>wniosk</w:t>
      </w:r>
      <w:r w:rsidR="00AA7F1D">
        <w:rPr>
          <w:rFonts w:asciiTheme="minorHAnsi" w:hAnsiTheme="minorHAnsi" w:cstheme="minorHAnsi"/>
          <w:sz w:val="22"/>
          <w:szCs w:val="22"/>
        </w:rPr>
        <w:t>u</w:t>
      </w:r>
      <w:r w:rsidR="00AA7F1D" w:rsidRPr="00065878">
        <w:rPr>
          <w:rFonts w:asciiTheme="minorHAnsi" w:hAnsiTheme="minorHAnsi" w:cstheme="minorHAnsi"/>
          <w:sz w:val="22"/>
          <w:szCs w:val="22"/>
        </w:rPr>
        <w:t xml:space="preserve"> </w:t>
      </w:r>
      <w:r w:rsidRPr="00065878">
        <w:rPr>
          <w:rFonts w:asciiTheme="minorHAnsi" w:hAnsiTheme="minorHAnsi" w:cstheme="minorHAnsi"/>
          <w:sz w:val="22"/>
          <w:szCs w:val="22"/>
        </w:rPr>
        <w:t xml:space="preserve">wraz ze złożonymi załącznikami po rozstrzygnięciu naboru lub zakończeniu realizacji </w:t>
      </w:r>
      <w:r w:rsidR="003743F6">
        <w:rPr>
          <w:rFonts w:asciiTheme="minorHAnsi" w:hAnsiTheme="minorHAnsi" w:cstheme="minorHAnsi"/>
          <w:sz w:val="22"/>
          <w:szCs w:val="22"/>
        </w:rPr>
        <w:t>porozumienia</w:t>
      </w:r>
      <w:r w:rsidR="003743F6" w:rsidRPr="00065878">
        <w:rPr>
          <w:rFonts w:asciiTheme="minorHAnsi" w:hAnsiTheme="minorHAnsi" w:cstheme="minorHAnsi"/>
          <w:sz w:val="22"/>
          <w:szCs w:val="22"/>
        </w:rPr>
        <w:t xml:space="preserve"> </w:t>
      </w:r>
      <w:r w:rsidRPr="00065878">
        <w:rPr>
          <w:rFonts w:asciiTheme="minorHAnsi" w:hAnsiTheme="minorHAnsi" w:cstheme="minorHAnsi"/>
          <w:sz w:val="22"/>
          <w:szCs w:val="22"/>
        </w:rPr>
        <w:t>o dofinansowanie projektu podlega archiwizacji na zasadach przyjętych w FEP 2021-2027.</w:t>
      </w:r>
    </w:p>
    <w:p w14:paraId="523822F5" w14:textId="16D7A280" w:rsidR="00AD6A84" w:rsidRPr="00065878" w:rsidRDefault="00AD6A84" w:rsidP="005A1CF1">
      <w:pPr>
        <w:pStyle w:val="Nagwek2"/>
        <w:rPr>
          <w:rFonts w:asciiTheme="minorHAnsi" w:hAnsiTheme="minorHAnsi" w:cstheme="minorHAnsi"/>
        </w:rPr>
      </w:pPr>
      <w:bookmarkStart w:id="208" w:name="_Toc422301680"/>
      <w:bookmarkStart w:id="209" w:name="_Toc440885225"/>
      <w:bookmarkStart w:id="210" w:name="_Toc447262918"/>
      <w:bookmarkStart w:id="211" w:name="_Toc136253565"/>
      <w:bookmarkStart w:id="212" w:name="_Toc138234630"/>
      <w:bookmarkStart w:id="213" w:name="_Toc213243151"/>
      <w:r w:rsidRPr="00065878">
        <w:rPr>
          <w:rFonts w:asciiTheme="minorHAnsi" w:hAnsiTheme="minorHAnsi" w:cstheme="minorHAnsi"/>
        </w:rPr>
        <w:t xml:space="preserve">Ogólne warunki zawarcia </w:t>
      </w:r>
      <w:r w:rsidR="003D35E6">
        <w:rPr>
          <w:rFonts w:asciiTheme="minorHAnsi" w:hAnsiTheme="minorHAnsi" w:cstheme="minorHAnsi"/>
        </w:rPr>
        <w:t>porozumienia</w:t>
      </w:r>
      <w:r w:rsidR="003D35E6" w:rsidRPr="00065878">
        <w:rPr>
          <w:rFonts w:asciiTheme="minorHAnsi" w:hAnsiTheme="minorHAnsi" w:cstheme="minorHAnsi"/>
        </w:rPr>
        <w:t xml:space="preserve"> </w:t>
      </w:r>
      <w:r w:rsidRPr="00065878">
        <w:rPr>
          <w:rFonts w:asciiTheme="minorHAnsi" w:hAnsiTheme="minorHAnsi" w:cstheme="minorHAnsi"/>
        </w:rPr>
        <w:t>o dofinansowanie projekt</w:t>
      </w:r>
      <w:bookmarkEnd w:id="208"/>
      <w:bookmarkEnd w:id="209"/>
      <w:bookmarkEnd w:id="210"/>
      <w:bookmarkEnd w:id="211"/>
      <w:r w:rsidRPr="00065878">
        <w:rPr>
          <w:rFonts w:asciiTheme="minorHAnsi" w:hAnsiTheme="minorHAnsi" w:cstheme="minorHAnsi"/>
        </w:rPr>
        <w:t>u</w:t>
      </w:r>
      <w:bookmarkEnd w:id="212"/>
      <w:bookmarkEnd w:id="213"/>
    </w:p>
    <w:p w14:paraId="4EA1E00D" w14:textId="4349C1D8" w:rsidR="00AD6A84" w:rsidRPr="00065878" w:rsidRDefault="00AD6A84" w:rsidP="005A1CF1">
      <w:pPr>
        <w:pStyle w:val="Nagwek3"/>
        <w:ind w:left="788"/>
        <w:rPr>
          <w:rFonts w:asciiTheme="minorHAnsi" w:hAnsiTheme="minorHAnsi" w:cstheme="minorHAnsi"/>
        </w:rPr>
      </w:pPr>
      <w:bookmarkStart w:id="214" w:name="_Toc138234631"/>
      <w:bookmarkStart w:id="215" w:name="_Toc213243152"/>
      <w:r w:rsidRPr="00065878">
        <w:rPr>
          <w:rFonts w:asciiTheme="minorHAnsi" w:hAnsiTheme="minorHAnsi" w:cstheme="minorHAnsi"/>
        </w:rPr>
        <w:t xml:space="preserve">Postępowanie z </w:t>
      </w:r>
      <w:r w:rsidR="00AA7F1D" w:rsidRPr="00065878">
        <w:rPr>
          <w:rFonts w:asciiTheme="minorHAnsi" w:hAnsiTheme="minorHAnsi" w:cstheme="minorHAnsi"/>
        </w:rPr>
        <w:t>wniosk</w:t>
      </w:r>
      <w:r w:rsidR="00AA7F1D">
        <w:rPr>
          <w:rFonts w:asciiTheme="minorHAnsi" w:hAnsiTheme="minorHAnsi" w:cstheme="minorHAnsi"/>
        </w:rPr>
        <w:t xml:space="preserve">iem </w:t>
      </w:r>
      <w:r w:rsidRPr="00065878">
        <w:rPr>
          <w:rFonts w:asciiTheme="minorHAnsi" w:hAnsiTheme="minorHAnsi" w:cstheme="minorHAnsi"/>
        </w:rPr>
        <w:t>o dofinansowanie projektu wybranym do dofinansowania po rozstrzygnięciu naboru</w:t>
      </w:r>
      <w:bookmarkEnd w:id="214"/>
      <w:bookmarkEnd w:id="215"/>
    </w:p>
    <w:p w14:paraId="331D44C4" w14:textId="70EB511E" w:rsidR="00AD6A84" w:rsidRPr="00065878" w:rsidRDefault="00AD6A84" w:rsidP="005A1CF1">
      <w:pPr>
        <w:rPr>
          <w:rFonts w:asciiTheme="minorHAnsi" w:hAnsiTheme="minorHAnsi" w:cstheme="minorHAnsi"/>
          <w:color w:val="000000" w:themeColor="text1"/>
          <w:sz w:val="22"/>
          <w:szCs w:val="22"/>
        </w:rPr>
      </w:pPr>
      <w:r w:rsidRPr="00065878">
        <w:rPr>
          <w:rFonts w:asciiTheme="minorHAnsi" w:hAnsiTheme="minorHAnsi" w:cstheme="minorHAnsi"/>
          <w:color w:val="000000" w:themeColor="text1"/>
          <w:sz w:val="22"/>
          <w:szCs w:val="22"/>
        </w:rPr>
        <w:t xml:space="preserve">Wnioskodawca, którego projekt został wybrany do dofinansowania, podpisuje z IP </w:t>
      </w:r>
      <w:r w:rsidR="00E93AE0">
        <w:rPr>
          <w:rFonts w:asciiTheme="minorHAnsi" w:hAnsiTheme="minorHAnsi" w:cstheme="minorHAnsi"/>
          <w:color w:val="000000" w:themeColor="text1"/>
          <w:sz w:val="22"/>
          <w:szCs w:val="22"/>
        </w:rPr>
        <w:t xml:space="preserve">FEP </w:t>
      </w:r>
      <w:r w:rsidR="003743F6">
        <w:rPr>
          <w:rFonts w:asciiTheme="minorHAnsi" w:hAnsiTheme="minorHAnsi" w:cstheme="minorHAnsi"/>
          <w:color w:val="000000" w:themeColor="text1"/>
          <w:sz w:val="22"/>
          <w:szCs w:val="22"/>
        </w:rPr>
        <w:t xml:space="preserve">porozumienie </w:t>
      </w:r>
      <w:r w:rsidRPr="00065878">
        <w:rPr>
          <w:rFonts w:asciiTheme="minorHAnsi" w:hAnsiTheme="minorHAnsi" w:cstheme="minorHAnsi"/>
          <w:color w:val="000000" w:themeColor="text1"/>
          <w:sz w:val="22"/>
          <w:szCs w:val="22"/>
        </w:rPr>
        <w:t>o dofinansowanie projektu, z której wzor</w:t>
      </w:r>
      <w:r w:rsidR="009554EA">
        <w:rPr>
          <w:rFonts w:asciiTheme="minorHAnsi" w:hAnsiTheme="minorHAnsi" w:cstheme="minorHAnsi"/>
          <w:color w:val="000000" w:themeColor="text1"/>
          <w:sz w:val="22"/>
          <w:szCs w:val="22"/>
        </w:rPr>
        <w:t xml:space="preserve">em </w:t>
      </w:r>
      <w:r w:rsidRPr="00065878">
        <w:rPr>
          <w:rFonts w:asciiTheme="minorHAnsi" w:hAnsiTheme="minorHAnsi" w:cstheme="minorHAnsi"/>
          <w:color w:val="000000" w:themeColor="text1"/>
          <w:sz w:val="22"/>
          <w:szCs w:val="22"/>
        </w:rPr>
        <w:t xml:space="preserve">załączonym do niniejszego regulaminu powinien zapoznać się przed złożeniem wniosku o dofinansowanie projektu, aby znać prawa i obowiązki wynikające z </w:t>
      </w:r>
      <w:r w:rsidR="003743F6">
        <w:rPr>
          <w:rFonts w:asciiTheme="minorHAnsi" w:hAnsiTheme="minorHAnsi" w:cstheme="minorHAnsi"/>
          <w:color w:val="000000" w:themeColor="text1"/>
          <w:sz w:val="22"/>
          <w:szCs w:val="22"/>
        </w:rPr>
        <w:t>porozumienia</w:t>
      </w:r>
      <w:r w:rsidRPr="00065878">
        <w:rPr>
          <w:rFonts w:asciiTheme="minorHAnsi" w:hAnsiTheme="minorHAnsi" w:cstheme="minorHAnsi"/>
          <w:color w:val="000000" w:themeColor="text1"/>
          <w:sz w:val="22"/>
          <w:szCs w:val="22"/>
        </w:rPr>
        <w:t>.</w:t>
      </w:r>
    </w:p>
    <w:p w14:paraId="04E3D837" w14:textId="07D3EB69" w:rsidR="00AD6A84" w:rsidRPr="00065878" w:rsidRDefault="00AD6A84" w:rsidP="005A1CF1">
      <w:pPr>
        <w:rPr>
          <w:rFonts w:asciiTheme="minorHAnsi" w:hAnsiTheme="minorHAnsi" w:cstheme="minorHAnsi"/>
          <w:b/>
          <w:color w:val="000000" w:themeColor="text1"/>
          <w:sz w:val="22"/>
          <w:szCs w:val="22"/>
        </w:rPr>
      </w:pPr>
      <w:r w:rsidRPr="00065878">
        <w:rPr>
          <w:rFonts w:asciiTheme="minorHAnsi" w:hAnsiTheme="minorHAnsi" w:cstheme="minorHAnsi"/>
          <w:color w:val="000000" w:themeColor="text1"/>
          <w:sz w:val="22"/>
          <w:szCs w:val="22"/>
        </w:rPr>
        <w:t xml:space="preserve">Co do zasady, w okresie pomiędzy wyborem projektu do dofinansowania a zawarciem </w:t>
      </w:r>
      <w:r w:rsidR="003743F6">
        <w:rPr>
          <w:rFonts w:asciiTheme="minorHAnsi" w:hAnsiTheme="minorHAnsi" w:cstheme="minorHAnsi"/>
          <w:color w:val="000000" w:themeColor="text1"/>
          <w:sz w:val="22"/>
          <w:szCs w:val="22"/>
        </w:rPr>
        <w:t xml:space="preserve">porozumienia </w:t>
      </w:r>
      <w:r w:rsidRPr="00065878">
        <w:rPr>
          <w:rFonts w:asciiTheme="minorHAnsi" w:hAnsiTheme="minorHAnsi" w:cstheme="minorHAnsi"/>
          <w:color w:val="000000" w:themeColor="text1"/>
          <w:sz w:val="22"/>
          <w:szCs w:val="22"/>
        </w:rPr>
        <w:t xml:space="preserve">o dofinansowanie projektu nie podlegają zmianie zapisy wniosku o dofinansowanie projektu, z wyjątkiem sytuacji, w której </w:t>
      </w:r>
      <w:r w:rsidR="00AA7F1D">
        <w:rPr>
          <w:rFonts w:asciiTheme="minorHAnsi" w:hAnsiTheme="minorHAnsi" w:cstheme="minorHAnsi"/>
          <w:color w:val="000000" w:themeColor="text1"/>
          <w:sz w:val="22"/>
          <w:szCs w:val="22"/>
        </w:rPr>
        <w:t xml:space="preserve"> </w:t>
      </w:r>
      <w:r w:rsidR="00AA7F1D" w:rsidRPr="00065878">
        <w:rPr>
          <w:rFonts w:asciiTheme="minorHAnsi" w:hAnsiTheme="minorHAnsi" w:cstheme="minorHAnsi"/>
          <w:color w:val="000000" w:themeColor="text1"/>
          <w:sz w:val="22"/>
          <w:szCs w:val="22"/>
        </w:rPr>
        <w:t>I</w:t>
      </w:r>
      <w:r w:rsidR="00AA7F1D">
        <w:rPr>
          <w:rFonts w:asciiTheme="minorHAnsi" w:hAnsiTheme="minorHAnsi" w:cstheme="minorHAnsi"/>
          <w:color w:val="000000" w:themeColor="text1"/>
          <w:sz w:val="22"/>
          <w:szCs w:val="22"/>
        </w:rPr>
        <w:t>ON</w:t>
      </w:r>
      <w:r w:rsidR="00AA7F1D" w:rsidRPr="00065878">
        <w:rPr>
          <w:rFonts w:asciiTheme="minorHAnsi" w:hAnsiTheme="minorHAnsi" w:cstheme="minorHAnsi"/>
          <w:color w:val="000000" w:themeColor="text1"/>
          <w:sz w:val="22"/>
          <w:szCs w:val="22"/>
        </w:rPr>
        <w:t xml:space="preserve"> </w:t>
      </w:r>
      <w:r w:rsidRPr="00065878">
        <w:rPr>
          <w:rFonts w:asciiTheme="minorHAnsi" w:hAnsiTheme="minorHAnsi" w:cstheme="minorHAnsi"/>
          <w:color w:val="000000" w:themeColor="text1"/>
          <w:sz w:val="22"/>
          <w:szCs w:val="22"/>
        </w:rPr>
        <w:t xml:space="preserve">po wybraniu projektu do dofinansowania, a przed zawarciem </w:t>
      </w:r>
      <w:r w:rsidR="003743F6">
        <w:rPr>
          <w:rFonts w:asciiTheme="minorHAnsi" w:hAnsiTheme="minorHAnsi" w:cstheme="minorHAnsi"/>
          <w:color w:val="000000" w:themeColor="text1"/>
          <w:sz w:val="22"/>
          <w:szCs w:val="22"/>
        </w:rPr>
        <w:t>porozumienia</w:t>
      </w:r>
      <w:r w:rsidR="003743F6" w:rsidRPr="00065878">
        <w:rPr>
          <w:rFonts w:asciiTheme="minorHAnsi" w:hAnsiTheme="minorHAnsi" w:cstheme="minorHAnsi"/>
          <w:color w:val="000000" w:themeColor="text1"/>
          <w:sz w:val="22"/>
          <w:szCs w:val="22"/>
        </w:rPr>
        <w:t xml:space="preserve"> </w:t>
      </w:r>
      <w:r w:rsidRPr="00065878">
        <w:rPr>
          <w:rFonts w:asciiTheme="minorHAnsi" w:hAnsiTheme="minorHAnsi" w:cstheme="minorHAnsi"/>
          <w:color w:val="000000" w:themeColor="text1"/>
          <w:sz w:val="22"/>
          <w:szCs w:val="22"/>
        </w:rPr>
        <w:t xml:space="preserve">o dofinansowanie projektu poweźmie wiedzę o okolicznościach mogących mieć negatywny wpływ na wynik oceny projektu. W powyższej sytuacji </w:t>
      </w:r>
      <w:r w:rsidR="00AA7F1D">
        <w:rPr>
          <w:rFonts w:asciiTheme="minorHAnsi" w:hAnsiTheme="minorHAnsi" w:cstheme="minorHAnsi"/>
          <w:color w:val="000000" w:themeColor="text1"/>
          <w:sz w:val="22"/>
          <w:szCs w:val="22"/>
        </w:rPr>
        <w:t xml:space="preserve"> ION</w:t>
      </w:r>
      <w:r w:rsidR="00AA7F1D" w:rsidRPr="00065878">
        <w:rPr>
          <w:rFonts w:asciiTheme="minorHAnsi" w:hAnsiTheme="minorHAnsi" w:cstheme="minorHAnsi"/>
          <w:color w:val="000000" w:themeColor="text1"/>
          <w:sz w:val="22"/>
          <w:szCs w:val="22"/>
        </w:rPr>
        <w:t xml:space="preserve"> </w:t>
      </w:r>
      <w:r w:rsidRPr="00065878">
        <w:rPr>
          <w:rFonts w:asciiTheme="minorHAnsi" w:hAnsiTheme="minorHAnsi" w:cstheme="minorHAnsi"/>
          <w:color w:val="000000" w:themeColor="text1"/>
          <w:sz w:val="22"/>
          <w:szCs w:val="22"/>
        </w:rPr>
        <w:t xml:space="preserve">ponownie kieruje projekt do oceny w stosownym zakresie, o czym informuje </w:t>
      </w:r>
      <w:r w:rsidR="00C962E1" w:rsidRPr="00065878">
        <w:rPr>
          <w:rFonts w:asciiTheme="minorHAnsi" w:hAnsiTheme="minorHAnsi" w:cstheme="minorHAnsi"/>
          <w:color w:val="000000" w:themeColor="text1"/>
          <w:sz w:val="22"/>
          <w:szCs w:val="22"/>
        </w:rPr>
        <w:t>W</w:t>
      </w:r>
      <w:r w:rsidRPr="00065878">
        <w:rPr>
          <w:rFonts w:asciiTheme="minorHAnsi" w:hAnsiTheme="minorHAnsi" w:cstheme="minorHAnsi"/>
          <w:color w:val="000000" w:themeColor="text1"/>
          <w:sz w:val="22"/>
          <w:szCs w:val="22"/>
        </w:rPr>
        <w:t>nioskodawcę.</w:t>
      </w:r>
    </w:p>
    <w:p w14:paraId="33EA749F" w14:textId="67FAE2A0" w:rsidR="00AD6A84" w:rsidRPr="00065878" w:rsidRDefault="00AD6A84" w:rsidP="005A1CF1">
      <w:pPr>
        <w:rPr>
          <w:rFonts w:asciiTheme="minorHAnsi" w:hAnsiTheme="minorHAnsi" w:cstheme="minorHAnsi"/>
          <w:b/>
          <w:color w:val="000000" w:themeColor="text1"/>
          <w:sz w:val="22"/>
          <w:szCs w:val="22"/>
        </w:rPr>
      </w:pPr>
      <w:r w:rsidRPr="00065878">
        <w:rPr>
          <w:rFonts w:asciiTheme="minorHAnsi" w:hAnsiTheme="minorHAnsi" w:cstheme="minorHAnsi"/>
          <w:b/>
          <w:color w:val="000000" w:themeColor="text1"/>
          <w:sz w:val="22"/>
          <w:szCs w:val="22"/>
        </w:rPr>
        <w:t xml:space="preserve">Po podpisaniu </w:t>
      </w:r>
      <w:r w:rsidR="003D35E6">
        <w:rPr>
          <w:rFonts w:asciiTheme="minorHAnsi" w:hAnsiTheme="minorHAnsi" w:cstheme="minorHAnsi"/>
          <w:b/>
          <w:color w:val="000000" w:themeColor="text1"/>
          <w:sz w:val="22"/>
          <w:szCs w:val="22"/>
        </w:rPr>
        <w:t>porozumienia</w:t>
      </w:r>
      <w:r w:rsidR="003D35E6" w:rsidRPr="00065878">
        <w:rPr>
          <w:rFonts w:asciiTheme="minorHAnsi" w:hAnsiTheme="minorHAnsi" w:cstheme="minorHAnsi"/>
          <w:b/>
          <w:color w:val="000000" w:themeColor="text1"/>
          <w:sz w:val="22"/>
          <w:szCs w:val="22"/>
        </w:rPr>
        <w:t xml:space="preserve"> </w:t>
      </w:r>
      <w:r w:rsidRPr="00065878">
        <w:rPr>
          <w:rFonts w:asciiTheme="minorHAnsi" w:hAnsiTheme="minorHAnsi" w:cstheme="minorHAnsi"/>
          <w:b/>
          <w:color w:val="000000" w:themeColor="text1"/>
          <w:sz w:val="22"/>
          <w:szCs w:val="22"/>
        </w:rPr>
        <w:t xml:space="preserve">o dofinansowanie projektu </w:t>
      </w:r>
      <w:r w:rsidR="00C962E1" w:rsidRPr="00065878">
        <w:rPr>
          <w:rFonts w:asciiTheme="minorHAnsi" w:hAnsiTheme="minorHAnsi" w:cstheme="minorHAnsi"/>
          <w:b/>
          <w:color w:val="000000" w:themeColor="text1"/>
          <w:sz w:val="22"/>
          <w:szCs w:val="22"/>
        </w:rPr>
        <w:t>W</w:t>
      </w:r>
      <w:r w:rsidRPr="00065878">
        <w:rPr>
          <w:rFonts w:asciiTheme="minorHAnsi" w:hAnsiTheme="minorHAnsi" w:cstheme="minorHAnsi"/>
          <w:b/>
          <w:color w:val="000000" w:themeColor="text1"/>
          <w:sz w:val="22"/>
          <w:szCs w:val="22"/>
        </w:rPr>
        <w:t>nioskodawca staje się beneficjentem.</w:t>
      </w:r>
    </w:p>
    <w:p w14:paraId="4488CBE8" w14:textId="1ED4F8E8" w:rsidR="00AD6A84" w:rsidRPr="00065878" w:rsidRDefault="00AD6A84" w:rsidP="005A1CF1">
      <w:pPr>
        <w:pStyle w:val="Nagwek3"/>
        <w:ind w:left="788"/>
        <w:rPr>
          <w:rFonts w:asciiTheme="minorHAnsi" w:hAnsiTheme="minorHAnsi" w:cstheme="minorHAnsi"/>
        </w:rPr>
      </w:pPr>
      <w:bookmarkStart w:id="216" w:name="_Toc138234632"/>
      <w:bookmarkStart w:id="217" w:name="_Toc213243153"/>
      <w:r w:rsidRPr="00065878">
        <w:rPr>
          <w:rFonts w:asciiTheme="minorHAnsi" w:hAnsiTheme="minorHAnsi" w:cstheme="minorHAnsi"/>
        </w:rPr>
        <w:lastRenderedPageBreak/>
        <w:t xml:space="preserve">Podpisanie </w:t>
      </w:r>
      <w:r w:rsidR="003D35E6">
        <w:rPr>
          <w:rFonts w:asciiTheme="minorHAnsi" w:hAnsiTheme="minorHAnsi" w:cstheme="minorHAnsi"/>
        </w:rPr>
        <w:t>porozumienia</w:t>
      </w:r>
      <w:r w:rsidR="003D35E6" w:rsidRPr="00065878">
        <w:rPr>
          <w:rFonts w:asciiTheme="minorHAnsi" w:hAnsiTheme="minorHAnsi" w:cstheme="minorHAnsi"/>
        </w:rPr>
        <w:t xml:space="preserve"> </w:t>
      </w:r>
      <w:r w:rsidRPr="00065878">
        <w:rPr>
          <w:rFonts w:asciiTheme="minorHAnsi" w:hAnsiTheme="minorHAnsi" w:cstheme="minorHAnsi"/>
        </w:rPr>
        <w:t>o dofinansowanie projektu</w:t>
      </w:r>
      <w:bookmarkEnd w:id="216"/>
      <w:bookmarkEnd w:id="217"/>
    </w:p>
    <w:p w14:paraId="4F035C72" w14:textId="6D96FE5F" w:rsidR="00AD6A84" w:rsidRPr="00065878" w:rsidRDefault="00AD6A84" w:rsidP="005A1CF1">
      <w:pPr>
        <w:rPr>
          <w:rFonts w:asciiTheme="minorHAnsi" w:hAnsiTheme="minorHAnsi" w:cstheme="minorHAnsi"/>
          <w:sz w:val="22"/>
          <w:szCs w:val="22"/>
        </w:rPr>
      </w:pPr>
      <w:r w:rsidRPr="00065878">
        <w:rPr>
          <w:rFonts w:asciiTheme="minorHAnsi" w:hAnsiTheme="minorHAnsi" w:cstheme="minorHAnsi"/>
          <w:sz w:val="22"/>
          <w:szCs w:val="22"/>
        </w:rPr>
        <w:t>Wnioskodawca na wezwanie I</w:t>
      </w:r>
      <w:r w:rsidR="003558DC" w:rsidRPr="00065878">
        <w:rPr>
          <w:rFonts w:asciiTheme="minorHAnsi" w:hAnsiTheme="minorHAnsi" w:cstheme="minorHAnsi"/>
          <w:sz w:val="22"/>
          <w:szCs w:val="22"/>
        </w:rPr>
        <w:t>P</w:t>
      </w:r>
      <w:r w:rsidRPr="00065878">
        <w:rPr>
          <w:rFonts w:asciiTheme="minorHAnsi" w:hAnsiTheme="minorHAnsi" w:cstheme="minorHAnsi"/>
          <w:sz w:val="22"/>
          <w:szCs w:val="22"/>
        </w:rPr>
        <w:t xml:space="preserve"> </w:t>
      </w:r>
      <w:r w:rsidR="00E93AE0">
        <w:rPr>
          <w:rFonts w:asciiTheme="minorHAnsi" w:hAnsiTheme="minorHAnsi" w:cstheme="minorHAnsi"/>
          <w:sz w:val="22"/>
          <w:szCs w:val="22"/>
        </w:rPr>
        <w:t xml:space="preserve">FEP </w:t>
      </w:r>
      <w:r w:rsidRPr="00065878">
        <w:rPr>
          <w:rFonts w:asciiTheme="minorHAnsi" w:hAnsiTheme="minorHAnsi" w:cstheme="minorHAnsi"/>
          <w:sz w:val="22"/>
          <w:szCs w:val="22"/>
        </w:rPr>
        <w:t xml:space="preserve">zobowiązany jest do złożenia w terminie </w:t>
      </w:r>
      <w:r w:rsidRPr="00065878">
        <w:rPr>
          <w:rFonts w:asciiTheme="minorHAnsi" w:hAnsiTheme="minorHAnsi" w:cstheme="minorHAnsi"/>
          <w:b/>
          <w:sz w:val="22"/>
          <w:szCs w:val="22"/>
        </w:rPr>
        <w:t xml:space="preserve">10 dni roboczych </w:t>
      </w:r>
      <w:r w:rsidRPr="00065878">
        <w:rPr>
          <w:rFonts w:asciiTheme="minorHAnsi" w:hAnsiTheme="minorHAnsi" w:cstheme="minorHAnsi"/>
          <w:sz w:val="22"/>
          <w:szCs w:val="22"/>
        </w:rPr>
        <w:t xml:space="preserve">(liczonych od dnia następnego po dniu doręczenia pisma) lub krótszym w uzasadnionych przypadkach, dokumentów (załączników) niezbędnych do podpisania </w:t>
      </w:r>
      <w:r w:rsidR="003D35E6">
        <w:rPr>
          <w:rFonts w:asciiTheme="minorHAnsi" w:hAnsiTheme="minorHAnsi" w:cstheme="minorHAnsi"/>
          <w:sz w:val="22"/>
          <w:szCs w:val="22"/>
        </w:rPr>
        <w:t>porozumienia</w:t>
      </w:r>
      <w:r w:rsidR="00A007F9">
        <w:rPr>
          <w:rFonts w:asciiTheme="minorHAnsi" w:hAnsiTheme="minorHAnsi" w:cstheme="minorHAnsi"/>
          <w:sz w:val="22"/>
          <w:szCs w:val="22"/>
        </w:rPr>
        <w:t>:</w:t>
      </w:r>
    </w:p>
    <w:p w14:paraId="0FDFD433" w14:textId="6817FC7E" w:rsidR="00AD6A84" w:rsidRPr="00972C30" w:rsidRDefault="00AD6A84" w:rsidP="007B1A77">
      <w:pPr>
        <w:numPr>
          <w:ilvl w:val="0"/>
          <w:numId w:val="32"/>
        </w:numPr>
        <w:autoSpaceDE w:val="0"/>
        <w:autoSpaceDN w:val="0"/>
        <w:adjustRightInd w:val="0"/>
        <w:spacing w:before="120"/>
        <w:ind w:left="284" w:hanging="284"/>
        <w:rPr>
          <w:rFonts w:asciiTheme="minorHAnsi" w:hAnsiTheme="minorHAnsi" w:cstheme="minorHAnsi"/>
          <w:sz w:val="22"/>
          <w:szCs w:val="22"/>
        </w:rPr>
      </w:pPr>
      <w:r w:rsidRPr="00972C30">
        <w:rPr>
          <w:rFonts w:asciiTheme="minorHAnsi" w:hAnsiTheme="minorHAnsi" w:cstheme="minorHAnsi"/>
          <w:sz w:val="22"/>
          <w:szCs w:val="22"/>
        </w:rPr>
        <w:t xml:space="preserve">Pełnomocnictwa do reprezentowania Wnioskodawcy (jeżeli osoba/osoby </w:t>
      </w:r>
      <w:r w:rsidR="003743F6" w:rsidRPr="00972C30">
        <w:rPr>
          <w:rFonts w:asciiTheme="minorHAnsi" w:hAnsiTheme="minorHAnsi" w:cstheme="minorHAnsi"/>
          <w:sz w:val="22"/>
          <w:szCs w:val="22"/>
        </w:rPr>
        <w:t>podpisując</w:t>
      </w:r>
      <w:r w:rsidR="003743F6">
        <w:rPr>
          <w:rFonts w:asciiTheme="minorHAnsi" w:hAnsiTheme="minorHAnsi" w:cstheme="minorHAnsi"/>
          <w:sz w:val="22"/>
          <w:szCs w:val="22"/>
        </w:rPr>
        <w:t>a/podpisujące</w:t>
      </w:r>
      <w:r w:rsidR="003743F6" w:rsidRPr="00972C30">
        <w:rPr>
          <w:rFonts w:asciiTheme="minorHAnsi" w:hAnsiTheme="minorHAnsi" w:cstheme="minorHAnsi"/>
          <w:sz w:val="22"/>
          <w:szCs w:val="22"/>
        </w:rPr>
        <w:t xml:space="preserve"> </w:t>
      </w:r>
      <w:r w:rsidR="003743F6">
        <w:rPr>
          <w:rFonts w:asciiTheme="minorHAnsi" w:hAnsiTheme="minorHAnsi" w:cstheme="minorHAnsi"/>
          <w:sz w:val="22"/>
          <w:szCs w:val="22"/>
        </w:rPr>
        <w:t>porozumienie</w:t>
      </w:r>
      <w:r w:rsidR="003743F6" w:rsidRPr="00972C30">
        <w:rPr>
          <w:rFonts w:asciiTheme="minorHAnsi" w:hAnsiTheme="minorHAnsi" w:cstheme="minorHAnsi"/>
          <w:sz w:val="22"/>
          <w:szCs w:val="22"/>
        </w:rPr>
        <w:t xml:space="preserve"> </w:t>
      </w:r>
      <w:r w:rsidRPr="00972C30">
        <w:rPr>
          <w:rFonts w:asciiTheme="minorHAnsi" w:hAnsiTheme="minorHAnsi" w:cstheme="minorHAnsi"/>
          <w:sz w:val="22"/>
          <w:szCs w:val="22"/>
        </w:rPr>
        <w:t xml:space="preserve">działają na podstawie pełnomocnictwa). W przypadku uznania, że zgodnie z obowiązującymi dokumentami prawnymi pełnomocnictwo nie jest skuteczne IP może odmówić podpisania </w:t>
      </w:r>
      <w:r w:rsidR="003D35E6">
        <w:rPr>
          <w:rFonts w:asciiTheme="minorHAnsi" w:hAnsiTheme="minorHAnsi" w:cstheme="minorHAnsi"/>
          <w:sz w:val="22"/>
          <w:szCs w:val="22"/>
        </w:rPr>
        <w:t>porozumienia</w:t>
      </w:r>
      <w:r w:rsidRPr="00972C30">
        <w:rPr>
          <w:rFonts w:asciiTheme="minorHAnsi" w:hAnsiTheme="minorHAnsi" w:cstheme="minorHAnsi"/>
          <w:sz w:val="22"/>
          <w:szCs w:val="22"/>
        </w:rPr>
        <w:t xml:space="preserve">. W pełnomocnictwie Wnioskodawca wskazuje wyłącznie nazwę i numer Działania </w:t>
      </w:r>
      <w:r w:rsidRPr="00972C30">
        <w:rPr>
          <w:rFonts w:asciiTheme="minorHAnsi" w:eastAsia="Calibri" w:hAnsiTheme="minorHAnsi" w:cstheme="minorHAnsi"/>
          <w:sz w:val="22"/>
          <w:szCs w:val="22"/>
          <w:lang w:eastAsia="en-US"/>
        </w:rPr>
        <w:t xml:space="preserve">5. </w:t>
      </w:r>
      <w:r w:rsidR="00293F3F">
        <w:rPr>
          <w:rFonts w:asciiTheme="minorHAnsi" w:eastAsia="Calibri" w:hAnsiTheme="minorHAnsi" w:cstheme="minorHAnsi"/>
          <w:sz w:val="22"/>
          <w:szCs w:val="22"/>
          <w:lang w:eastAsia="en-US"/>
        </w:rPr>
        <w:t>1</w:t>
      </w:r>
      <w:r w:rsidRPr="00972C30">
        <w:rPr>
          <w:rFonts w:asciiTheme="minorHAnsi" w:eastAsia="Calibri" w:hAnsiTheme="minorHAnsi" w:cstheme="minorHAnsi"/>
          <w:sz w:val="22"/>
          <w:szCs w:val="22"/>
          <w:lang w:eastAsia="en-US"/>
        </w:rPr>
        <w:t xml:space="preserve">Rynek pracy-projekty </w:t>
      </w:r>
      <w:r w:rsidR="00293F3F">
        <w:rPr>
          <w:rFonts w:asciiTheme="minorHAnsi" w:eastAsia="Calibri" w:hAnsiTheme="minorHAnsi" w:cstheme="minorHAnsi"/>
          <w:sz w:val="22"/>
          <w:szCs w:val="22"/>
          <w:lang w:eastAsia="en-US"/>
        </w:rPr>
        <w:t xml:space="preserve">realizowane przez Ochotnicze Hufce Pracy </w:t>
      </w:r>
      <w:r w:rsidRPr="00972C30">
        <w:rPr>
          <w:rFonts w:asciiTheme="minorHAnsi" w:hAnsiTheme="minorHAnsi" w:cstheme="minorHAnsi"/>
          <w:sz w:val="22"/>
          <w:szCs w:val="22"/>
        </w:rPr>
        <w:t>oraz tytuł projektu. W treści dokumentu Wnioskodawca określa zakres udzielanego pełnomocnictwa np. do składania oświadczeń woli w imieniu Wnioskodawcy, w tym do podpisania wniosku o dofinansowanie projektu/</w:t>
      </w:r>
      <w:r w:rsidR="003D35E6">
        <w:rPr>
          <w:rFonts w:asciiTheme="minorHAnsi" w:hAnsiTheme="minorHAnsi" w:cstheme="minorHAnsi"/>
          <w:sz w:val="22"/>
          <w:szCs w:val="22"/>
        </w:rPr>
        <w:t>porozumienia</w:t>
      </w:r>
      <w:r w:rsidR="003D35E6" w:rsidRPr="00972C30">
        <w:rPr>
          <w:rFonts w:asciiTheme="minorHAnsi" w:hAnsiTheme="minorHAnsi" w:cstheme="minorHAnsi"/>
          <w:sz w:val="22"/>
          <w:szCs w:val="22"/>
        </w:rPr>
        <w:t xml:space="preserve"> </w:t>
      </w:r>
      <w:r w:rsidRPr="00972C30">
        <w:rPr>
          <w:rFonts w:asciiTheme="minorHAnsi" w:hAnsiTheme="minorHAnsi" w:cstheme="minorHAnsi"/>
          <w:sz w:val="22"/>
          <w:szCs w:val="22"/>
        </w:rPr>
        <w:t xml:space="preserve">o dofinansowanie projektu/aneksów do </w:t>
      </w:r>
      <w:r w:rsidR="003D35E6">
        <w:rPr>
          <w:rFonts w:asciiTheme="minorHAnsi" w:hAnsiTheme="minorHAnsi" w:cstheme="minorHAnsi"/>
          <w:sz w:val="22"/>
          <w:szCs w:val="22"/>
        </w:rPr>
        <w:t>porozumienia</w:t>
      </w:r>
      <w:r w:rsidRPr="00972C30">
        <w:rPr>
          <w:rFonts w:asciiTheme="minorHAnsi" w:hAnsiTheme="minorHAnsi" w:cstheme="minorHAnsi"/>
          <w:sz w:val="22"/>
          <w:szCs w:val="22"/>
        </w:rPr>
        <w:t xml:space="preserve">/wniosku o płatność, potwierdzania za zgodność z oryginałem kopii dokumentów związanych z projektem, zaciągania zobowiązań finansowych. </w:t>
      </w:r>
      <w:r w:rsidR="00972C30">
        <w:rPr>
          <w:rFonts w:asciiTheme="minorHAnsi" w:hAnsiTheme="minorHAnsi" w:cstheme="minorHAnsi"/>
          <w:sz w:val="22"/>
          <w:szCs w:val="22"/>
        </w:rPr>
        <w:br/>
      </w:r>
      <w:r w:rsidRPr="00972C30">
        <w:rPr>
          <w:rFonts w:asciiTheme="minorHAnsi" w:hAnsiTheme="minorHAnsi" w:cstheme="minorHAnsi"/>
          <w:sz w:val="22"/>
          <w:szCs w:val="22"/>
        </w:rPr>
        <w:t>W pełnomocnictwie należy zamieścić zapis wskazujący, że obowiązuje ono z dniem podjęcia</w:t>
      </w:r>
      <w:r w:rsidR="009554EA">
        <w:rPr>
          <w:rFonts w:asciiTheme="minorHAnsi" w:hAnsiTheme="minorHAnsi" w:cstheme="minorHAnsi"/>
          <w:sz w:val="22"/>
          <w:szCs w:val="22"/>
        </w:rPr>
        <w:t xml:space="preserve"> </w:t>
      </w:r>
      <w:r w:rsidRPr="00972C30">
        <w:rPr>
          <w:rFonts w:asciiTheme="minorHAnsi" w:hAnsiTheme="minorHAnsi" w:cstheme="minorHAnsi"/>
          <w:sz w:val="22"/>
          <w:szCs w:val="22"/>
        </w:rPr>
        <w:t xml:space="preserve"> z mocą obowiązywania od dnia</w:t>
      </w:r>
      <w:r w:rsidR="009554EA">
        <w:rPr>
          <w:rFonts w:asciiTheme="minorHAnsi" w:hAnsiTheme="minorHAnsi" w:cstheme="minorHAnsi"/>
          <w:sz w:val="22"/>
          <w:szCs w:val="22"/>
        </w:rPr>
        <w:t xml:space="preserve"> w którym przygotowywany lub podpisywany jest WOD na nabór, nie później jednak niż od dnia</w:t>
      </w:r>
      <w:r w:rsidRPr="00972C30">
        <w:rPr>
          <w:rFonts w:asciiTheme="minorHAnsi" w:hAnsiTheme="minorHAnsi" w:cstheme="minorHAnsi"/>
          <w:sz w:val="22"/>
          <w:szCs w:val="22"/>
        </w:rPr>
        <w:t xml:space="preserve"> rozpoczęcia realizacji projektu (w przypadku, gdy projekt rozpoczyna się 01.01.202</w:t>
      </w:r>
      <w:r w:rsidR="003D35E6">
        <w:rPr>
          <w:rFonts w:asciiTheme="minorHAnsi" w:hAnsiTheme="minorHAnsi" w:cstheme="minorHAnsi"/>
          <w:sz w:val="22"/>
          <w:szCs w:val="22"/>
        </w:rPr>
        <w:t>6</w:t>
      </w:r>
      <w:r w:rsidRPr="00972C30">
        <w:rPr>
          <w:rFonts w:asciiTheme="minorHAnsi" w:hAnsiTheme="minorHAnsi" w:cstheme="minorHAnsi"/>
          <w:sz w:val="22"/>
          <w:szCs w:val="22"/>
        </w:rPr>
        <w:t xml:space="preserve"> r. pełnomocnictwo również musi obowiązywać od dnia 01.01.</w:t>
      </w:r>
      <w:r w:rsidR="003D35E6" w:rsidRPr="00972C30">
        <w:rPr>
          <w:rFonts w:asciiTheme="minorHAnsi" w:hAnsiTheme="minorHAnsi" w:cstheme="minorHAnsi"/>
          <w:sz w:val="22"/>
          <w:szCs w:val="22"/>
        </w:rPr>
        <w:t>202</w:t>
      </w:r>
      <w:r w:rsidR="003D35E6">
        <w:rPr>
          <w:rFonts w:asciiTheme="minorHAnsi" w:hAnsiTheme="minorHAnsi" w:cstheme="minorHAnsi"/>
          <w:sz w:val="22"/>
          <w:szCs w:val="22"/>
        </w:rPr>
        <w:t>6</w:t>
      </w:r>
      <w:r w:rsidR="003D35E6" w:rsidRPr="00972C30">
        <w:rPr>
          <w:rFonts w:asciiTheme="minorHAnsi" w:hAnsiTheme="minorHAnsi" w:cstheme="minorHAnsi"/>
          <w:sz w:val="22"/>
          <w:szCs w:val="22"/>
        </w:rPr>
        <w:t xml:space="preserve"> </w:t>
      </w:r>
      <w:r w:rsidRPr="00972C30">
        <w:rPr>
          <w:rFonts w:asciiTheme="minorHAnsi" w:hAnsiTheme="minorHAnsi" w:cstheme="minorHAnsi"/>
          <w:sz w:val="22"/>
          <w:szCs w:val="22"/>
        </w:rPr>
        <w:t>r.). W przypadku braku ww. informacji w treści pełnomocnictwa należy zamieścić zapis dot. potwierdzenia czynności dokonanych przez pełnomocnika przed dniem podjęcia uchwały</w:t>
      </w:r>
      <w:r w:rsidR="009554EA">
        <w:rPr>
          <w:rFonts w:asciiTheme="minorHAnsi" w:hAnsiTheme="minorHAnsi" w:cstheme="minorHAnsi"/>
          <w:sz w:val="22"/>
          <w:szCs w:val="22"/>
        </w:rPr>
        <w:t>, w tym w szczególności ze złożeniem lub podpisaniem WOD</w:t>
      </w:r>
      <w:r w:rsidRPr="00972C30">
        <w:rPr>
          <w:rFonts w:asciiTheme="minorHAnsi" w:hAnsiTheme="minorHAnsi" w:cstheme="minorHAnsi"/>
          <w:sz w:val="22"/>
          <w:szCs w:val="22"/>
        </w:rPr>
        <w:t>. Ponadto pełnomocnictwo musi obejmować również okres rozliczenia projektu. Pełnomocnictwo w formie uchwały może być pełnomocnictwem ogólnym udzielanym do wszelkich czynności w zakresie FEP 2021-2027 (uchwała ogólna udzielona na cały okres programowania).</w:t>
      </w:r>
    </w:p>
    <w:p w14:paraId="18DC7362" w14:textId="1ADFCFCB" w:rsidR="00AD6A84" w:rsidRPr="00D77176" w:rsidRDefault="00AD6A84" w:rsidP="007B1A77">
      <w:pPr>
        <w:numPr>
          <w:ilvl w:val="0"/>
          <w:numId w:val="32"/>
        </w:numPr>
        <w:autoSpaceDE w:val="0"/>
        <w:autoSpaceDN w:val="0"/>
        <w:adjustRightInd w:val="0"/>
        <w:spacing w:before="120"/>
        <w:ind w:left="284" w:hanging="284"/>
        <w:rPr>
          <w:rFonts w:asciiTheme="minorHAnsi" w:hAnsiTheme="minorHAnsi" w:cstheme="minorHAnsi"/>
          <w:bCs/>
          <w:sz w:val="22"/>
          <w:szCs w:val="22"/>
        </w:rPr>
      </w:pPr>
      <w:r w:rsidRPr="00065878">
        <w:rPr>
          <w:rFonts w:asciiTheme="minorHAnsi" w:hAnsiTheme="minorHAnsi" w:cstheme="minorHAnsi"/>
          <w:bCs/>
          <w:sz w:val="22"/>
          <w:szCs w:val="22"/>
        </w:rPr>
        <w:t xml:space="preserve">Harmonogram </w:t>
      </w:r>
      <w:r w:rsidRPr="00D77176">
        <w:rPr>
          <w:rFonts w:asciiTheme="minorHAnsi" w:hAnsiTheme="minorHAnsi" w:cstheme="minorHAnsi"/>
          <w:bCs/>
          <w:sz w:val="22"/>
          <w:szCs w:val="22"/>
        </w:rPr>
        <w:t xml:space="preserve">płatności </w:t>
      </w:r>
      <w:r w:rsidR="00036E88" w:rsidRPr="00D77176">
        <w:rPr>
          <w:rFonts w:asciiTheme="minorHAnsi" w:hAnsiTheme="minorHAnsi" w:cstheme="minorHAnsi"/>
          <w:bCs/>
          <w:sz w:val="22"/>
          <w:szCs w:val="22"/>
        </w:rPr>
        <w:t xml:space="preserve">(stanowiący załącznik nr </w:t>
      </w:r>
      <w:r w:rsidR="009554EA">
        <w:rPr>
          <w:rFonts w:asciiTheme="minorHAnsi" w:hAnsiTheme="minorHAnsi" w:cstheme="minorHAnsi"/>
          <w:bCs/>
          <w:sz w:val="22"/>
          <w:szCs w:val="22"/>
        </w:rPr>
        <w:t>7</w:t>
      </w:r>
      <w:r w:rsidR="00004E78" w:rsidRPr="00D77176">
        <w:rPr>
          <w:rFonts w:asciiTheme="minorHAnsi" w:hAnsiTheme="minorHAnsi" w:cstheme="minorHAnsi"/>
          <w:bCs/>
          <w:sz w:val="22"/>
          <w:szCs w:val="22"/>
        </w:rPr>
        <w:t xml:space="preserve"> do niniejszego regulaminu</w:t>
      </w:r>
      <w:r w:rsidR="00036E88" w:rsidRPr="00D77176">
        <w:rPr>
          <w:rFonts w:asciiTheme="minorHAnsi" w:hAnsiTheme="minorHAnsi" w:cstheme="minorHAnsi"/>
          <w:bCs/>
          <w:sz w:val="22"/>
          <w:szCs w:val="22"/>
        </w:rPr>
        <w:t>)</w:t>
      </w:r>
      <w:r w:rsidR="003E3C8E" w:rsidRPr="00D77176">
        <w:rPr>
          <w:rFonts w:asciiTheme="minorHAnsi" w:hAnsiTheme="minorHAnsi" w:cstheme="minorHAnsi"/>
          <w:bCs/>
          <w:sz w:val="22"/>
          <w:szCs w:val="22"/>
        </w:rPr>
        <w:t>;</w:t>
      </w:r>
    </w:p>
    <w:p w14:paraId="3DA53652" w14:textId="617ED707" w:rsidR="003E3C8E" w:rsidRPr="00D77176" w:rsidRDefault="00AD6A84" w:rsidP="007B1A77">
      <w:pPr>
        <w:numPr>
          <w:ilvl w:val="0"/>
          <w:numId w:val="32"/>
        </w:numPr>
        <w:autoSpaceDE w:val="0"/>
        <w:autoSpaceDN w:val="0"/>
        <w:adjustRightInd w:val="0"/>
        <w:spacing w:before="120"/>
        <w:ind w:left="284" w:hanging="284"/>
        <w:rPr>
          <w:rFonts w:asciiTheme="minorHAnsi" w:hAnsiTheme="minorHAnsi" w:cstheme="minorHAnsi"/>
          <w:sz w:val="22"/>
          <w:szCs w:val="22"/>
        </w:rPr>
      </w:pPr>
      <w:r w:rsidRPr="00D77176">
        <w:rPr>
          <w:rFonts w:asciiTheme="minorHAnsi" w:hAnsiTheme="minorHAnsi" w:cstheme="minorHAnsi"/>
          <w:sz w:val="22"/>
          <w:szCs w:val="22"/>
        </w:rPr>
        <w:t>Wniosek o dodanie osoby uprawnionej zarządzającej projektem po stronie Beneficjenta</w:t>
      </w:r>
      <w:r w:rsidR="009554EA">
        <w:rPr>
          <w:rFonts w:asciiTheme="minorHAnsi" w:hAnsiTheme="minorHAnsi" w:cstheme="minorHAnsi"/>
          <w:sz w:val="22"/>
          <w:szCs w:val="22"/>
        </w:rPr>
        <w:t xml:space="preserve"> (stanowiący załącznik nr 2 do niniejszego regulaminu</w:t>
      </w:r>
      <w:r w:rsidR="003E3C8E" w:rsidRPr="00D77176">
        <w:rPr>
          <w:rFonts w:asciiTheme="minorHAnsi" w:hAnsiTheme="minorHAnsi" w:cstheme="minorHAnsi"/>
          <w:sz w:val="22"/>
          <w:szCs w:val="22"/>
        </w:rPr>
        <w:t>;</w:t>
      </w:r>
    </w:p>
    <w:p w14:paraId="1A55948C" w14:textId="4740E6A4" w:rsidR="00AD6A84" w:rsidRPr="00D77176" w:rsidRDefault="00AD6A84" w:rsidP="007B1A77">
      <w:pPr>
        <w:numPr>
          <w:ilvl w:val="0"/>
          <w:numId w:val="32"/>
        </w:numPr>
        <w:autoSpaceDE w:val="0"/>
        <w:autoSpaceDN w:val="0"/>
        <w:adjustRightInd w:val="0"/>
        <w:spacing w:before="120"/>
        <w:ind w:left="284" w:hanging="284"/>
        <w:rPr>
          <w:rFonts w:asciiTheme="minorHAnsi" w:hAnsiTheme="minorHAnsi" w:cstheme="minorHAnsi"/>
          <w:sz w:val="22"/>
          <w:szCs w:val="22"/>
        </w:rPr>
      </w:pPr>
      <w:r w:rsidRPr="00D77176">
        <w:rPr>
          <w:rFonts w:asciiTheme="minorHAnsi" w:hAnsiTheme="minorHAnsi" w:cstheme="minorHAnsi"/>
          <w:sz w:val="22"/>
          <w:szCs w:val="22"/>
        </w:rPr>
        <w:t xml:space="preserve">Karta wzorów podpisów dla osób, które będą podpisywały w imieniu Beneficjenta </w:t>
      </w:r>
      <w:r w:rsidR="003D35E6" w:rsidRPr="00D77176">
        <w:rPr>
          <w:rFonts w:asciiTheme="minorHAnsi" w:hAnsiTheme="minorHAnsi" w:cstheme="minorHAnsi"/>
          <w:sz w:val="22"/>
          <w:szCs w:val="22"/>
        </w:rPr>
        <w:t>porozumienie</w:t>
      </w:r>
      <w:r w:rsidRPr="00D77176">
        <w:rPr>
          <w:rFonts w:asciiTheme="minorHAnsi" w:hAnsiTheme="minorHAnsi" w:cstheme="minorHAnsi"/>
          <w:sz w:val="22"/>
          <w:szCs w:val="22"/>
        </w:rPr>
        <w:t>;</w:t>
      </w:r>
    </w:p>
    <w:p w14:paraId="0C394B65" w14:textId="1FDCF55A" w:rsidR="00B03168" w:rsidRPr="00D77176" w:rsidRDefault="00C7577F" w:rsidP="007B1A77">
      <w:pPr>
        <w:numPr>
          <w:ilvl w:val="0"/>
          <w:numId w:val="32"/>
        </w:numPr>
        <w:autoSpaceDE w:val="0"/>
        <w:autoSpaceDN w:val="0"/>
        <w:adjustRightInd w:val="0"/>
        <w:spacing w:before="120"/>
        <w:ind w:left="284" w:hanging="284"/>
        <w:rPr>
          <w:rFonts w:asciiTheme="minorHAnsi" w:hAnsiTheme="minorHAnsi" w:cstheme="minorHAnsi"/>
          <w:sz w:val="22"/>
          <w:szCs w:val="22"/>
        </w:rPr>
      </w:pPr>
      <w:r w:rsidRPr="00D77176">
        <w:rPr>
          <w:rFonts w:asciiTheme="minorHAnsi" w:hAnsiTheme="minorHAnsi" w:cstheme="minorHAnsi"/>
          <w:sz w:val="22"/>
          <w:szCs w:val="22"/>
        </w:rPr>
        <w:t>Oświadczenie o kwalifikowalności podatku od towarów i usług</w:t>
      </w:r>
      <w:r w:rsidR="00556CD1" w:rsidRPr="00D77176">
        <w:rPr>
          <w:rFonts w:asciiTheme="minorHAnsi" w:hAnsiTheme="minorHAnsi" w:cstheme="minorHAnsi"/>
          <w:sz w:val="22"/>
          <w:szCs w:val="22"/>
        </w:rPr>
        <w:t>, którego wzór stanowi</w:t>
      </w:r>
      <w:r w:rsidRPr="00D77176">
        <w:rPr>
          <w:rFonts w:asciiTheme="minorHAnsi" w:hAnsiTheme="minorHAnsi" w:cstheme="minorHAnsi"/>
          <w:sz w:val="22"/>
          <w:szCs w:val="22"/>
        </w:rPr>
        <w:t xml:space="preserve"> załącznik nr </w:t>
      </w:r>
      <w:r w:rsidR="00004E78" w:rsidRPr="00D77176">
        <w:rPr>
          <w:rFonts w:asciiTheme="minorHAnsi" w:hAnsiTheme="minorHAnsi" w:cstheme="minorHAnsi"/>
          <w:sz w:val="22"/>
          <w:szCs w:val="22"/>
        </w:rPr>
        <w:t>18</w:t>
      </w:r>
      <w:r w:rsidR="00556CD1" w:rsidRPr="00D77176">
        <w:rPr>
          <w:rFonts w:asciiTheme="minorHAnsi" w:hAnsiTheme="minorHAnsi" w:cstheme="minorHAnsi"/>
          <w:sz w:val="22"/>
          <w:szCs w:val="22"/>
        </w:rPr>
        <w:t xml:space="preserve"> do niniejszego regulaminu;</w:t>
      </w:r>
    </w:p>
    <w:p w14:paraId="41E64DA4" w14:textId="478171BE" w:rsidR="00AD6A84" w:rsidRPr="00D77176" w:rsidRDefault="00FE1D3B" w:rsidP="007B1A77">
      <w:pPr>
        <w:numPr>
          <w:ilvl w:val="0"/>
          <w:numId w:val="32"/>
        </w:numPr>
        <w:autoSpaceDE w:val="0"/>
        <w:autoSpaceDN w:val="0"/>
        <w:adjustRightInd w:val="0"/>
        <w:spacing w:before="120"/>
        <w:ind w:left="284" w:hanging="284"/>
        <w:rPr>
          <w:rFonts w:asciiTheme="minorHAnsi" w:hAnsiTheme="minorHAnsi" w:cstheme="minorHAnsi"/>
          <w:sz w:val="22"/>
          <w:szCs w:val="22"/>
        </w:rPr>
      </w:pPr>
      <w:r w:rsidRPr="00D77176">
        <w:rPr>
          <w:rFonts w:asciiTheme="minorHAnsi" w:hAnsiTheme="minorHAnsi" w:cstheme="minorHAnsi"/>
          <w:sz w:val="22"/>
          <w:szCs w:val="22"/>
        </w:rPr>
        <w:t>O</w:t>
      </w:r>
      <w:r w:rsidR="00AD6A84" w:rsidRPr="00D77176">
        <w:rPr>
          <w:rFonts w:asciiTheme="minorHAnsi" w:hAnsiTheme="minorHAnsi" w:cstheme="minorHAnsi"/>
          <w:sz w:val="22"/>
          <w:szCs w:val="22"/>
        </w:rPr>
        <w:t>świadczeni</w:t>
      </w:r>
      <w:r w:rsidRPr="00D77176">
        <w:rPr>
          <w:rFonts w:asciiTheme="minorHAnsi" w:hAnsiTheme="minorHAnsi" w:cstheme="minorHAnsi"/>
          <w:sz w:val="22"/>
          <w:szCs w:val="22"/>
        </w:rPr>
        <w:t>e</w:t>
      </w:r>
      <w:r w:rsidR="00AD6A84" w:rsidRPr="00D77176">
        <w:rPr>
          <w:rFonts w:asciiTheme="minorHAnsi" w:hAnsiTheme="minorHAnsi" w:cstheme="minorHAnsi"/>
          <w:sz w:val="22"/>
          <w:szCs w:val="22"/>
        </w:rPr>
        <w:t xml:space="preserve"> o kwalifikowalności podmiotu ubiegającego się o dofinansowanie w ramach FEP 2021-2027, którego wzór stanowi załącznik nr </w:t>
      </w:r>
      <w:r w:rsidR="00BD7557" w:rsidRPr="00D77176">
        <w:rPr>
          <w:rFonts w:asciiTheme="minorHAnsi" w:hAnsiTheme="minorHAnsi" w:cstheme="minorHAnsi"/>
          <w:sz w:val="22"/>
          <w:szCs w:val="22"/>
        </w:rPr>
        <w:t>1</w:t>
      </w:r>
      <w:r w:rsidR="00004E78" w:rsidRPr="00D77176">
        <w:rPr>
          <w:rFonts w:asciiTheme="minorHAnsi" w:hAnsiTheme="minorHAnsi" w:cstheme="minorHAnsi"/>
          <w:sz w:val="22"/>
          <w:szCs w:val="22"/>
        </w:rPr>
        <w:t>6</w:t>
      </w:r>
      <w:r w:rsidR="00AD6A84" w:rsidRPr="00D77176">
        <w:rPr>
          <w:rFonts w:asciiTheme="minorHAnsi" w:hAnsiTheme="minorHAnsi" w:cstheme="minorHAnsi"/>
          <w:sz w:val="22"/>
          <w:szCs w:val="22"/>
        </w:rPr>
        <w:t xml:space="preserve"> do niniejszego regulaminu;</w:t>
      </w:r>
    </w:p>
    <w:p w14:paraId="1EAE02E5" w14:textId="4BF55C44" w:rsidR="00556CD1" w:rsidRPr="00D77176" w:rsidRDefault="00556CD1" w:rsidP="007B1A77">
      <w:pPr>
        <w:numPr>
          <w:ilvl w:val="0"/>
          <w:numId w:val="32"/>
        </w:numPr>
        <w:autoSpaceDE w:val="0"/>
        <w:autoSpaceDN w:val="0"/>
        <w:adjustRightInd w:val="0"/>
        <w:spacing w:before="120"/>
        <w:ind w:left="284" w:hanging="284"/>
        <w:rPr>
          <w:rFonts w:asciiTheme="minorHAnsi" w:hAnsiTheme="minorHAnsi" w:cstheme="minorHAnsi"/>
          <w:sz w:val="22"/>
          <w:szCs w:val="22"/>
        </w:rPr>
      </w:pPr>
      <w:r w:rsidRPr="00D77176">
        <w:rPr>
          <w:rFonts w:asciiTheme="minorHAnsi" w:hAnsiTheme="minorHAnsi" w:cstheme="minorHAnsi"/>
          <w:sz w:val="22"/>
          <w:szCs w:val="22"/>
        </w:rPr>
        <w:t>Zgoda na wykorzystanie wizerunku uczestnika Projektu, której wzór stanowi załącznik nr 1</w:t>
      </w:r>
      <w:r w:rsidR="00004E78" w:rsidRPr="00D77176">
        <w:rPr>
          <w:rFonts w:asciiTheme="minorHAnsi" w:hAnsiTheme="minorHAnsi" w:cstheme="minorHAnsi"/>
          <w:sz w:val="22"/>
          <w:szCs w:val="22"/>
        </w:rPr>
        <w:t>7</w:t>
      </w:r>
      <w:r w:rsidRPr="00D77176">
        <w:rPr>
          <w:rFonts w:asciiTheme="minorHAnsi" w:hAnsiTheme="minorHAnsi" w:cstheme="minorHAnsi"/>
          <w:sz w:val="22"/>
          <w:szCs w:val="22"/>
        </w:rPr>
        <w:t xml:space="preserve"> do niniejszego regulaminu;</w:t>
      </w:r>
    </w:p>
    <w:p w14:paraId="037F1CD3" w14:textId="4AF21FA4" w:rsidR="00556CD1" w:rsidRPr="00D77176" w:rsidRDefault="00556CD1" w:rsidP="007B1A77">
      <w:pPr>
        <w:numPr>
          <w:ilvl w:val="0"/>
          <w:numId w:val="32"/>
        </w:numPr>
        <w:autoSpaceDE w:val="0"/>
        <w:autoSpaceDN w:val="0"/>
        <w:adjustRightInd w:val="0"/>
        <w:spacing w:before="120"/>
        <w:ind w:left="284" w:hanging="284"/>
        <w:rPr>
          <w:rFonts w:asciiTheme="minorHAnsi" w:hAnsiTheme="minorHAnsi" w:cstheme="minorHAnsi"/>
          <w:sz w:val="22"/>
          <w:szCs w:val="22"/>
        </w:rPr>
      </w:pPr>
      <w:r w:rsidRPr="00D77176">
        <w:rPr>
          <w:rFonts w:asciiTheme="minorHAnsi" w:hAnsiTheme="minorHAnsi" w:cstheme="minorHAnsi"/>
          <w:sz w:val="22"/>
          <w:szCs w:val="22"/>
        </w:rPr>
        <w:t xml:space="preserve">Oświadczenia uczestnika Projektu, którego wzór stanowi załącznik nr </w:t>
      </w:r>
      <w:r w:rsidR="00004E78" w:rsidRPr="00D77176">
        <w:rPr>
          <w:rFonts w:asciiTheme="minorHAnsi" w:hAnsiTheme="minorHAnsi" w:cstheme="minorHAnsi"/>
          <w:sz w:val="22"/>
          <w:szCs w:val="22"/>
        </w:rPr>
        <w:t>19</w:t>
      </w:r>
      <w:r w:rsidRPr="00D77176">
        <w:rPr>
          <w:rFonts w:asciiTheme="minorHAnsi" w:hAnsiTheme="minorHAnsi" w:cstheme="minorHAnsi"/>
          <w:sz w:val="22"/>
          <w:szCs w:val="22"/>
        </w:rPr>
        <w:t xml:space="preserve"> niniejszego regulaminu;</w:t>
      </w:r>
    </w:p>
    <w:p w14:paraId="2E211A02" w14:textId="45B4B92F" w:rsidR="00556CD1" w:rsidRPr="00D77176" w:rsidRDefault="00370B76" w:rsidP="007B1A77">
      <w:pPr>
        <w:numPr>
          <w:ilvl w:val="0"/>
          <w:numId w:val="32"/>
        </w:numPr>
        <w:autoSpaceDE w:val="0"/>
        <w:autoSpaceDN w:val="0"/>
        <w:adjustRightInd w:val="0"/>
        <w:spacing w:before="120"/>
        <w:ind w:left="284" w:hanging="284"/>
        <w:rPr>
          <w:rFonts w:asciiTheme="minorHAnsi" w:hAnsiTheme="minorHAnsi" w:cstheme="minorHAnsi"/>
          <w:sz w:val="22"/>
          <w:szCs w:val="22"/>
        </w:rPr>
      </w:pPr>
      <w:r w:rsidRPr="00D77176">
        <w:rPr>
          <w:rFonts w:asciiTheme="minorHAnsi" w:hAnsiTheme="minorHAnsi" w:cstheme="minorHAnsi"/>
          <w:sz w:val="22"/>
          <w:szCs w:val="22"/>
        </w:rPr>
        <w:t xml:space="preserve"> </w:t>
      </w:r>
      <w:r w:rsidR="00556CD1" w:rsidRPr="00D77176">
        <w:rPr>
          <w:rFonts w:asciiTheme="minorHAnsi" w:hAnsiTheme="minorHAnsi" w:cstheme="minorHAnsi"/>
          <w:sz w:val="22"/>
          <w:szCs w:val="22"/>
        </w:rPr>
        <w:t>Oświadczenia udzielenia licencji niewyłącznej, którego wzór stanowi załącznik nr 2</w:t>
      </w:r>
      <w:r w:rsidR="00004E78" w:rsidRPr="00D77176">
        <w:rPr>
          <w:rFonts w:asciiTheme="minorHAnsi" w:hAnsiTheme="minorHAnsi" w:cstheme="minorHAnsi"/>
          <w:sz w:val="22"/>
          <w:szCs w:val="22"/>
        </w:rPr>
        <w:t>0</w:t>
      </w:r>
      <w:r w:rsidR="001A068F" w:rsidRPr="00D77176">
        <w:rPr>
          <w:rFonts w:asciiTheme="minorHAnsi" w:hAnsiTheme="minorHAnsi" w:cstheme="minorHAnsi"/>
          <w:sz w:val="22"/>
          <w:szCs w:val="22"/>
        </w:rPr>
        <w:t>;</w:t>
      </w:r>
    </w:p>
    <w:p w14:paraId="51FB10AB" w14:textId="3CD52D7A" w:rsidR="00972C30" w:rsidRPr="00972C30" w:rsidRDefault="00AD6A84" w:rsidP="00847DA7">
      <w:pPr>
        <w:spacing w:before="240" w:after="120" w:line="240" w:lineRule="auto"/>
        <w:rPr>
          <w:rFonts w:asciiTheme="minorHAnsi" w:eastAsia="Calibri" w:hAnsiTheme="minorHAnsi" w:cstheme="minorHAnsi"/>
          <w:b/>
          <w:sz w:val="22"/>
          <w:szCs w:val="22"/>
          <w:lang w:eastAsia="en-US"/>
        </w:rPr>
      </w:pPr>
      <w:r w:rsidRPr="00D77176">
        <w:rPr>
          <w:rFonts w:asciiTheme="minorHAnsi" w:eastAsia="Calibri" w:hAnsiTheme="minorHAnsi" w:cstheme="minorHAnsi"/>
          <w:b/>
          <w:sz w:val="22"/>
          <w:szCs w:val="22"/>
          <w:lang w:eastAsia="en-US"/>
        </w:rPr>
        <w:t>Uwaga</w:t>
      </w:r>
    </w:p>
    <w:p w14:paraId="3DE80489" w14:textId="287460AE" w:rsidR="00AD6A84" w:rsidRPr="00065878" w:rsidRDefault="00AD6A84" w:rsidP="00972C30">
      <w:pPr>
        <w:spacing w:before="240" w:after="120"/>
        <w:rPr>
          <w:rFonts w:asciiTheme="minorHAnsi" w:eastAsia="Calibri" w:hAnsiTheme="minorHAnsi" w:cstheme="minorHAnsi"/>
          <w:b/>
          <w:sz w:val="22"/>
          <w:szCs w:val="22"/>
          <w:lang w:eastAsia="en-US"/>
        </w:rPr>
      </w:pPr>
      <w:r w:rsidRPr="00065878">
        <w:rPr>
          <w:rFonts w:asciiTheme="minorHAnsi" w:eastAsia="Calibri" w:hAnsiTheme="minorHAnsi" w:cstheme="minorHAnsi"/>
          <w:b/>
          <w:sz w:val="22"/>
          <w:szCs w:val="22"/>
          <w:lang w:eastAsia="en-US"/>
        </w:rPr>
        <w:t>Niezłożenie wymaganych załączników w komplecie w wyznaczonym terminie oznacza rezygnację z</w:t>
      </w:r>
      <w:r w:rsidR="00525263">
        <w:rPr>
          <w:rFonts w:asciiTheme="minorHAnsi" w:eastAsia="Calibri" w:hAnsiTheme="minorHAnsi" w:cstheme="minorHAnsi"/>
          <w:b/>
          <w:sz w:val="22"/>
          <w:szCs w:val="22"/>
          <w:lang w:eastAsia="en-US"/>
        </w:rPr>
        <w:t> </w:t>
      </w:r>
      <w:r w:rsidRPr="00065878">
        <w:rPr>
          <w:rFonts w:asciiTheme="minorHAnsi" w:eastAsia="Calibri" w:hAnsiTheme="minorHAnsi" w:cstheme="minorHAnsi"/>
          <w:b/>
          <w:sz w:val="22"/>
          <w:szCs w:val="22"/>
          <w:lang w:eastAsia="en-US"/>
        </w:rPr>
        <w:t>ubiegania się o dofinansowanie.</w:t>
      </w:r>
    </w:p>
    <w:p w14:paraId="0902C880" w14:textId="6BF8E86B" w:rsidR="00AD6A84" w:rsidRPr="00065878" w:rsidRDefault="00AD6A84" w:rsidP="00525263">
      <w:pPr>
        <w:spacing w:before="120"/>
        <w:rPr>
          <w:rFonts w:asciiTheme="minorHAnsi" w:hAnsiTheme="minorHAnsi" w:cstheme="minorHAnsi"/>
          <w:sz w:val="22"/>
          <w:szCs w:val="22"/>
        </w:rPr>
      </w:pPr>
      <w:r w:rsidRPr="00065878">
        <w:rPr>
          <w:rFonts w:asciiTheme="minorHAnsi" w:hAnsiTheme="minorHAnsi" w:cstheme="minorHAnsi"/>
          <w:sz w:val="22"/>
          <w:szCs w:val="22"/>
        </w:rPr>
        <w:lastRenderedPageBreak/>
        <w:t xml:space="preserve">Powyższe dokumenty (załączniki) powinny zostać złożone w oryginale lub w formie kopii poświadczonych za zgodność z oryginałem przez osobę/by uprawnioną/e do reprezentowania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nioskodawcy.</w:t>
      </w:r>
      <w:r w:rsidR="00E42CB9" w:rsidRPr="00065878">
        <w:rPr>
          <w:rFonts w:asciiTheme="minorHAnsi" w:hAnsiTheme="minorHAnsi" w:cstheme="minorHAnsi"/>
          <w:sz w:val="22"/>
          <w:szCs w:val="22"/>
        </w:rPr>
        <w:t xml:space="preserve"> Dopuszcza się również przesłanie do WUP załączników podpisanych </w:t>
      </w:r>
      <w:r w:rsidR="00CB1E34" w:rsidRPr="00065878">
        <w:rPr>
          <w:rFonts w:asciiTheme="minorHAnsi" w:hAnsiTheme="minorHAnsi" w:cstheme="minorHAnsi"/>
          <w:sz w:val="22"/>
          <w:szCs w:val="22"/>
        </w:rPr>
        <w:t xml:space="preserve">kwalifikowanym </w:t>
      </w:r>
      <w:r w:rsidR="00E42CB9" w:rsidRPr="00065878">
        <w:rPr>
          <w:rFonts w:asciiTheme="minorHAnsi" w:hAnsiTheme="minorHAnsi" w:cstheme="minorHAnsi"/>
          <w:sz w:val="22"/>
          <w:szCs w:val="22"/>
        </w:rPr>
        <w:t>podpisem elektronicznym</w:t>
      </w:r>
      <w:r w:rsidR="003D35E6">
        <w:rPr>
          <w:rFonts w:asciiTheme="minorHAnsi" w:hAnsiTheme="minorHAnsi" w:cstheme="minorHAnsi"/>
          <w:sz w:val="22"/>
          <w:szCs w:val="22"/>
        </w:rPr>
        <w:t>.</w:t>
      </w:r>
    </w:p>
    <w:p w14:paraId="4AD289FA" w14:textId="60E3D2FD" w:rsidR="00AD6A84" w:rsidRPr="00065878" w:rsidRDefault="00AD6A84" w:rsidP="00525263">
      <w:pPr>
        <w:spacing w:before="120"/>
        <w:rPr>
          <w:rFonts w:asciiTheme="minorHAnsi" w:hAnsiTheme="minorHAnsi" w:cstheme="minorHAnsi"/>
          <w:sz w:val="22"/>
          <w:szCs w:val="22"/>
        </w:rPr>
      </w:pPr>
      <w:r w:rsidRPr="00065878">
        <w:rPr>
          <w:rFonts w:asciiTheme="minorHAnsi" w:hAnsiTheme="minorHAnsi" w:cstheme="minorHAnsi"/>
          <w:sz w:val="22"/>
          <w:szCs w:val="22"/>
        </w:rPr>
        <w:t>IP dokonuje weryfikacji wszystkich wymaganych załączników pod względem formalno-prawnym w kolejności zgodnej z terminem ich dostarczenia.</w:t>
      </w:r>
    </w:p>
    <w:p w14:paraId="0A040D7F" w14:textId="0E35D13B" w:rsidR="00AD6A84" w:rsidRPr="00065878" w:rsidRDefault="00AD6A84" w:rsidP="00525263">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Pozytywna weryfikacja przedłożonych dokumentów umożliwia sporządzenie projektu </w:t>
      </w:r>
      <w:r w:rsidR="003D35E6">
        <w:rPr>
          <w:rFonts w:asciiTheme="minorHAnsi" w:hAnsiTheme="minorHAnsi" w:cstheme="minorHAnsi"/>
          <w:sz w:val="22"/>
          <w:szCs w:val="22"/>
        </w:rPr>
        <w:t>porozumienia</w:t>
      </w:r>
      <w:r w:rsidR="003D35E6" w:rsidRPr="00065878">
        <w:rPr>
          <w:rFonts w:asciiTheme="minorHAnsi" w:hAnsiTheme="minorHAnsi" w:cstheme="minorHAnsi"/>
          <w:sz w:val="22"/>
          <w:szCs w:val="22"/>
        </w:rPr>
        <w:t xml:space="preserve"> </w:t>
      </w:r>
      <w:r w:rsidRPr="00065878">
        <w:rPr>
          <w:rFonts w:asciiTheme="minorHAnsi" w:hAnsiTheme="minorHAnsi" w:cstheme="minorHAnsi"/>
          <w:sz w:val="22"/>
          <w:szCs w:val="22"/>
        </w:rPr>
        <w:t xml:space="preserve">o dofinansowanie, który przedstawiany jest do podpisu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nioskodawcy. Wz</w:t>
      </w:r>
      <w:r w:rsidR="00D86562" w:rsidRPr="00065878">
        <w:rPr>
          <w:rFonts w:asciiTheme="minorHAnsi" w:hAnsiTheme="minorHAnsi" w:cstheme="minorHAnsi"/>
          <w:sz w:val="22"/>
          <w:szCs w:val="22"/>
        </w:rPr>
        <w:t>ór</w:t>
      </w:r>
      <w:r w:rsidRPr="00065878">
        <w:rPr>
          <w:rFonts w:asciiTheme="minorHAnsi" w:hAnsiTheme="minorHAnsi" w:cstheme="minorHAnsi"/>
          <w:sz w:val="22"/>
          <w:szCs w:val="22"/>
        </w:rPr>
        <w:t xml:space="preserve"> </w:t>
      </w:r>
      <w:r w:rsidR="003D35E6">
        <w:rPr>
          <w:rFonts w:asciiTheme="minorHAnsi" w:hAnsiTheme="minorHAnsi" w:cstheme="minorHAnsi"/>
          <w:sz w:val="22"/>
          <w:szCs w:val="22"/>
        </w:rPr>
        <w:t>porozumienia</w:t>
      </w:r>
      <w:r w:rsidRPr="00065878">
        <w:rPr>
          <w:rFonts w:asciiTheme="minorHAnsi" w:hAnsiTheme="minorHAnsi" w:cstheme="minorHAnsi"/>
          <w:sz w:val="22"/>
          <w:szCs w:val="22"/>
        </w:rPr>
        <w:t xml:space="preserve"> o dofinansowanie projektu stanowi </w:t>
      </w:r>
      <w:r w:rsidRPr="00D77176">
        <w:rPr>
          <w:rFonts w:asciiTheme="minorHAnsi" w:hAnsiTheme="minorHAnsi" w:cstheme="minorHAnsi"/>
          <w:sz w:val="22"/>
          <w:szCs w:val="22"/>
        </w:rPr>
        <w:t xml:space="preserve">załącznik nr </w:t>
      </w:r>
      <w:r w:rsidR="00004E78" w:rsidRPr="00D77176">
        <w:rPr>
          <w:rFonts w:asciiTheme="minorHAnsi" w:hAnsiTheme="minorHAnsi" w:cstheme="minorHAnsi"/>
          <w:sz w:val="22"/>
          <w:szCs w:val="22"/>
        </w:rPr>
        <w:t>6</w:t>
      </w:r>
      <w:r w:rsidR="00D86562" w:rsidRPr="00D77176">
        <w:rPr>
          <w:rFonts w:asciiTheme="minorHAnsi" w:hAnsiTheme="minorHAnsi" w:cstheme="minorHAnsi"/>
          <w:sz w:val="22"/>
          <w:szCs w:val="22"/>
        </w:rPr>
        <w:t xml:space="preserve"> </w:t>
      </w:r>
      <w:r w:rsidRPr="00D77176">
        <w:rPr>
          <w:rFonts w:asciiTheme="minorHAnsi" w:hAnsiTheme="minorHAnsi" w:cstheme="minorHAnsi"/>
          <w:sz w:val="22"/>
          <w:szCs w:val="22"/>
        </w:rPr>
        <w:t>do</w:t>
      </w:r>
      <w:r w:rsidRPr="00065878">
        <w:rPr>
          <w:rFonts w:asciiTheme="minorHAnsi" w:hAnsiTheme="minorHAnsi" w:cstheme="minorHAnsi"/>
          <w:sz w:val="22"/>
          <w:szCs w:val="22"/>
        </w:rPr>
        <w:t xml:space="preserve"> niniejszego regulaminu.</w:t>
      </w:r>
    </w:p>
    <w:p w14:paraId="58867429" w14:textId="75E204C3" w:rsidR="00AD6A84" w:rsidRPr="00065878" w:rsidRDefault="00AD6A84" w:rsidP="00525263">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Możliwe jest zawarcie </w:t>
      </w:r>
      <w:r w:rsidR="00830CD9">
        <w:rPr>
          <w:rFonts w:asciiTheme="minorHAnsi" w:hAnsiTheme="minorHAnsi" w:cstheme="minorHAnsi"/>
          <w:sz w:val="22"/>
          <w:szCs w:val="22"/>
        </w:rPr>
        <w:t>porozumienia</w:t>
      </w:r>
      <w:r w:rsidR="00830CD9" w:rsidRPr="00065878">
        <w:rPr>
          <w:rFonts w:asciiTheme="minorHAnsi" w:hAnsiTheme="minorHAnsi" w:cstheme="minorHAnsi"/>
          <w:sz w:val="22"/>
          <w:szCs w:val="22"/>
        </w:rPr>
        <w:t xml:space="preserve"> </w:t>
      </w:r>
      <w:r w:rsidRPr="00065878">
        <w:rPr>
          <w:rFonts w:asciiTheme="minorHAnsi" w:hAnsiTheme="minorHAnsi" w:cstheme="minorHAnsi"/>
          <w:sz w:val="22"/>
          <w:szCs w:val="22"/>
        </w:rPr>
        <w:t>w siedzibie I</w:t>
      </w:r>
      <w:r w:rsidR="002407BC">
        <w:rPr>
          <w:rFonts w:asciiTheme="minorHAnsi" w:hAnsiTheme="minorHAnsi" w:cstheme="minorHAnsi"/>
          <w:sz w:val="22"/>
          <w:szCs w:val="22"/>
        </w:rPr>
        <w:t>P</w:t>
      </w:r>
      <w:r w:rsidRPr="00065878">
        <w:rPr>
          <w:rFonts w:asciiTheme="minorHAnsi" w:hAnsiTheme="minorHAnsi" w:cstheme="minorHAnsi"/>
          <w:sz w:val="22"/>
          <w:szCs w:val="22"/>
        </w:rPr>
        <w:t xml:space="preserve"> FEP lub w formie korespondencyjnej. Wybór sposobu zawierania </w:t>
      </w:r>
      <w:r w:rsidR="00830CD9">
        <w:rPr>
          <w:rFonts w:asciiTheme="minorHAnsi" w:hAnsiTheme="minorHAnsi" w:cstheme="minorHAnsi"/>
          <w:sz w:val="22"/>
          <w:szCs w:val="22"/>
        </w:rPr>
        <w:t>porozumienia</w:t>
      </w:r>
      <w:r w:rsidR="00830CD9" w:rsidRPr="00065878">
        <w:rPr>
          <w:rFonts w:asciiTheme="minorHAnsi" w:hAnsiTheme="minorHAnsi" w:cstheme="minorHAnsi"/>
          <w:sz w:val="22"/>
          <w:szCs w:val="22"/>
        </w:rPr>
        <w:t xml:space="preserve"> </w:t>
      </w:r>
      <w:r w:rsidRPr="00065878">
        <w:rPr>
          <w:rFonts w:asciiTheme="minorHAnsi" w:hAnsiTheme="minorHAnsi" w:cstheme="minorHAnsi"/>
          <w:sz w:val="22"/>
          <w:szCs w:val="22"/>
        </w:rPr>
        <w:t xml:space="preserve">należy do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nioskodawcy.</w:t>
      </w:r>
    </w:p>
    <w:p w14:paraId="39233D7C" w14:textId="1B68547E" w:rsidR="00AD6A84" w:rsidRPr="00065878" w:rsidRDefault="00AD6A84" w:rsidP="00525263">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Zawierając </w:t>
      </w:r>
      <w:r w:rsidR="00830CD9">
        <w:rPr>
          <w:rFonts w:asciiTheme="minorHAnsi" w:hAnsiTheme="minorHAnsi" w:cstheme="minorHAnsi"/>
          <w:sz w:val="22"/>
          <w:szCs w:val="22"/>
        </w:rPr>
        <w:t>porozumienie</w:t>
      </w:r>
      <w:r w:rsidR="00830CD9" w:rsidRPr="00065878">
        <w:rPr>
          <w:rFonts w:asciiTheme="minorHAnsi" w:hAnsiTheme="minorHAnsi" w:cstheme="minorHAnsi"/>
          <w:sz w:val="22"/>
          <w:szCs w:val="22"/>
        </w:rPr>
        <w:t xml:space="preserve"> </w:t>
      </w:r>
      <w:r w:rsidRPr="00065878">
        <w:rPr>
          <w:rFonts w:asciiTheme="minorHAnsi" w:hAnsiTheme="minorHAnsi" w:cstheme="minorHAnsi"/>
          <w:sz w:val="22"/>
          <w:szCs w:val="22"/>
        </w:rPr>
        <w:t>o dofinansowanie projektu w formie korespondencyjnej I</w:t>
      </w:r>
      <w:r w:rsidR="002407BC">
        <w:rPr>
          <w:rFonts w:asciiTheme="minorHAnsi" w:hAnsiTheme="minorHAnsi" w:cstheme="minorHAnsi"/>
          <w:sz w:val="22"/>
          <w:szCs w:val="22"/>
        </w:rPr>
        <w:t>P</w:t>
      </w:r>
      <w:r w:rsidRPr="00065878">
        <w:rPr>
          <w:rFonts w:asciiTheme="minorHAnsi" w:hAnsiTheme="minorHAnsi" w:cstheme="minorHAnsi"/>
          <w:sz w:val="22"/>
          <w:szCs w:val="22"/>
        </w:rPr>
        <w:t xml:space="preserve"> FEP, po stwierdzeniu poprawności wszystkich przedłożonych dokumentów, przesyła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 xml:space="preserve">nioskodawcy dwa jednobrzmiące egzemplarze </w:t>
      </w:r>
      <w:r w:rsidR="00830CD9">
        <w:rPr>
          <w:rFonts w:asciiTheme="minorHAnsi" w:hAnsiTheme="minorHAnsi" w:cstheme="minorHAnsi"/>
          <w:sz w:val="22"/>
          <w:szCs w:val="22"/>
        </w:rPr>
        <w:t xml:space="preserve">porozumienia </w:t>
      </w:r>
      <w:r w:rsidRPr="00065878">
        <w:rPr>
          <w:rFonts w:asciiTheme="minorHAnsi" w:hAnsiTheme="minorHAnsi" w:cstheme="minorHAnsi"/>
          <w:sz w:val="22"/>
          <w:szCs w:val="22"/>
        </w:rPr>
        <w:t xml:space="preserve">o dofinansowanie projektu z prośbą o ich podpisanie przez osobę/y uprawnioną/e do reprezentowania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nioskodawcy oraz niezwłoczne ich odesłanie do IP</w:t>
      </w:r>
      <w:r w:rsidR="00E93AE0">
        <w:rPr>
          <w:rFonts w:asciiTheme="minorHAnsi" w:hAnsiTheme="minorHAnsi" w:cstheme="minorHAnsi"/>
          <w:sz w:val="22"/>
          <w:szCs w:val="22"/>
        </w:rPr>
        <w:t xml:space="preserve"> FEP</w:t>
      </w:r>
      <w:r w:rsidRPr="00065878">
        <w:rPr>
          <w:rFonts w:asciiTheme="minorHAnsi" w:hAnsiTheme="minorHAnsi" w:cstheme="minorHAnsi"/>
          <w:sz w:val="22"/>
          <w:szCs w:val="22"/>
        </w:rPr>
        <w:t>.</w:t>
      </w:r>
    </w:p>
    <w:p w14:paraId="17FA89CD" w14:textId="687DCE8A" w:rsidR="00AD6A84" w:rsidRPr="00065878" w:rsidRDefault="00AD6A84" w:rsidP="00525263">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Po otrzymaniu podpisanych dwóch egzemplarzy </w:t>
      </w:r>
      <w:r w:rsidR="00830CD9">
        <w:rPr>
          <w:rFonts w:asciiTheme="minorHAnsi" w:hAnsiTheme="minorHAnsi" w:cstheme="minorHAnsi"/>
          <w:sz w:val="22"/>
          <w:szCs w:val="22"/>
        </w:rPr>
        <w:t>porozumienia</w:t>
      </w:r>
      <w:r w:rsidR="00830CD9" w:rsidRPr="00065878">
        <w:rPr>
          <w:rFonts w:asciiTheme="minorHAnsi" w:hAnsiTheme="minorHAnsi" w:cstheme="minorHAnsi"/>
          <w:sz w:val="22"/>
          <w:szCs w:val="22"/>
        </w:rPr>
        <w:t xml:space="preserve"> </w:t>
      </w:r>
      <w:r w:rsidRPr="00065878">
        <w:rPr>
          <w:rFonts w:asciiTheme="minorHAnsi" w:hAnsiTheme="minorHAnsi" w:cstheme="minorHAnsi"/>
          <w:sz w:val="22"/>
          <w:szCs w:val="22"/>
        </w:rPr>
        <w:t xml:space="preserve">o dofinansowanie projektu, upoważnieni przedstawiciele IP </w:t>
      </w:r>
      <w:r w:rsidR="00E93AE0">
        <w:rPr>
          <w:rFonts w:asciiTheme="minorHAnsi" w:hAnsiTheme="minorHAnsi" w:cstheme="minorHAnsi"/>
          <w:sz w:val="22"/>
          <w:szCs w:val="22"/>
        </w:rPr>
        <w:t xml:space="preserve">FEP </w:t>
      </w:r>
      <w:r w:rsidRPr="00065878">
        <w:rPr>
          <w:rFonts w:asciiTheme="minorHAnsi" w:hAnsiTheme="minorHAnsi" w:cstheme="minorHAnsi"/>
          <w:sz w:val="22"/>
          <w:szCs w:val="22"/>
        </w:rPr>
        <w:t xml:space="preserve">podpisują dwa egzemplarze </w:t>
      </w:r>
      <w:r w:rsidR="00830CD9">
        <w:rPr>
          <w:rFonts w:asciiTheme="minorHAnsi" w:hAnsiTheme="minorHAnsi" w:cstheme="minorHAnsi"/>
          <w:sz w:val="22"/>
          <w:szCs w:val="22"/>
        </w:rPr>
        <w:t>porozumienia</w:t>
      </w:r>
      <w:r w:rsidRPr="00065878">
        <w:rPr>
          <w:rFonts w:asciiTheme="minorHAnsi" w:hAnsiTheme="minorHAnsi" w:cstheme="minorHAnsi"/>
          <w:sz w:val="22"/>
          <w:szCs w:val="22"/>
        </w:rPr>
        <w:t xml:space="preserve">. </w:t>
      </w:r>
      <w:r w:rsidRPr="00065878">
        <w:rPr>
          <w:rFonts w:asciiTheme="minorHAnsi" w:hAnsiTheme="minorHAnsi" w:cstheme="minorHAnsi"/>
          <w:b/>
          <w:sz w:val="22"/>
          <w:szCs w:val="22"/>
        </w:rPr>
        <w:t xml:space="preserve">Za datę zawarcia </w:t>
      </w:r>
      <w:r w:rsidR="00830CD9">
        <w:rPr>
          <w:rFonts w:asciiTheme="minorHAnsi" w:hAnsiTheme="minorHAnsi" w:cstheme="minorHAnsi"/>
          <w:b/>
          <w:sz w:val="22"/>
          <w:szCs w:val="22"/>
        </w:rPr>
        <w:t xml:space="preserve">porozumienia </w:t>
      </w:r>
      <w:r w:rsidRPr="00065878">
        <w:rPr>
          <w:rFonts w:asciiTheme="minorHAnsi" w:hAnsiTheme="minorHAnsi" w:cstheme="minorHAnsi"/>
          <w:b/>
          <w:sz w:val="22"/>
          <w:szCs w:val="22"/>
        </w:rPr>
        <w:t xml:space="preserve">o dofinansowanie projektu uznaje się dzień podpisania </w:t>
      </w:r>
      <w:r w:rsidR="00830CD9">
        <w:rPr>
          <w:rFonts w:asciiTheme="minorHAnsi" w:hAnsiTheme="minorHAnsi" w:cstheme="minorHAnsi"/>
          <w:b/>
          <w:sz w:val="22"/>
          <w:szCs w:val="22"/>
        </w:rPr>
        <w:t xml:space="preserve">porozumienia </w:t>
      </w:r>
      <w:r w:rsidRPr="00065878">
        <w:rPr>
          <w:rFonts w:asciiTheme="minorHAnsi" w:hAnsiTheme="minorHAnsi" w:cstheme="minorHAnsi"/>
          <w:b/>
          <w:sz w:val="22"/>
          <w:szCs w:val="22"/>
        </w:rPr>
        <w:t>przez przedstawicieli IP</w:t>
      </w:r>
      <w:r w:rsidR="00E93AE0">
        <w:rPr>
          <w:rFonts w:asciiTheme="minorHAnsi" w:hAnsiTheme="minorHAnsi" w:cstheme="minorHAnsi"/>
          <w:b/>
          <w:sz w:val="22"/>
          <w:szCs w:val="22"/>
        </w:rPr>
        <w:t xml:space="preserve"> FEP</w:t>
      </w:r>
      <w:r w:rsidRPr="00065878">
        <w:rPr>
          <w:rFonts w:asciiTheme="minorHAnsi" w:hAnsiTheme="minorHAnsi" w:cstheme="minorHAnsi"/>
          <w:sz w:val="22"/>
          <w:szCs w:val="22"/>
        </w:rPr>
        <w:t>. Jeden egzemplarz podpisane</w:t>
      </w:r>
      <w:r w:rsidR="00830CD9">
        <w:rPr>
          <w:rFonts w:asciiTheme="minorHAnsi" w:hAnsiTheme="minorHAnsi" w:cstheme="minorHAnsi"/>
          <w:sz w:val="22"/>
          <w:szCs w:val="22"/>
        </w:rPr>
        <w:t>go</w:t>
      </w:r>
      <w:r w:rsidRPr="00065878">
        <w:rPr>
          <w:rFonts w:asciiTheme="minorHAnsi" w:hAnsiTheme="minorHAnsi" w:cstheme="minorHAnsi"/>
          <w:sz w:val="22"/>
          <w:szCs w:val="22"/>
        </w:rPr>
        <w:t xml:space="preserve"> </w:t>
      </w:r>
      <w:r w:rsidR="00830CD9">
        <w:rPr>
          <w:rFonts w:asciiTheme="minorHAnsi" w:hAnsiTheme="minorHAnsi" w:cstheme="minorHAnsi"/>
          <w:sz w:val="22"/>
          <w:szCs w:val="22"/>
        </w:rPr>
        <w:t xml:space="preserve">porozumienia </w:t>
      </w:r>
      <w:r w:rsidRPr="00065878">
        <w:rPr>
          <w:rFonts w:asciiTheme="minorHAnsi" w:hAnsiTheme="minorHAnsi" w:cstheme="minorHAnsi"/>
          <w:sz w:val="22"/>
          <w:szCs w:val="22"/>
        </w:rPr>
        <w:t xml:space="preserve">o dofinansowanie projektu wraz z załącznikami </w:t>
      </w:r>
      <w:r w:rsidR="00830CD9" w:rsidRPr="00065878">
        <w:rPr>
          <w:rFonts w:asciiTheme="minorHAnsi" w:hAnsiTheme="minorHAnsi" w:cstheme="minorHAnsi"/>
          <w:sz w:val="22"/>
          <w:szCs w:val="22"/>
        </w:rPr>
        <w:t>przekazywan</w:t>
      </w:r>
      <w:r w:rsidR="00830CD9">
        <w:rPr>
          <w:rFonts w:asciiTheme="minorHAnsi" w:hAnsiTheme="minorHAnsi" w:cstheme="minorHAnsi"/>
          <w:sz w:val="22"/>
          <w:szCs w:val="22"/>
        </w:rPr>
        <w:t>y</w:t>
      </w:r>
      <w:r w:rsidR="00830CD9" w:rsidRPr="00065878">
        <w:rPr>
          <w:rFonts w:asciiTheme="minorHAnsi" w:hAnsiTheme="minorHAnsi" w:cstheme="minorHAnsi"/>
          <w:sz w:val="22"/>
          <w:szCs w:val="22"/>
        </w:rPr>
        <w:t xml:space="preserve"> </w:t>
      </w:r>
      <w:r w:rsidR="00830CD9">
        <w:rPr>
          <w:rFonts w:asciiTheme="minorHAnsi" w:hAnsiTheme="minorHAnsi" w:cstheme="minorHAnsi"/>
          <w:sz w:val="22"/>
          <w:szCs w:val="22"/>
        </w:rPr>
        <w:t>jest</w:t>
      </w:r>
      <w:r w:rsidR="00830CD9" w:rsidRPr="00065878">
        <w:rPr>
          <w:rFonts w:asciiTheme="minorHAnsi" w:hAnsiTheme="minorHAnsi" w:cstheme="minorHAnsi"/>
          <w:sz w:val="22"/>
          <w:szCs w:val="22"/>
        </w:rPr>
        <w:t xml:space="preserve"> </w:t>
      </w:r>
      <w:r w:rsidRPr="00065878">
        <w:rPr>
          <w:rFonts w:asciiTheme="minorHAnsi" w:hAnsiTheme="minorHAnsi" w:cstheme="minorHAnsi"/>
          <w:sz w:val="22"/>
          <w:szCs w:val="22"/>
        </w:rPr>
        <w:t>niezwłocznie beneficjentowi.</w:t>
      </w:r>
    </w:p>
    <w:p w14:paraId="01854974" w14:textId="66210F03" w:rsidR="00AD6A84" w:rsidRPr="00065878" w:rsidRDefault="00AD6A84" w:rsidP="00525263">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W przypadku zawierania </w:t>
      </w:r>
      <w:r w:rsidR="00830CD9">
        <w:rPr>
          <w:rFonts w:asciiTheme="minorHAnsi" w:hAnsiTheme="minorHAnsi" w:cstheme="minorHAnsi"/>
          <w:sz w:val="22"/>
          <w:szCs w:val="22"/>
        </w:rPr>
        <w:t>por</w:t>
      </w:r>
      <w:r w:rsidR="00F312C1">
        <w:rPr>
          <w:rFonts w:asciiTheme="minorHAnsi" w:hAnsiTheme="minorHAnsi" w:cstheme="minorHAnsi"/>
          <w:sz w:val="22"/>
          <w:szCs w:val="22"/>
        </w:rPr>
        <w:t>o</w:t>
      </w:r>
      <w:r w:rsidR="00830CD9">
        <w:rPr>
          <w:rFonts w:asciiTheme="minorHAnsi" w:hAnsiTheme="minorHAnsi" w:cstheme="minorHAnsi"/>
          <w:sz w:val="22"/>
          <w:szCs w:val="22"/>
        </w:rPr>
        <w:t>zumienia</w:t>
      </w:r>
      <w:r w:rsidR="00830CD9" w:rsidRPr="00065878">
        <w:rPr>
          <w:rFonts w:asciiTheme="minorHAnsi" w:hAnsiTheme="minorHAnsi" w:cstheme="minorHAnsi"/>
          <w:sz w:val="22"/>
          <w:szCs w:val="22"/>
        </w:rPr>
        <w:t xml:space="preserve"> </w:t>
      </w:r>
      <w:r w:rsidRPr="00065878">
        <w:rPr>
          <w:rFonts w:asciiTheme="minorHAnsi" w:hAnsiTheme="minorHAnsi" w:cstheme="minorHAnsi"/>
          <w:sz w:val="22"/>
          <w:szCs w:val="22"/>
        </w:rPr>
        <w:t>o dofinansowanie projektu w siedzibie IP</w:t>
      </w:r>
      <w:r w:rsidR="00E93AE0">
        <w:rPr>
          <w:rFonts w:asciiTheme="minorHAnsi" w:hAnsiTheme="minorHAnsi" w:cstheme="minorHAnsi"/>
          <w:sz w:val="22"/>
          <w:szCs w:val="22"/>
        </w:rPr>
        <w:t xml:space="preserve"> FEP</w:t>
      </w:r>
      <w:r w:rsidRPr="00065878">
        <w:rPr>
          <w:rFonts w:asciiTheme="minorHAnsi" w:hAnsiTheme="minorHAnsi" w:cstheme="minorHAnsi"/>
          <w:sz w:val="22"/>
          <w:szCs w:val="22"/>
        </w:rPr>
        <w:t xml:space="preserve">, po stwierdzeniu poprawności wszystkich przedłożonych dokumentów, </w:t>
      </w:r>
      <w:r w:rsidR="00830CD9" w:rsidRPr="00065878">
        <w:rPr>
          <w:rFonts w:asciiTheme="minorHAnsi" w:hAnsiTheme="minorHAnsi" w:cstheme="minorHAnsi"/>
          <w:sz w:val="22"/>
          <w:szCs w:val="22"/>
        </w:rPr>
        <w:t>sporządzan</w:t>
      </w:r>
      <w:r w:rsidR="00830CD9">
        <w:rPr>
          <w:rFonts w:asciiTheme="minorHAnsi" w:hAnsiTheme="minorHAnsi" w:cstheme="minorHAnsi"/>
          <w:sz w:val="22"/>
          <w:szCs w:val="22"/>
        </w:rPr>
        <w:t>e</w:t>
      </w:r>
      <w:r w:rsidR="00830CD9" w:rsidRPr="00065878">
        <w:rPr>
          <w:rFonts w:asciiTheme="minorHAnsi" w:hAnsiTheme="minorHAnsi" w:cstheme="minorHAnsi"/>
          <w:sz w:val="22"/>
          <w:szCs w:val="22"/>
        </w:rPr>
        <w:t xml:space="preserve"> </w:t>
      </w:r>
      <w:r w:rsidRPr="00065878">
        <w:rPr>
          <w:rFonts w:asciiTheme="minorHAnsi" w:hAnsiTheme="minorHAnsi" w:cstheme="minorHAnsi"/>
          <w:sz w:val="22"/>
          <w:szCs w:val="22"/>
        </w:rPr>
        <w:t xml:space="preserve">jest </w:t>
      </w:r>
      <w:r w:rsidR="00830CD9">
        <w:rPr>
          <w:rFonts w:asciiTheme="minorHAnsi" w:hAnsiTheme="minorHAnsi" w:cstheme="minorHAnsi"/>
          <w:sz w:val="22"/>
          <w:szCs w:val="22"/>
        </w:rPr>
        <w:t>porozumienie</w:t>
      </w:r>
      <w:r w:rsidR="00830CD9" w:rsidRPr="00065878">
        <w:rPr>
          <w:rFonts w:asciiTheme="minorHAnsi" w:hAnsiTheme="minorHAnsi" w:cstheme="minorHAnsi"/>
          <w:sz w:val="22"/>
          <w:szCs w:val="22"/>
        </w:rPr>
        <w:t xml:space="preserve"> </w:t>
      </w:r>
      <w:r w:rsidRPr="00065878">
        <w:rPr>
          <w:rFonts w:asciiTheme="minorHAnsi" w:hAnsiTheme="minorHAnsi" w:cstheme="minorHAnsi"/>
          <w:sz w:val="22"/>
          <w:szCs w:val="22"/>
        </w:rPr>
        <w:t>i przedkładana do podpisu stronom w ustalonym wcześniej terminie (co do zasady, w terminie 20 dni roboczych od dnia stwierdzenia poprawności wszystkich przedłożonych dokumentów</w:t>
      </w:r>
      <w:r w:rsidR="00CD7AB9" w:rsidRPr="00065878">
        <w:rPr>
          <w:rFonts w:asciiTheme="minorHAnsi" w:hAnsiTheme="minorHAnsi" w:cstheme="minorHAnsi"/>
          <w:sz w:val="22"/>
          <w:szCs w:val="22"/>
        </w:rPr>
        <w:t>/załączników</w:t>
      </w:r>
      <w:r w:rsidRPr="00065878">
        <w:rPr>
          <w:rFonts w:asciiTheme="minorHAnsi" w:hAnsiTheme="minorHAnsi" w:cstheme="minorHAnsi"/>
          <w:sz w:val="22"/>
          <w:szCs w:val="22"/>
        </w:rPr>
        <w:t>).</w:t>
      </w:r>
    </w:p>
    <w:p w14:paraId="715FA1A8" w14:textId="1D49C58D" w:rsidR="00AD6A84" w:rsidRPr="00065878" w:rsidRDefault="00AD6A84" w:rsidP="005A1CF1">
      <w:pPr>
        <w:rPr>
          <w:rFonts w:asciiTheme="minorHAnsi" w:hAnsiTheme="minorHAnsi" w:cstheme="minorHAnsi"/>
          <w:sz w:val="22"/>
          <w:szCs w:val="22"/>
        </w:rPr>
      </w:pPr>
      <w:r w:rsidRPr="00065878">
        <w:rPr>
          <w:rFonts w:asciiTheme="minorHAnsi" w:hAnsiTheme="minorHAnsi" w:cstheme="minorHAnsi"/>
          <w:sz w:val="22"/>
          <w:szCs w:val="22"/>
        </w:rPr>
        <w:t xml:space="preserve">W przypadku jednostek sektora finansów publicznych dodatkowo na </w:t>
      </w:r>
      <w:r w:rsidR="00830CD9">
        <w:rPr>
          <w:rFonts w:asciiTheme="minorHAnsi" w:hAnsiTheme="minorHAnsi" w:cstheme="minorHAnsi"/>
          <w:sz w:val="22"/>
          <w:szCs w:val="22"/>
        </w:rPr>
        <w:t>porozumieniu</w:t>
      </w:r>
      <w:r w:rsidR="00830CD9" w:rsidRPr="00065878">
        <w:rPr>
          <w:rFonts w:asciiTheme="minorHAnsi" w:hAnsiTheme="minorHAnsi" w:cstheme="minorHAnsi"/>
          <w:sz w:val="22"/>
          <w:szCs w:val="22"/>
        </w:rPr>
        <w:t xml:space="preserve"> </w:t>
      </w:r>
      <w:r w:rsidRPr="00065878">
        <w:rPr>
          <w:rFonts w:asciiTheme="minorHAnsi" w:hAnsiTheme="minorHAnsi" w:cstheme="minorHAnsi"/>
          <w:sz w:val="22"/>
          <w:szCs w:val="22"/>
        </w:rPr>
        <w:t xml:space="preserve">o dofinansowanie projektu </w:t>
      </w:r>
      <w:r w:rsidR="00CA730F" w:rsidRPr="00065878">
        <w:rPr>
          <w:rFonts w:asciiTheme="minorHAnsi" w:hAnsiTheme="minorHAnsi" w:cstheme="minorHAnsi"/>
          <w:sz w:val="22"/>
          <w:szCs w:val="22"/>
        </w:rPr>
        <w:t>zalecana</w:t>
      </w:r>
      <w:r w:rsidRPr="00065878">
        <w:rPr>
          <w:rFonts w:asciiTheme="minorHAnsi" w:hAnsiTheme="minorHAnsi" w:cstheme="minorHAnsi"/>
          <w:sz w:val="22"/>
          <w:szCs w:val="22"/>
        </w:rPr>
        <w:t xml:space="preserve"> jest kontrasygnata skarbnika/głównego księgowego beneficjenta.</w:t>
      </w:r>
    </w:p>
    <w:p w14:paraId="7CC9A4E9" w14:textId="322C756F" w:rsidR="00AD6A84" w:rsidRPr="00065878" w:rsidRDefault="00AD6A84" w:rsidP="005A1CF1">
      <w:pPr>
        <w:pStyle w:val="Nagwek3"/>
        <w:ind w:left="788"/>
        <w:rPr>
          <w:rFonts w:asciiTheme="minorHAnsi" w:hAnsiTheme="minorHAnsi" w:cstheme="minorHAnsi"/>
        </w:rPr>
      </w:pPr>
      <w:bookmarkStart w:id="218" w:name="_Toc138234633"/>
      <w:bookmarkStart w:id="219" w:name="_Toc213243154"/>
      <w:r w:rsidRPr="00065878">
        <w:rPr>
          <w:rFonts w:asciiTheme="minorHAnsi" w:hAnsiTheme="minorHAnsi" w:cstheme="minorHAnsi"/>
        </w:rPr>
        <w:t xml:space="preserve">Odmowa podpisania </w:t>
      </w:r>
      <w:r w:rsidR="00830CD9">
        <w:rPr>
          <w:rFonts w:asciiTheme="minorHAnsi" w:hAnsiTheme="minorHAnsi" w:cstheme="minorHAnsi"/>
        </w:rPr>
        <w:t>porozumienia</w:t>
      </w:r>
      <w:r w:rsidR="00830CD9" w:rsidRPr="00065878">
        <w:rPr>
          <w:rFonts w:asciiTheme="minorHAnsi" w:hAnsiTheme="minorHAnsi" w:cstheme="minorHAnsi"/>
        </w:rPr>
        <w:t xml:space="preserve"> </w:t>
      </w:r>
      <w:r w:rsidRPr="00065878">
        <w:rPr>
          <w:rFonts w:asciiTheme="minorHAnsi" w:hAnsiTheme="minorHAnsi" w:cstheme="minorHAnsi"/>
        </w:rPr>
        <w:t>o dofinansowanie projektu</w:t>
      </w:r>
      <w:bookmarkEnd w:id="218"/>
      <w:bookmarkEnd w:id="219"/>
    </w:p>
    <w:p w14:paraId="5EC88630" w14:textId="41D98B31" w:rsidR="00AD6A84" w:rsidRPr="00065878" w:rsidRDefault="00AD6A84" w:rsidP="00525263">
      <w:pPr>
        <w:spacing w:before="120"/>
        <w:rPr>
          <w:rFonts w:asciiTheme="minorHAnsi" w:hAnsiTheme="minorHAnsi" w:cstheme="minorHAnsi"/>
          <w:sz w:val="22"/>
          <w:szCs w:val="22"/>
        </w:rPr>
      </w:pPr>
      <w:r w:rsidRPr="00065878">
        <w:rPr>
          <w:rFonts w:asciiTheme="minorHAnsi" w:hAnsiTheme="minorHAnsi" w:cstheme="minorHAnsi"/>
          <w:sz w:val="22"/>
          <w:szCs w:val="22"/>
        </w:rPr>
        <w:t xml:space="preserve">Niewypełnienie przez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nioskodawcę któregokolwiek z wyżej wymienionych warunków, w szczególności niezłożenie wszystkich wymaganych załączników lub ich nieterminowe złożenie, może skutkować odmową przez I</w:t>
      </w:r>
      <w:r w:rsidR="00EA373C" w:rsidRPr="00065878">
        <w:rPr>
          <w:rFonts w:asciiTheme="minorHAnsi" w:hAnsiTheme="minorHAnsi" w:cstheme="minorHAnsi"/>
          <w:sz w:val="22"/>
          <w:szCs w:val="22"/>
        </w:rPr>
        <w:t>P</w:t>
      </w:r>
      <w:r w:rsidRPr="00065878">
        <w:rPr>
          <w:rFonts w:asciiTheme="minorHAnsi" w:hAnsiTheme="minorHAnsi" w:cstheme="minorHAnsi"/>
          <w:sz w:val="22"/>
          <w:szCs w:val="22"/>
        </w:rPr>
        <w:t xml:space="preserve"> </w:t>
      </w:r>
      <w:r w:rsidR="00E93AE0">
        <w:rPr>
          <w:rFonts w:asciiTheme="minorHAnsi" w:hAnsiTheme="minorHAnsi" w:cstheme="minorHAnsi"/>
          <w:sz w:val="22"/>
          <w:szCs w:val="22"/>
        </w:rPr>
        <w:t xml:space="preserve">FEP </w:t>
      </w:r>
      <w:r w:rsidRPr="00065878">
        <w:rPr>
          <w:rFonts w:asciiTheme="minorHAnsi" w:hAnsiTheme="minorHAnsi" w:cstheme="minorHAnsi"/>
          <w:sz w:val="22"/>
          <w:szCs w:val="22"/>
        </w:rPr>
        <w:t xml:space="preserve">podpisania </w:t>
      </w:r>
      <w:r w:rsidR="00785A72">
        <w:rPr>
          <w:rFonts w:asciiTheme="minorHAnsi" w:hAnsiTheme="minorHAnsi" w:cstheme="minorHAnsi"/>
          <w:sz w:val="22"/>
          <w:szCs w:val="22"/>
        </w:rPr>
        <w:t>porozumienia</w:t>
      </w:r>
      <w:r w:rsidR="00785A72" w:rsidRPr="00065878">
        <w:rPr>
          <w:rFonts w:asciiTheme="minorHAnsi" w:hAnsiTheme="minorHAnsi" w:cstheme="minorHAnsi"/>
          <w:sz w:val="22"/>
          <w:szCs w:val="22"/>
        </w:rPr>
        <w:t xml:space="preserve"> </w:t>
      </w:r>
      <w:r w:rsidRPr="00065878">
        <w:rPr>
          <w:rFonts w:asciiTheme="minorHAnsi" w:hAnsiTheme="minorHAnsi" w:cstheme="minorHAnsi"/>
          <w:sz w:val="22"/>
          <w:szCs w:val="22"/>
        </w:rPr>
        <w:t>o dofinansowanie projektu.</w:t>
      </w:r>
    </w:p>
    <w:p w14:paraId="4DD0CFE8" w14:textId="51BD9C1C" w:rsidR="00AD6A84" w:rsidRPr="00065878" w:rsidRDefault="00AD6A84" w:rsidP="00525263">
      <w:pPr>
        <w:spacing w:before="120"/>
        <w:rPr>
          <w:rFonts w:asciiTheme="minorHAnsi" w:hAnsiTheme="minorHAnsi" w:cstheme="minorHAnsi"/>
          <w:sz w:val="22"/>
          <w:szCs w:val="22"/>
        </w:rPr>
      </w:pPr>
      <w:r w:rsidRPr="00065878">
        <w:rPr>
          <w:rFonts w:asciiTheme="minorHAnsi" w:hAnsiTheme="minorHAnsi" w:cstheme="minorHAnsi"/>
          <w:sz w:val="22"/>
          <w:szCs w:val="22"/>
        </w:rPr>
        <w:t>I</w:t>
      </w:r>
      <w:r w:rsidR="00EA373C" w:rsidRPr="00065878">
        <w:rPr>
          <w:rFonts w:asciiTheme="minorHAnsi" w:hAnsiTheme="minorHAnsi" w:cstheme="minorHAnsi"/>
          <w:sz w:val="22"/>
          <w:szCs w:val="22"/>
        </w:rPr>
        <w:t>P</w:t>
      </w:r>
      <w:r w:rsidRPr="00065878">
        <w:rPr>
          <w:rFonts w:asciiTheme="minorHAnsi" w:hAnsiTheme="minorHAnsi" w:cstheme="minorHAnsi"/>
          <w:sz w:val="22"/>
          <w:szCs w:val="22"/>
        </w:rPr>
        <w:t xml:space="preserve"> </w:t>
      </w:r>
      <w:r w:rsidR="00E93AE0">
        <w:rPr>
          <w:rFonts w:asciiTheme="minorHAnsi" w:hAnsiTheme="minorHAnsi" w:cstheme="minorHAnsi"/>
          <w:sz w:val="22"/>
          <w:szCs w:val="22"/>
        </w:rPr>
        <w:t xml:space="preserve">FEP </w:t>
      </w:r>
      <w:r w:rsidRPr="00065878">
        <w:rPr>
          <w:rFonts w:asciiTheme="minorHAnsi" w:hAnsiTheme="minorHAnsi" w:cstheme="minorHAnsi"/>
          <w:sz w:val="22"/>
          <w:szCs w:val="22"/>
        </w:rPr>
        <w:t xml:space="preserve">pisemnie informuje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 xml:space="preserve">nioskodawcę o podjęciu decyzji o odmowie podpisania </w:t>
      </w:r>
      <w:r w:rsidR="00785A72">
        <w:rPr>
          <w:rFonts w:asciiTheme="minorHAnsi" w:hAnsiTheme="minorHAnsi" w:cstheme="minorHAnsi"/>
          <w:sz w:val="22"/>
          <w:szCs w:val="22"/>
        </w:rPr>
        <w:t xml:space="preserve">porozumienia </w:t>
      </w:r>
      <w:r w:rsidRPr="00065878">
        <w:rPr>
          <w:rFonts w:asciiTheme="minorHAnsi" w:hAnsiTheme="minorHAnsi" w:cstheme="minorHAnsi"/>
          <w:sz w:val="22"/>
          <w:szCs w:val="22"/>
        </w:rPr>
        <w:t>o dofinansowanie projektu.</w:t>
      </w:r>
    </w:p>
    <w:p w14:paraId="5EC4C368" w14:textId="721AB8AF" w:rsidR="00AD6A84" w:rsidRPr="00065878" w:rsidRDefault="00AD6A84" w:rsidP="00525263">
      <w:pPr>
        <w:spacing w:before="120"/>
        <w:rPr>
          <w:rFonts w:asciiTheme="minorHAnsi" w:hAnsiTheme="minorHAnsi" w:cstheme="minorHAnsi"/>
          <w:sz w:val="22"/>
          <w:szCs w:val="22"/>
        </w:rPr>
      </w:pPr>
      <w:bookmarkStart w:id="220" w:name="_Toc436213508"/>
      <w:bookmarkStart w:id="221" w:name="_Toc440885233"/>
      <w:r w:rsidRPr="00065878">
        <w:rPr>
          <w:rFonts w:asciiTheme="minorHAnsi" w:hAnsiTheme="minorHAnsi" w:cstheme="minorHAnsi"/>
          <w:sz w:val="22"/>
          <w:szCs w:val="22"/>
        </w:rPr>
        <w:t xml:space="preserve">Także </w:t>
      </w:r>
      <w:r w:rsidR="00C962E1" w:rsidRPr="00065878">
        <w:rPr>
          <w:rFonts w:asciiTheme="minorHAnsi" w:hAnsiTheme="minorHAnsi" w:cstheme="minorHAnsi"/>
          <w:sz w:val="22"/>
          <w:szCs w:val="22"/>
        </w:rPr>
        <w:t>W</w:t>
      </w:r>
      <w:r w:rsidRPr="00065878">
        <w:rPr>
          <w:rFonts w:asciiTheme="minorHAnsi" w:hAnsiTheme="minorHAnsi" w:cstheme="minorHAnsi"/>
          <w:sz w:val="22"/>
          <w:szCs w:val="22"/>
        </w:rPr>
        <w:t xml:space="preserve">nioskodawca może zrezygnować z przyznanego mu dofinansowania i odmówić podpisania </w:t>
      </w:r>
      <w:r w:rsidR="00785A72">
        <w:rPr>
          <w:rFonts w:asciiTheme="minorHAnsi" w:hAnsiTheme="minorHAnsi" w:cstheme="minorHAnsi"/>
          <w:sz w:val="22"/>
          <w:szCs w:val="22"/>
        </w:rPr>
        <w:t>porozumienia</w:t>
      </w:r>
      <w:r w:rsidR="00785A72" w:rsidRPr="00065878">
        <w:rPr>
          <w:rFonts w:asciiTheme="minorHAnsi" w:hAnsiTheme="minorHAnsi" w:cstheme="minorHAnsi"/>
          <w:sz w:val="22"/>
          <w:szCs w:val="22"/>
        </w:rPr>
        <w:t xml:space="preserve"> </w:t>
      </w:r>
      <w:r w:rsidRPr="00065878">
        <w:rPr>
          <w:rFonts w:asciiTheme="minorHAnsi" w:hAnsiTheme="minorHAnsi" w:cstheme="minorHAnsi"/>
          <w:sz w:val="22"/>
          <w:szCs w:val="22"/>
        </w:rPr>
        <w:t>o dofinansowanie projektu z I</w:t>
      </w:r>
      <w:r w:rsidR="00683C33" w:rsidRPr="00065878">
        <w:rPr>
          <w:rFonts w:asciiTheme="minorHAnsi" w:hAnsiTheme="minorHAnsi" w:cstheme="minorHAnsi"/>
          <w:sz w:val="22"/>
          <w:szCs w:val="22"/>
        </w:rPr>
        <w:t>P</w:t>
      </w:r>
      <w:r w:rsidR="00E93AE0">
        <w:rPr>
          <w:rFonts w:asciiTheme="minorHAnsi" w:hAnsiTheme="minorHAnsi" w:cstheme="minorHAnsi"/>
          <w:sz w:val="22"/>
          <w:szCs w:val="22"/>
        </w:rPr>
        <w:t xml:space="preserve"> FEP</w:t>
      </w:r>
      <w:r w:rsidRPr="00065878">
        <w:rPr>
          <w:rFonts w:asciiTheme="minorHAnsi" w:hAnsiTheme="minorHAnsi" w:cstheme="minorHAnsi"/>
          <w:sz w:val="22"/>
          <w:szCs w:val="22"/>
        </w:rPr>
        <w:t>. W tym celu przesyła do I</w:t>
      </w:r>
      <w:r w:rsidR="008106C5" w:rsidRPr="00065878">
        <w:rPr>
          <w:rFonts w:asciiTheme="minorHAnsi" w:hAnsiTheme="minorHAnsi" w:cstheme="minorHAnsi"/>
          <w:sz w:val="22"/>
          <w:szCs w:val="22"/>
        </w:rPr>
        <w:t>P</w:t>
      </w:r>
      <w:r w:rsidRPr="00065878">
        <w:rPr>
          <w:rFonts w:asciiTheme="minorHAnsi" w:hAnsiTheme="minorHAnsi" w:cstheme="minorHAnsi"/>
          <w:sz w:val="22"/>
          <w:szCs w:val="22"/>
        </w:rPr>
        <w:t xml:space="preserve"> </w:t>
      </w:r>
      <w:r w:rsidR="00E93AE0">
        <w:rPr>
          <w:rFonts w:asciiTheme="minorHAnsi" w:hAnsiTheme="minorHAnsi" w:cstheme="minorHAnsi"/>
          <w:sz w:val="22"/>
          <w:szCs w:val="22"/>
        </w:rPr>
        <w:t xml:space="preserve">FEP </w:t>
      </w:r>
      <w:r w:rsidRPr="00065878">
        <w:rPr>
          <w:rFonts w:asciiTheme="minorHAnsi" w:hAnsiTheme="minorHAnsi" w:cstheme="minorHAnsi"/>
          <w:sz w:val="22"/>
          <w:szCs w:val="22"/>
        </w:rPr>
        <w:t>pisemny wniosek w tej sprawie.</w:t>
      </w:r>
      <w:bookmarkEnd w:id="220"/>
      <w:bookmarkEnd w:id="221"/>
    </w:p>
    <w:p w14:paraId="3D895B9A" w14:textId="77777777" w:rsidR="00AD6A84" w:rsidRPr="00065878" w:rsidRDefault="00AD6A84" w:rsidP="005A1CF1">
      <w:pPr>
        <w:pStyle w:val="Nagwek2"/>
        <w:rPr>
          <w:rFonts w:asciiTheme="minorHAnsi" w:hAnsiTheme="minorHAnsi" w:cstheme="minorHAnsi"/>
        </w:rPr>
      </w:pPr>
      <w:bookmarkStart w:id="222" w:name="_Toc448399242"/>
      <w:bookmarkStart w:id="223" w:name="_Toc422301684"/>
      <w:bookmarkStart w:id="224" w:name="_Toc440885235"/>
      <w:bookmarkStart w:id="225" w:name="_Toc447262919"/>
      <w:bookmarkStart w:id="226" w:name="_Toc136253566"/>
      <w:bookmarkStart w:id="227" w:name="_Toc138234635"/>
      <w:bookmarkStart w:id="228" w:name="_Toc213243155"/>
      <w:r w:rsidRPr="00065878">
        <w:rPr>
          <w:rFonts w:asciiTheme="minorHAnsi" w:hAnsiTheme="minorHAnsi" w:cstheme="minorHAnsi"/>
        </w:rPr>
        <w:lastRenderedPageBreak/>
        <w:t>Postanowienia końcowe</w:t>
      </w:r>
      <w:bookmarkEnd w:id="222"/>
      <w:bookmarkEnd w:id="223"/>
      <w:bookmarkEnd w:id="224"/>
      <w:bookmarkEnd w:id="225"/>
      <w:bookmarkEnd w:id="226"/>
      <w:bookmarkEnd w:id="227"/>
      <w:bookmarkEnd w:id="228"/>
    </w:p>
    <w:p w14:paraId="598BEF39" w14:textId="73CBE1EB" w:rsidR="00AD6A84" w:rsidRPr="00065878" w:rsidRDefault="00AD6A84" w:rsidP="005A1CF1">
      <w:pPr>
        <w:pStyle w:val="Nagwek3"/>
        <w:ind w:left="788"/>
        <w:rPr>
          <w:rFonts w:asciiTheme="minorHAnsi" w:hAnsiTheme="minorHAnsi" w:cstheme="minorHAnsi"/>
        </w:rPr>
      </w:pPr>
      <w:bookmarkStart w:id="229" w:name="_Toc136253567"/>
      <w:bookmarkStart w:id="230" w:name="_Toc138234636"/>
      <w:bookmarkStart w:id="231" w:name="_Toc213243156"/>
      <w:r w:rsidRPr="00065878">
        <w:rPr>
          <w:rFonts w:asciiTheme="minorHAnsi" w:hAnsiTheme="minorHAnsi" w:cstheme="minorHAnsi"/>
        </w:rPr>
        <w:t>Zmiana regulaminu wyboru projektów</w:t>
      </w:r>
      <w:bookmarkEnd w:id="229"/>
      <w:bookmarkEnd w:id="230"/>
      <w:bookmarkEnd w:id="231"/>
    </w:p>
    <w:p w14:paraId="68653419" w14:textId="365B1976" w:rsidR="00AD6A84" w:rsidRPr="00065878" w:rsidRDefault="00043543" w:rsidP="007B1A77">
      <w:pPr>
        <w:pStyle w:val="Akapitzlist"/>
        <w:numPr>
          <w:ilvl w:val="0"/>
          <w:numId w:val="13"/>
        </w:numPr>
        <w:autoSpaceDE w:val="0"/>
        <w:autoSpaceDN w:val="0"/>
        <w:adjustRightInd w:val="0"/>
        <w:spacing w:before="120"/>
        <w:ind w:left="567" w:hanging="425"/>
        <w:rPr>
          <w:rFonts w:asciiTheme="minorHAnsi" w:hAnsiTheme="minorHAnsi" w:cstheme="minorHAnsi"/>
          <w:sz w:val="22"/>
          <w:szCs w:val="22"/>
        </w:rPr>
      </w:pPr>
      <w:bookmarkStart w:id="232" w:name="_Toc130209587"/>
      <w:bookmarkStart w:id="233" w:name="_Toc136253569"/>
      <w:bookmarkStart w:id="234" w:name="_Toc138234637"/>
      <w:r>
        <w:rPr>
          <w:rFonts w:asciiTheme="minorHAnsi" w:hAnsiTheme="minorHAnsi" w:cstheme="minorHAnsi"/>
          <w:sz w:val="22"/>
          <w:szCs w:val="22"/>
        </w:rPr>
        <w:t xml:space="preserve"> ION </w:t>
      </w:r>
      <w:r w:rsidR="00E93AE0">
        <w:rPr>
          <w:rFonts w:asciiTheme="minorHAnsi" w:hAnsiTheme="minorHAnsi" w:cstheme="minorHAnsi"/>
          <w:sz w:val="22"/>
          <w:szCs w:val="22"/>
        </w:rPr>
        <w:t xml:space="preserve"> </w:t>
      </w:r>
      <w:r w:rsidR="00AD6A84" w:rsidRPr="00065878">
        <w:rPr>
          <w:rFonts w:asciiTheme="minorHAnsi" w:hAnsiTheme="minorHAnsi" w:cstheme="minorHAnsi"/>
          <w:sz w:val="22"/>
          <w:szCs w:val="22"/>
        </w:rPr>
        <w:t>zastrzega sobie prawo do wprowadzania zmian w niniejszym regulaminie w trakcie trwania naboru do czasu zakończenia postępowania.</w:t>
      </w:r>
    </w:p>
    <w:p w14:paraId="0D8C8D7C" w14:textId="30019E6F" w:rsidR="00AD6A84" w:rsidRPr="00065878" w:rsidRDefault="00043543" w:rsidP="007B1A77">
      <w:pPr>
        <w:pStyle w:val="Akapitzlist"/>
        <w:numPr>
          <w:ilvl w:val="1"/>
          <w:numId w:val="14"/>
        </w:numPr>
        <w:tabs>
          <w:tab w:val="left" w:pos="993"/>
        </w:tabs>
        <w:autoSpaceDE w:val="0"/>
        <w:autoSpaceDN w:val="0"/>
        <w:adjustRightInd w:val="0"/>
        <w:spacing w:before="120"/>
        <w:ind w:left="993" w:hanging="426"/>
        <w:rPr>
          <w:rFonts w:asciiTheme="minorHAnsi" w:hAnsiTheme="minorHAnsi" w:cstheme="minorHAnsi"/>
          <w:sz w:val="22"/>
          <w:szCs w:val="22"/>
        </w:rPr>
      </w:pPr>
      <w:r>
        <w:rPr>
          <w:rFonts w:asciiTheme="minorHAnsi" w:hAnsiTheme="minorHAnsi" w:cstheme="minorHAnsi"/>
          <w:sz w:val="22"/>
          <w:szCs w:val="22"/>
        </w:rPr>
        <w:t xml:space="preserve"> ION</w:t>
      </w:r>
      <w:r w:rsidR="00E93AE0">
        <w:rPr>
          <w:rFonts w:asciiTheme="minorHAnsi" w:hAnsiTheme="minorHAnsi" w:cstheme="minorHAnsi"/>
          <w:sz w:val="22"/>
          <w:szCs w:val="22"/>
        </w:rPr>
        <w:t xml:space="preserve"> </w:t>
      </w:r>
      <w:r w:rsidR="00AD6A84" w:rsidRPr="00065878">
        <w:rPr>
          <w:rFonts w:asciiTheme="minorHAnsi" w:hAnsiTheme="minorHAnsi" w:cstheme="minorHAnsi"/>
          <w:sz w:val="22"/>
          <w:szCs w:val="22"/>
        </w:rPr>
        <w:t>może zmieniać regulamin wyboru projektów, za wyjątkiem wskazania sposobu wyboru projektów do dofinansowania oraz jego opisu</w:t>
      </w:r>
      <w:r w:rsidR="003E2C6B">
        <w:rPr>
          <w:rFonts w:asciiTheme="minorHAnsi" w:hAnsiTheme="minorHAnsi" w:cstheme="minorHAnsi"/>
          <w:sz w:val="22"/>
          <w:szCs w:val="22"/>
        </w:rPr>
        <w:t>;</w:t>
      </w:r>
    </w:p>
    <w:p w14:paraId="641C7ED3" w14:textId="10D09B9F" w:rsidR="00AD6A84" w:rsidRPr="00847DA7" w:rsidRDefault="000C73DE" w:rsidP="007B1A77">
      <w:pPr>
        <w:pStyle w:val="Akapitzlist"/>
        <w:numPr>
          <w:ilvl w:val="1"/>
          <w:numId w:val="14"/>
        </w:numPr>
        <w:tabs>
          <w:tab w:val="left" w:pos="993"/>
        </w:tabs>
        <w:autoSpaceDE w:val="0"/>
        <w:autoSpaceDN w:val="0"/>
        <w:adjustRightInd w:val="0"/>
        <w:spacing w:before="120"/>
        <w:ind w:left="993" w:hanging="426"/>
        <w:rPr>
          <w:rFonts w:asciiTheme="minorHAnsi" w:hAnsiTheme="minorHAnsi" w:cstheme="minorHAnsi"/>
          <w:sz w:val="22"/>
          <w:szCs w:val="22"/>
        </w:rPr>
      </w:pPr>
      <w:r w:rsidRPr="00065878">
        <w:rPr>
          <w:rFonts w:asciiTheme="minorHAnsi" w:hAnsiTheme="minorHAnsi" w:cstheme="minorHAnsi"/>
          <w:sz w:val="22"/>
          <w:szCs w:val="22"/>
        </w:rPr>
        <w:t xml:space="preserve"> </w:t>
      </w:r>
      <w:r w:rsidR="00AD6A84" w:rsidRPr="00847DA7">
        <w:rPr>
          <w:rFonts w:asciiTheme="minorHAnsi" w:hAnsiTheme="minorHAnsi" w:cstheme="minorHAnsi"/>
          <w:sz w:val="22"/>
          <w:szCs w:val="22"/>
        </w:rPr>
        <w:t xml:space="preserve">Zmiana regulaminu wyboru projektów w zakresie kryteriów wyboru projektów jest możliwa wyłącznie w sytuacji, w której w ramach danego postępowania w zakresie wyboru </w:t>
      </w:r>
      <w:r w:rsidR="00DF5784" w:rsidRPr="00847DA7">
        <w:rPr>
          <w:rFonts w:asciiTheme="minorHAnsi" w:hAnsiTheme="minorHAnsi" w:cstheme="minorHAnsi"/>
          <w:sz w:val="22"/>
          <w:szCs w:val="22"/>
        </w:rPr>
        <w:t xml:space="preserve">projektu </w:t>
      </w:r>
      <w:r w:rsidR="00AD6A84" w:rsidRPr="00847DA7">
        <w:rPr>
          <w:rFonts w:asciiTheme="minorHAnsi" w:hAnsiTheme="minorHAnsi" w:cstheme="minorHAnsi"/>
          <w:sz w:val="22"/>
          <w:szCs w:val="22"/>
        </w:rPr>
        <w:t>do dofinansowania nie złożono jeszcze wniosku o dofinansowanie projektu.</w:t>
      </w:r>
      <w:r w:rsidR="003262CC" w:rsidRPr="00847DA7">
        <w:rPr>
          <w:rFonts w:asciiTheme="minorHAnsi" w:hAnsiTheme="minorHAnsi" w:cstheme="minorHAnsi"/>
          <w:sz w:val="22"/>
          <w:szCs w:val="22"/>
        </w:rPr>
        <w:t xml:space="preserve"> </w:t>
      </w:r>
      <w:r w:rsidR="00AD6A84" w:rsidRPr="00847DA7">
        <w:rPr>
          <w:rFonts w:asciiTheme="minorHAnsi" w:hAnsiTheme="minorHAnsi" w:cstheme="minorHAnsi"/>
          <w:sz w:val="22"/>
          <w:szCs w:val="22"/>
        </w:rPr>
        <w:t xml:space="preserve">Zmiana ta skutkuje odpowiednim wydłużeniem terminu składania </w:t>
      </w:r>
      <w:r w:rsidR="00DE2C60" w:rsidRPr="00847DA7">
        <w:rPr>
          <w:rFonts w:asciiTheme="minorHAnsi" w:hAnsiTheme="minorHAnsi" w:cstheme="minorHAnsi"/>
          <w:sz w:val="22"/>
          <w:szCs w:val="22"/>
        </w:rPr>
        <w:t xml:space="preserve">wniosku </w:t>
      </w:r>
      <w:r w:rsidR="00AD6A84" w:rsidRPr="00847DA7">
        <w:rPr>
          <w:rFonts w:asciiTheme="minorHAnsi" w:hAnsiTheme="minorHAnsi" w:cstheme="minorHAnsi"/>
          <w:sz w:val="22"/>
          <w:szCs w:val="22"/>
        </w:rPr>
        <w:t>o dofinansowanie projektu</w:t>
      </w:r>
      <w:r w:rsidR="00DF5784" w:rsidRPr="00847DA7">
        <w:rPr>
          <w:rFonts w:asciiTheme="minorHAnsi" w:hAnsiTheme="minorHAnsi" w:cstheme="minorHAnsi"/>
          <w:sz w:val="22"/>
          <w:szCs w:val="22"/>
        </w:rPr>
        <w:t>;</w:t>
      </w:r>
    </w:p>
    <w:p w14:paraId="343A4802" w14:textId="2DEEDFFB" w:rsidR="00AD6A84" w:rsidRPr="00065878" w:rsidRDefault="00AD6A84" w:rsidP="007B1A77">
      <w:pPr>
        <w:pStyle w:val="Akapitzlist"/>
        <w:numPr>
          <w:ilvl w:val="1"/>
          <w:numId w:val="14"/>
        </w:numPr>
        <w:tabs>
          <w:tab w:val="left" w:pos="993"/>
        </w:tabs>
        <w:autoSpaceDE w:val="0"/>
        <w:autoSpaceDN w:val="0"/>
        <w:adjustRightInd w:val="0"/>
        <w:spacing w:before="120"/>
        <w:ind w:left="993" w:hanging="426"/>
        <w:rPr>
          <w:rFonts w:asciiTheme="minorHAnsi" w:hAnsiTheme="minorHAnsi" w:cstheme="minorHAnsi"/>
          <w:sz w:val="22"/>
          <w:szCs w:val="22"/>
        </w:rPr>
      </w:pPr>
      <w:r w:rsidRPr="00065878">
        <w:rPr>
          <w:rFonts w:asciiTheme="minorHAnsi" w:hAnsiTheme="minorHAnsi" w:cstheme="minorHAnsi"/>
          <w:sz w:val="22"/>
          <w:szCs w:val="22"/>
        </w:rPr>
        <w:t>Jeżeli konieczność dokonania zmiany regulaminu wynika z przepisów odrębnych, wyjątków wskazanych w punkcie a</w:t>
      </w:r>
      <w:r w:rsidR="00D4367A">
        <w:rPr>
          <w:rFonts w:asciiTheme="minorHAnsi" w:hAnsiTheme="minorHAnsi" w:cstheme="minorHAnsi"/>
          <w:sz w:val="22"/>
          <w:szCs w:val="22"/>
        </w:rPr>
        <w:t>.</w:t>
      </w:r>
      <w:r w:rsidRPr="00065878">
        <w:rPr>
          <w:rFonts w:asciiTheme="minorHAnsi" w:hAnsiTheme="minorHAnsi" w:cstheme="minorHAnsi"/>
          <w:sz w:val="22"/>
          <w:szCs w:val="22"/>
        </w:rPr>
        <w:t xml:space="preserve"> nie stosuje się</w:t>
      </w:r>
      <w:r w:rsidR="00DF5784">
        <w:rPr>
          <w:rFonts w:asciiTheme="minorHAnsi" w:hAnsiTheme="minorHAnsi" w:cstheme="minorHAnsi"/>
          <w:sz w:val="22"/>
          <w:szCs w:val="22"/>
        </w:rPr>
        <w:t>;</w:t>
      </w:r>
    </w:p>
    <w:p w14:paraId="22A32BEB" w14:textId="40136305" w:rsidR="00AD6A84" w:rsidRPr="00525263" w:rsidRDefault="00AD6A84" w:rsidP="007B1A77">
      <w:pPr>
        <w:pStyle w:val="Akapitzlist"/>
        <w:numPr>
          <w:ilvl w:val="1"/>
          <w:numId w:val="14"/>
        </w:numPr>
        <w:tabs>
          <w:tab w:val="left" w:pos="993"/>
        </w:tabs>
        <w:autoSpaceDE w:val="0"/>
        <w:autoSpaceDN w:val="0"/>
        <w:adjustRightInd w:val="0"/>
        <w:spacing w:before="120"/>
        <w:ind w:left="993" w:hanging="426"/>
        <w:rPr>
          <w:rFonts w:asciiTheme="minorHAnsi" w:hAnsiTheme="minorHAnsi" w:cstheme="minorHAnsi"/>
          <w:sz w:val="22"/>
          <w:szCs w:val="22"/>
        </w:rPr>
      </w:pPr>
      <w:r w:rsidRPr="00065878">
        <w:rPr>
          <w:rFonts w:asciiTheme="minorHAnsi" w:hAnsiTheme="minorHAnsi" w:cstheme="minorHAnsi"/>
          <w:sz w:val="22"/>
          <w:szCs w:val="22"/>
        </w:rPr>
        <w:t xml:space="preserve">Po zakończeniu postępowania w zakresie wyboru </w:t>
      </w:r>
      <w:r w:rsidR="00DF5784" w:rsidRPr="00065878">
        <w:rPr>
          <w:rFonts w:asciiTheme="minorHAnsi" w:hAnsiTheme="minorHAnsi" w:cstheme="minorHAnsi"/>
          <w:sz w:val="22"/>
          <w:szCs w:val="22"/>
        </w:rPr>
        <w:t>projekt</w:t>
      </w:r>
      <w:r w:rsidR="00DF5784">
        <w:rPr>
          <w:rFonts w:asciiTheme="minorHAnsi" w:hAnsiTheme="minorHAnsi" w:cstheme="minorHAnsi"/>
          <w:sz w:val="22"/>
          <w:szCs w:val="22"/>
        </w:rPr>
        <w:t>u</w:t>
      </w:r>
      <w:r w:rsidR="00DF5784" w:rsidRPr="00065878">
        <w:rPr>
          <w:rFonts w:asciiTheme="minorHAnsi" w:hAnsiTheme="minorHAnsi" w:cstheme="minorHAnsi"/>
          <w:sz w:val="22"/>
          <w:szCs w:val="22"/>
        </w:rPr>
        <w:t xml:space="preserve"> </w:t>
      </w:r>
      <w:r w:rsidRPr="00065878">
        <w:rPr>
          <w:rFonts w:asciiTheme="minorHAnsi" w:hAnsiTheme="minorHAnsi" w:cstheme="minorHAnsi"/>
          <w:sz w:val="22"/>
          <w:szCs w:val="22"/>
        </w:rPr>
        <w:t>do dofinansowania regulamin nie podlega zmianie.</w:t>
      </w:r>
    </w:p>
    <w:p w14:paraId="68D8ADCF" w14:textId="34511F78" w:rsidR="00AD6A84" w:rsidRPr="00065878" w:rsidRDefault="00AD6A84" w:rsidP="007B1A77">
      <w:pPr>
        <w:pStyle w:val="Akapitzlist"/>
        <w:keepLines/>
        <w:numPr>
          <w:ilvl w:val="0"/>
          <w:numId w:val="13"/>
        </w:numPr>
        <w:spacing w:before="120"/>
        <w:ind w:left="567"/>
        <w:rPr>
          <w:rFonts w:asciiTheme="minorHAnsi" w:hAnsiTheme="minorHAnsi" w:cstheme="minorHAnsi"/>
          <w:sz w:val="22"/>
          <w:szCs w:val="22"/>
        </w:rPr>
      </w:pPr>
      <w:r w:rsidRPr="00065878">
        <w:rPr>
          <w:rFonts w:asciiTheme="minorHAnsi" w:hAnsiTheme="minorHAnsi" w:cstheme="minorHAnsi"/>
          <w:sz w:val="22"/>
          <w:szCs w:val="22"/>
        </w:rPr>
        <w:t xml:space="preserve">W przypadku zmiany niniejszego regulaminu </w:t>
      </w:r>
      <w:r w:rsidR="00D0462B">
        <w:rPr>
          <w:rFonts w:asciiTheme="minorHAnsi" w:hAnsiTheme="minorHAnsi" w:cstheme="minorHAnsi"/>
          <w:sz w:val="22"/>
          <w:szCs w:val="22"/>
        </w:rPr>
        <w:t>ION</w:t>
      </w:r>
      <w:r w:rsidR="00D0462B" w:rsidRPr="00065878">
        <w:rPr>
          <w:rFonts w:asciiTheme="minorHAnsi" w:hAnsiTheme="minorHAnsi" w:cstheme="minorHAnsi"/>
          <w:sz w:val="22"/>
          <w:szCs w:val="22"/>
        </w:rPr>
        <w:t xml:space="preserve"> </w:t>
      </w:r>
      <w:r w:rsidRPr="00065878">
        <w:rPr>
          <w:rFonts w:asciiTheme="minorHAnsi" w:hAnsiTheme="minorHAnsi" w:cstheme="minorHAnsi"/>
          <w:sz w:val="22"/>
          <w:szCs w:val="22"/>
        </w:rPr>
        <w:t xml:space="preserve">zamieszcza na stronie internetowej </w:t>
      </w:r>
      <w:hyperlink r:id="rId39" w:history="1">
        <w:r w:rsidR="00CA730F" w:rsidRPr="00065878">
          <w:rPr>
            <w:rStyle w:val="Hipercze"/>
            <w:rFonts w:asciiTheme="minorHAnsi" w:hAnsiTheme="minorHAnsi" w:cstheme="minorHAnsi"/>
            <w:sz w:val="22"/>
            <w:szCs w:val="22"/>
          </w:rPr>
          <w:t>WUP</w:t>
        </w:r>
      </w:hyperlink>
      <w:r w:rsidR="00CA730F" w:rsidRPr="00065878">
        <w:rPr>
          <w:rFonts w:asciiTheme="minorHAnsi" w:hAnsiTheme="minorHAnsi" w:cstheme="minorHAnsi"/>
          <w:sz w:val="22"/>
          <w:szCs w:val="22"/>
        </w:rPr>
        <w:t xml:space="preserve">, </w:t>
      </w:r>
      <w:hyperlink r:id="rId40" w:history="1">
        <w:r w:rsidRPr="00DA77F7">
          <w:rPr>
            <w:rStyle w:val="Hipercze"/>
            <w:rFonts w:asciiTheme="minorHAnsi" w:eastAsiaTheme="majorEastAsia" w:hAnsiTheme="minorHAnsi" w:cstheme="minorHAnsi"/>
            <w:color w:val="0070C0"/>
            <w:sz w:val="22"/>
            <w:szCs w:val="22"/>
          </w:rPr>
          <w:t>FEP 2021-2027</w:t>
        </w:r>
      </w:hyperlink>
      <w:r w:rsidRPr="00DA77F7">
        <w:rPr>
          <w:rFonts w:asciiTheme="minorHAnsi" w:hAnsiTheme="minorHAnsi" w:cstheme="minorHAnsi"/>
          <w:sz w:val="22"/>
          <w:szCs w:val="22"/>
        </w:rPr>
        <w:t xml:space="preserve"> oraz na </w:t>
      </w:r>
      <w:hyperlink r:id="rId41" w:history="1">
        <w:r w:rsidRPr="00DA77F7">
          <w:rPr>
            <w:rStyle w:val="Hipercze"/>
            <w:rFonts w:asciiTheme="minorHAnsi" w:eastAsiaTheme="majorEastAsia" w:hAnsiTheme="minorHAnsi" w:cstheme="minorHAnsi"/>
            <w:color w:val="0070C0"/>
            <w:sz w:val="22"/>
            <w:szCs w:val="22"/>
          </w:rPr>
          <w:t>Portalu Funduszy Europejskich</w:t>
        </w:r>
      </w:hyperlink>
      <w:r w:rsidRPr="00DA77F7">
        <w:rPr>
          <w:rFonts w:asciiTheme="minorHAnsi" w:hAnsiTheme="minorHAnsi" w:cstheme="minorHAnsi"/>
          <w:sz w:val="22"/>
          <w:szCs w:val="22"/>
        </w:rPr>
        <w:t xml:space="preserve"> informację o:</w:t>
      </w:r>
    </w:p>
    <w:p w14:paraId="5B90DD6D" w14:textId="77777777" w:rsidR="00AD6A84" w:rsidRPr="00065878" w:rsidRDefault="00AD6A84" w:rsidP="007B1A77">
      <w:pPr>
        <w:pStyle w:val="Akapitzlist"/>
        <w:numPr>
          <w:ilvl w:val="1"/>
          <w:numId w:val="15"/>
        </w:numPr>
        <w:autoSpaceDE w:val="0"/>
        <w:autoSpaceDN w:val="0"/>
        <w:adjustRightInd w:val="0"/>
        <w:spacing w:before="120"/>
        <w:ind w:left="993" w:hanging="426"/>
        <w:rPr>
          <w:rFonts w:asciiTheme="minorHAnsi" w:hAnsiTheme="minorHAnsi" w:cstheme="minorHAnsi"/>
          <w:sz w:val="22"/>
          <w:szCs w:val="22"/>
        </w:rPr>
      </w:pPr>
      <w:r w:rsidRPr="00065878">
        <w:rPr>
          <w:rFonts w:asciiTheme="minorHAnsi" w:hAnsiTheme="minorHAnsi" w:cstheme="minorHAnsi"/>
          <w:sz w:val="22"/>
          <w:szCs w:val="22"/>
        </w:rPr>
        <w:t>zmianie niniejszego regulaminu;</w:t>
      </w:r>
    </w:p>
    <w:p w14:paraId="5F8B88C5" w14:textId="77777777" w:rsidR="00AD6A84" w:rsidRPr="00065878" w:rsidRDefault="00AD6A84" w:rsidP="007B1A77">
      <w:pPr>
        <w:pStyle w:val="Akapitzlist"/>
        <w:numPr>
          <w:ilvl w:val="1"/>
          <w:numId w:val="15"/>
        </w:numPr>
        <w:autoSpaceDE w:val="0"/>
        <w:autoSpaceDN w:val="0"/>
        <w:adjustRightInd w:val="0"/>
        <w:spacing w:before="120"/>
        <w:ind w:left="993" w:hanging="426"/>
        <w:rPr>
          <w:rFonts w:asciiTheme="minorHAnsi" w:hAnsiTheme="minorHAnsi" w:cstheme="minorHAnsi"/>
          <w:sz w:val="22"/>
          <w:szCs w:val="22"/>
        </w:rPr>
      </w:pPr>
      <w:r w:rsidRPr="00065878">
        <w:rPr>
          <w:rFonts w:asciiTheme="minorHAnsi" w:hAnsiTheme="minorHAnsi" w:cstheme="minorHAnsi"/>
          <w:sz w:val="22"/>
          <w:szCs w:val="22"/>
        </w:rPr>
        <w:t>aktualną treść regulaminu;</w:t>
      </w:r>
    </w:p>
    <w:p w14:paraId="070AD62C" w14:textId="77777777" w:rsidR="00AD6A84" w:rsidRPr="00065878" w:rsidRDefault="00AD6A84" w:rsidP="007B1A77">
      <w:pPr>
        <w:pStyle w:val="Akapitzlist"/>
        <w:numPr>
          <w:ilvl w:val="1"/>
          <w:numId w:val="15"/>
        </w:numPr>
        <w:autoSpaceDE w:val="0"/>
        <w:autoSpaceDN w:val="0"/>
        <w:adjustRightInd w:val="0"/>
        <w:spacing w:before="120"/>
        <w:ind w:left="993" w:hanging="426"/>
        <w:rPr>
          <w:rFonts w:asciiTheme="minorHAnsi" w:hAnsiTheme="minorHAnsi" w:cstheme="minorHAnsi"/>
          <w:sz w:val="22"/>
          <w:szCs w:val="22"/>
        </w:rPr>
      </w:pPr>
      <w:r w:rsidRPr="00065878">
        <w:rPr>
          <w:rFonts w:asciiTheme="minorHAnsi" w:hAnsiTheme="minorHAnsi" w:cstheme="minorHAnsi"/>
          <w:sz w:val="22"/>
          <w:szCs w:val="22"/>
        </w:rPr>
        <w:t>uzasadnienie zmian regulaminu;</w:t>
      </w:r>
    </w:p>
    <w:p w14:paraId="5283F51D" w14:textId="6A6C8756" w:rsidR="008E7A29" w:rsidRPr="008E7A29" w:rsidRDefault="00AD6A84" w:rsidP="008E7A29">
      <w:pPr>
        <w:pStyle w:val="Default"/>
        <w:numPr>
          <w:ilvl w:val="1"/>
          <w:numId w:val="15"/>
        </w:numPr>
        <w:spacing w:line="276" w:lineRule="auto"/>
        <w:ind w:left="993" w:hanging="426"/>
        <w:rPr>
          <w:rFonts w:asciiTheme="minorHAnsi" w:hAnsiTheme="minorHAnsi" w:cstheme="minorHAnsi"/>
          <w:color w:val="auto"/>
          <w:sz w:val="22"/>
          <w:szCs w:val="22"/>
        </w:rPr>
      </w:pPr>
      <w:r w:rsidRPr="00065878">
        <w:rPr>
          <w:rFonts w:asciiTheme="minorHAnsi" w:hAnsiTheme="minorHAnsi" w:cstheme="minorHAnsi"/>
          <w:color w:val="auto"/>
          <w:sz w:val="22"/>
          <w:szCs w:val="22"/>
        </w:rPr>
        <w:t>termin, od którego zmiana obowiązuje, który nie może być określany wstecznie, co oznacza, że nie może być wcześniejszy od dnia zatwierdzenia zmienionego regulaminu.</w:t>
      </w:r>
    </w:p>
    <w:p w14:paraId="7D4A61FD" w14:textId="63E9162F" w:rsidR="00AD6A84" w:rsidRPr="00065878" w:rsidRDefault="00043543" w:rsidP="00DA77F7">
      <w:pPr>
        <w:autoSpaceDE w:val="0"/>
        <w:autoSpaceDN w:val="0"/>
        <w:adjustRightInd w:val="0"/>
        <w:spacing w:before="120"/>
        <w:rPr>
          <w:rFonts w:asciiTheme="minorHAnsi" w:hAnsiTheme="minorHAnsi" w:cstheme="minorHAnsi"/>
          <w:sz w:val="22"/>
          <w:szCs w:val="22"/>
        </w:rPr>
      </w:pPr>
      <w:r>
        <w:rPr>
          <w:rFonts w:asciiTheme="minorHAnsi" w:hAnsiTheme="minorHAnsi" w:cstheme="minorHAnsi"/>
          <w:sz w:val="22"/>
          <w:szCs w:val="22"/>
        </w:rPr>
        <w:t xml:space="preserve"> ION</w:t>
      </w:r>
      <w:r w:rsidR="00E93AE0">
        <w:rPr>
          <w:rFonts w:asciiTheme="minorHAnsi" w:hAnsiTheme="minorHAnsi" w:cstheme="minorHAnsi"/>
          <w:sz w:val="22"/>
          <w:szCs w:val="22"/>
        </w:rPr>
        <w:t xml:space="preserve"> </w:t>
      </w:r>
      <w:r w:rsidR="00AD6A84" w:rsidRPr="00065878">
        <w:rPr>
          <w:rFonts w:asciiTheme="minorHAnsi" w:hAnsiTheme="minorHAnsi" w:cstheme="minorHAnsi"/>
          <w:sz w:val="22"/>
          <w:szCs w:val="22"/>
        </w:rPr>
        <w:t xml:space="preserve">poinformuje o zmianach regulaminu </w:t>
      </w:r>
      <w:r w:rsidR="00D0462B">
        <w:rPr>
          <w:rFonts w:asciiTheme="minorHAnsi" w:hAnsiTheme="minorHAnsi" w:cstheme="minorHAnsi"/>
          <w:sz w:val="22"/>
          <w:szCs w:val="22"/>
        </w:rPr>
        <w:t xml:space="preserve"> Wnioskodawcę</w:t>
      </w:r>
      <w:r w:rsidR="00AD6A84" w:rsidRPr="00065878">
        <w:rPr>
          <w:rFonts w:asciiTheme="minorHAnsi" w:hAnsiTheme="minorHAnsi" w:cstheme="minorHAnsi"/>
          <w:sz w:val="22"/>
          <w:szCs w:val="22"/>
        </w:rPr>
        <w:t xml:space="preserve">, tj. podmiot, </w:t>
      </w:r>
      <w:r w:rsidR="00D0462B" w:rsidRPr="00065878">
        <w:rPr>
          <w:rFonts w:asciiTheme="minorHAnsi" w:hAnsiTheme="minorHAnsi" w:cstheme="minorHAnsi"/>
          <w:sz w:val="22"/>
          <w:szCs w:val="22"/>
        </w:rPr>
        <w:t>któr</w:t>
      </w:r>
      <w:r w:rsidR="00D0462B">
        <w:rPr>
          <w:rFonts w:asciiTheme="minorHAnsi" w:hAnsiTheme="minorHAnsi" w:cstheme="minorHAnsi"/>
          <w:sz w:val="22"/>
          <w:szCs w:val="22"/>
        </w:rPr>
        <w:t>y</w:t>
      </w:r>
      <w:r w:rsidR="00D0462B" w:rsidRPr="00065878">
        <w:rPr>
          <w:rFonts w:asciiTheme="minorHAnsi" w:hAnsiTheme="minorHAnsi" w:cstheme="minorHAnsi"/>
          <w:sz w:val="22"/>
          <w:szCs w:val="22"/>
        </w:rPr>
        <w:t xml:space="preserve"> </w:t>
      </w:r>
      <w:r w:rsidR="00AD6A84" w:rsidRPr="00065878">
        <w:rPr>
          <w:rFonts w:asciiTheme="minorHAnsi" w:hAnsiTheme="minorHAnsi" w:cstheme="minorHAnsi"/>
          <w:sz w:val="22"/>
          <w:szCs w:val="22"/>
        </w:rPr>
        <w:t>złożył wnios</w:t>
      </w:r>
      <w:r w:rsidR="00D0462B">
        <w:rPr>
          <w:rFonts w:asciiTheme="minorHAnsi" w:hAnsiTheme="minorHAnsi" w:cstheme="minorHAnsi"/>
          <w:sz w:val="22"/>
          <w:szCs w:val="22"/>
        </w:rPr>
        <w:t>e</w:t>
      </w:r>
      <w:r w:rsidR="00AD6A84" w:rsidRPr="00065878">
        <w:rPr>
          <w:rFonts w:asciiTheme="minorHAnsi" w:hAnsiTheme="minorHAnsi" w:cstheme="minorHAnsi"/>
          <w:sz w:val="22"/>
          <w:szCs w:val="22"/>
        </w:rPr>
        <w:t xml:space="preserve">k o dofinansowanie projektu do </w:t>
      </w:r>
      <w:r w:rsidR="00D0462B">
        <w:rPr>
          <w:rFonts w:asciiTheme="minorHAnsi" w:hAnsiTheme="minorHAnsi" w:cstheme="minorHAnsi"/>
          <w:sz w:val="22"/>
          <w:szCs w:val="22"/>
        </w:rPr>
        <w:t>ION</w:t>
      </w:r>
      <w:r w:rsidR="00D0462B" w:rsidRPr="00065878">
        <w:rPr>
          <w:rFonts w:asciiTheme="minorHAnsi" w:hAnsiTheme="minorHAnsi" w:cstheme="minorHAnsi"/>
          <w:sz w:val="22"/>
          <w:szCs w:val="22"/>
        </w:rPr>
        <w:t xml:space="preserve"> </w:t>
      </w:r>
      <w:r w:rsidR="00AD6A84" w:rsidRPr="00065878">
        <w:rPr>
          <w:rFonts w:asciiTheme="minorHAnsi" w:hAnsiTheme="minorHAnsi" w:cstheme="minorHAnsi"/>
          <w:sz w:val="22"/>
          <w:szCs w:val="22"/>
        </w:rPr>
        <w:t>w odpowiedzi na nabór.</w:t>
      </w:r>
    </w:p>
    <w:p w14:paraId="3121AE5F" w14:textId="01AA7315" w:rsidR="00AD6A84" w:rsidRPr="00221C8A" w:rsidRDefault="00AD6A84" w:rsidP="00DA77F7">
      <w:pPr>
        <w:spacing w:before="120"/>
        <w:rPr>
          <w:rFonts w:asciiTheme="minorHAnsi" w:hAnsiTheme="minorHAnsi" w:cstheme="minorHAnsi"/>
          <w:sz w:val="22"/>
          <w:szCs w:val="22"/>
        </w:rPr>
      </w:pPr>
      <w:r w:rsidRPr="00221C8A">
        <w:rPr>
          <w:rFonts w:asciiTheme="minorHAnsi" w:hAnsiTheme="minorHAnsi" w:cstheme="minorHAnsi"/>
          <w:sz w:val="22"/>
          <w:szCs w:val="22"/>
        </w:rPr>
        <w:t xml:space="preserve">Mając na uwadze zmieniające się wytyczne i zalecenia, </w:t>
      </w:r>
      <w:r w:rsidR="00043543">
        <w:rPr>
          <w:rFonts w:asciiTheme="minorHAnsi" w:hAnsiTheme="minorHAnsi" w:cstheme="minorHAnsi"/>
          <w:sz w:val="22"/>
          <w:szCs w:val="22"/>
        </w:rPr>
        <w:t xml:space="preserve"> ION</w:t>
      </w:r>
      <w:r w:rsidR="00E93AE0">
        <w:rPr>
          <w:rFonts w:asciiTheme="minorHAnsi" w:hAnsiTheme="minorHAnsi" w:cstheme="minorHAnsi"/>
          <w:sz w:val="22"/>
          <w:szCs w:val="22"/>
        </w:rPr>
        <w:t xml:space="preserve"> </w:t>
      </w:r>
      <w:r w:rsidRPr="00221C8A">
        <w:rPr>
          <w:rFonts w:asciiTheme="minorHAnsi" w:hAnsiTheme="minorHAnsi" w:cstheme="minorHAnsi"/>
          <w:sz w:val="22"/>
          <w:szCs w:val="22"/>
        </w:rPr>
        <w:t xml:space="preserve">zastrzega sobie prawo do wprowadzania zmian w niniejszym </w:t>
      </w:r>
      <w:r w:rsidR="00192384" w:rsidRPr="00221C8A">
        <w:rPr>
          <w:rFonts w:asciiTheme="minorHAnsi" w:hAnsiTheme="minorHAnsi" w:cstheme="minorHAnsi"/>
          <w:sz w:val="22"/>
          <w:szCs w:val="22"/>
        </w:rPr>
        <w:t>regulaminie</w:t>
      </w:r>
      <w:r w:rsidRPr="00221C8A">
        <w:rPr>
          <w:rFonts w:asciiTheme="minorHAnsi" w:hAnsiTheme="minorHAnsi" w:cstheme="minorHAnsi"/>
          <w:sz w:val="22"/>
          <w:szCs w:val="22"/>
        </w:rPr>
        <w:t xml:space="preserve">. W związku z powyższym zaleca się, aby </w:t>
      </w:r>
      <w:r w:rsidR="00FD3A95" w:rsidRPr="00221C8A">
        <w:rPr>
          <w:rFonts w:asciiTheme="minorHAnsi" w:hAnsiTheme="minorHAnsi" w:cstheme="minorHAnsi"/>
          <w:sz w:val="22"/>
          <w:szCs w:val="22"/>
        </w:rPr>
        <w:t>Wnioskodawc</w:t>
      </w:r>
      <w:r w:rsidR="00FD3A95">
        <w:rPr>
          <w:rFonts w:asciiTheme="minorHAnsi" w:hAnsiTheme="minorHAnsi" w:cstheme="minorHAnsi"/>
          <w:sz w:val="22"/>
          <w:szCs w:val="22"/>
        </w:rPr>
        <w:t>a</w:t>
      </w:r>
      <w:r w:rsidR="00FD3A95" w:rsidRPr="00221C8A">
        <w:rPr>
          <w:rFonts w:asciiTheme="minorHAnsi" w:hAnsiTheme="minorHAnsi" w:cstheme="minorHAnsi"/>
          <w:sz w:val="22"/>
          <w:szCs w:val="22"/>
        </w:rPr>
        <w:t xml:space="preserve"> </w:t>
      </w:r>
      <w:r w:rsidRPr="00221C8A">
        <w:rPr>
          <w:rFonts w:asciiTheme="minorHAnsi" w:hAnsiTheme="minorHAnsi" w:cstheme="minorHAnsi"/>
          <w:sz w:val="22"/>
          <w:szCs w:val="22"/>
        </w:rPr>
        <w:t xml:space="preserve">aplikujący o środki w ramach niniejszego wyboru </w:t>
      </w:r>
      <w:r w:rsidR="00DE2C60" w:rsidRPr="00221C8A">
        <w:rPr>
          <w:rFonts w:asciiTheme="minorHAnsi" w:hAnsiTheme="minorHAnsi" w:cstheme="minorHAnsi"/>
          <w:sz w:val="22"/>
          <w:szCs w:val="22"/>
        </w:rPr>
        <w:t>wniosk</w:t>
      </w:r>
      <w:r w:rsidR="00DE2C60">
        <w:rPr>
          <w:rFonts w:asciiTheme="minorHAnsi" w:hAnsiTheme="minorHAnsi" w:cstheme="minorHAnsi"/>
          <w:sz w:val="22"/>
          <w:szCs w:val="22"/>
        </w:rPr>
        <w:t>u</w:t>
      </w:r>
      <w:r w:rsidR="00DE2C60" w:rsidRPr="00221C8A">
        <w:rPr>
          <w:rFonts w:asciiTheme="minorHAnsi" w:hAnsiTheme="minorHAnsi" w:cstheme="minorHAnsi"/>
          <w:sz w:val="22"/>
          <w:szCs w:val="22"/>
        </w:rPr>
        <w:t xml:space="preserve"> </w:t>
      </w:r>
      <w:r w:rsidRPr="00221C8A">
        <w:rPr>
          <w:rFonts w:asciiTheme="minorHAnsi" w:hAnsiTheme="minorHAnsi" w:cstheme="minorHAnsi"/>
          <w:sz w:val="22"/>
          <w:szCs w:val="22"/>
        </w:rPr>
        <w:t xml:space="preserve">na bieżąco </w:t>
      </w:r>
      <w:r w:rsidR="00FD3A95" w:rsidRPr="00221C8A">
        <w:rPr>
          <w:rFonts w:asciiTheme="minorHAnsi" w:hAnsiTheme="minorHAnsi" w:cstheme="minorHAnsi"/>
          <w:sz w:val="22"/>
          <w:szCs w:val="22"/>
        </w:rPr>
        <w:t>zapozna</w:t>
      </w:r>
      <w:r w:rsidR="00FD3A95">
        <w:rPr>
          <w:rFonts w:asciiTheme="minorHAnsi" w:hAnsiTheme="minorHAnsi" w:cstheme="minorHAnsi"/>
          <w:sz w:val="22"/>
          <w:szCs w:val="22"/>
        </w:rPr>
        <w:t>ł</w:t>
      </w:r>
      <w:r w:rsidR="00FD3A95" w:rsidRPr="00221C8A">
        <w:rPr>
          <w:rFonts w:asciiTheme="minorHAnsi" w:hAnsiTheme="minorHAnsi" w:cstheme="minorHAnsi"/>
          <w:sz w:val="22"/>
          <w:szCs w:val="22"/>
        </w:rPr>
        <w:t xml:space="preserve"> </w:t>
      </w:r>
      <w:r w:rsidRPr="00221C8A">
        <w:rPr>
          <w:rFonts w:asciiTheme="minorHAnsi" w:hAnsiTheme="minorHAnsi" w:cstheme="minorHAnsi"/>
          <w:sz w:val="22"/>
          <w:szCs w:val="22"/>
        </w:rPr>
        <w:t>się z informacjami zamieszczanymi na stronach internetowych:</w:t>
      </w:r>
    </w:p>
    <w:p w14:paraId="7A65B993" w14:textId="3C8A8012" w:rsidR="00A538B5" w:rsidRPr="00DA77F7" w:rsidRDefault="00FE438B" w:rsidP="007B1A77">
      <w:pPr>
        <w:pStyle w:val="Akapitzlist"/>
        <w:numPr>
          <w:ilvl w:val="0"/>
          <w:numId w:val="70"/>
        </w:numPr>
        <w:rPr>
          <w:rFonts w:asciiTheme="minorHAnsi" w:hAnsiTheme="minorHAnsi" w:cstheme="minorHAnsi"/>
          <w:sz w:val="22"/>
          <w:szCs w:val="22"/>
        </w:rPr>
      </w:pPr>
      <w:hyperlink r:id="rId42" w:history="1">
        <w:r w:rsidR="00342D1B" w:rsidRPr="00C34002">
          <w:rPr>
            <w:rStyle w:val="Hipercze"/>
            <w:rFonts w:asciiTheme="minorHAnsi" w:eastAsia="Calibri" w:hAnsiTheme="minorHAnsi" w:cstheme="minorHAnsi"/>
            <w:sz w:val="22"/>
            <w:szCs w:val="22"/>
          </w:rPr>
          <w:t>wup</w:t>
        </w:r>
        <w:r w:rsidR="00342D1B">
          <w:rPr>
            <w:rStyle w:val="Hipercze"/>
            <w:rFonts w:asciiTheme="minorHAnsi" w:eastAsia="Calibri" w:hAnsiTheme="minorHAnsi" w:cstheme="minorHAnsi"/>
            <w:sz w:val="22"/>
            <w:szCs w:val="22"/>
          </w:rPr>
          <w:t>.</w:t>
        </w:r>
        <w:r w:rsidR="00342D1B" w:rsidRPr="00C34002">
          <w:rPr>
            <w:rStyle w:val="Hipercze"/>
            <w:rFonts w:asciiTheme="minorHAnsi" w:eastAsia="Calibri" w:hAnsiTheme="minorHAnsi" w:cstheme="minorHAnsi"/>
            <w:sz w:val="22"/>
            <w:szCs w:val="22"/>
          </w:rPr>
          <w:t>gdansk.praca.gov.pl</w:t>
        </w:r>
      </w:hyperlink>
    </w:p>
    <w:p w14:paraId="3C2B49B9" w14:textId="28600243" w:rsidR="00AD6A84" w:rsidRPr="00DA77F7" w:rsidRDefault="00FE438B" w:rsidP="007B1A77">
      <w:pPr>
        <w:pStyle w:val="Akapitzlist"/>
        <w:numPr>
          <w:ilvl w:val="0"/>
          <w:numId w:val="70"/>
        </w:numPr>
        <w:rPr>
          <w:rFonts w:asciiTheme="minorHAnsi" w:hAnsiTheme="minorHAnsi" w:cstheme="minorHAnsi"/>
          <w:sz w:val="22"/>
          <w:szCs w:val="22"/>
          <w:u w:val="single"/>
        </w:rPr>
      </w:pPr>
      <w:hyperlink r:id="rId43" w:history="1">
        <w:r w:rsidR="00AD6A84" w:rsidRPr="00DA77F7">
          <w:rPr>
            <w:rStyle w:val="Hipercze"/>
            <w:rFonts w:asciiTheme="minorHAnsi" w:eastAsiaTheme="majorEastAsia" w:hAnsiTheme="minorHAnsi" w:cstheme="minorHAnsi"/>
            <w:sz w:val="22"/>
            <w:szCs w:val="22"/>
          </w:rPr>
          <w:t>www.gov.pl/</w:t>
        </w:r>
      </w:hyperlink>
      <w:r w:rsidR="00917A9F" w:rsidRPr="00DA77F7">
        <w:rPr>
          <w:rStyle w:val="Hipercze"/>
          <w:rFonts w:asciiTheme="minorHAnsi" w:eastAsiaTheme="majorEastAsia" w:hAnsiTheme="minorHAnsi" w:cstheme="minorHAnsi"/>
          <w:sz w:val="22"/>
          <w:szCs w:val="22"/>
        </w:rPr>
        <w:t>;</w:t>
      </w:r>
    </w:p>
    <w:p w14:paraId="63B80310" w14:textId="511AA03C" w:rsidR="00AD6A84" w:rsidRPr="00DA77F7" w:rsidRDefault="00FE438B" w:rsidP="007B1A77">
      <w:pPr>
        <w:pStyle w:val="Akapitzlist"/>
        <w:numPr>
          <w:ilvl w:val="0"/>
          <w:numId w:val="70"/>
        </w:numPr>
        <w:rPr>
          <w:rFonts w:asciiTheme="minorHAnsi" w:hAnsiTheme="minorHAnsi" w:cstheme="minorHAnsi"/>
          <w:sz w:val="22"/>
          <w:szCs w:val="22"/>
          <w:u w:val="single"/>
        </w:rPr>
      </w:pPr>
      <w:hyperlink r:id="rId44" w:history="1">
        <w:r w:rsidR="00AD6A84" w:rsidRPr="00DA77F7">
          <w:rPr>
            <w:rStyle w:val="Hipercze"/>
            <w:rFonts w:asciiTheme="minorHAnsi" w:eastAsia="Calibri" w:hAnsiTheme="minorHAnsi" w:cstheme="minorHAnsi"/>
            <w:sz w:val="22"/>
            <w:szCs w:val="22"/>
          </w:rPr>
          <w:t>www.funduszeeuropejskie.gov.pl</w:t>
        </w:r>
      </w:hyperlink>
      <w:r w:rsidR="00AD6A84" w:rsidRPr="00DA77F7">
        <w:rPr>
          <w:rFonts w:asciiTheme="minorHAnsi" w:hAnsiTheme="minorHAnsi" w:cstheme="minorHAnsi"/>
          <w:sz w:val="22"/>
          <w:szCs w:val="22"/>
        </w:rPr>
        <w:t>;</w:t>
      </w:r>
    </w:p>
    <w:p w14:paraId="6E92213C" w14:textId="77777777" w:rsidR="00C3158F" w:rsidRDefault="00AD6A84" w:rsidP="00C3158F">
      <w:pPr>
        <w:pStyle w:val="Akapitzlist"/>
        <w:numPr>
          <w:ilvl w:val="0"/>
          <w:numId w:val="70"/>
        </w:numPr>
        <w:rPr>
          <w:rFonts w:asciiTheme="minorHAnsi" w:hAnsiTheme="minorHAnsi" w:cstheme="minorHAnsi"/>
          <w:color w:val="0070C0"/>
          <w:sz w:val="22"/>
          <w:szCs w:val="22"/>
          <w:u w:val="single"/>
        </w:rPr>
      </w:pPr>
      <w:r w:rsidRPr="00250872">
        <w:rPr>
          <w:rFonts w:asciiTheme="minorHAnsi" w:hAnsiTheme="minorHAnsi" w:cstheme="minorHAnsi"/>
          <w:color w:val="0070C0"/>
          <w:sz w:val="22"/>
          <w:szCs w:val="22"/>
          <w:u w:val="single"/>
        </w:rPr>
        <w:t>www.funduszeuepomorskie.pl</w:t>
      </w:r>
    </w:p>
    <w:p w14:paraId="20CCCEE6" w14:textId="77777777" w:rsidR="00C3158F" w:rsidRDefault="00C3158F" w:rsidP="00C3158F">
      <w:pPr>
        <w:rPr>
          <w:rFonts w:asciiTheme="minorHAnsi" w:hAnsiTheme="minorHAnsi" w:cstheme="minorHAnsi"/>
          <w:color w:val="0070C0"/>
          <w:sz w:val="22"/>
          <w:szCs w:val="22"/>
          <w:u w:val="single"/>
        </w:rPr>
      </w:pPr>
    </w:p>
    <w:p w14:paraId="2686F2C4" w14:textId="68B7C5D5" w:rsidR="00C3158F" w:rsidRDefault="00C3158F" w:rsidP="00C3158F">
      <w:pPr>
        <w:rPr>
          <w:rFonts w:asciiTheme="minorHAnsi" w:hAnsiTheme="minorHAnsi" w:cstheme="minorHAnsi"/>
          <w:color w:val="0070C0"/>
          <w:sz w:val="22"/>
          <w:szCs w:val="22"/>
          <w:u w:val="single"/>
        </w:rPr>
      </w:pPr>
    </w:p>
    <w:p w14:paraId="6D2D6A85" w14:textId="025C70F9" w:rsidR="002B50EE" w:rsidRDefault="002B50EE" w:rsidP="00C3158F">
      <w:pPr>
        <w:rPr>
          <w:rFonts w:asciiTheme="minorHAnsi" w:hAnsiTheme="minorHAnsi" w:cstheme="minorHAnsi"/>
          <w:color w:val="0070C0"/>
          <w:sz w:val="22"/>
          <w:szCs w:val="22"/>
          <w:u w:val="single"/>
        </w:rPr>
      </w:pPr>
    </w:p>
    <w:p w14:paraId="2F66AF4A" w14:textId="115F7185" w:rsidR="002B50EE" w:rsidRDefault="002B50EE" w:rsidP="00C3158F">
      <w:pPr>
        <w:rPr>
          <w:rFonts w:asciiTheme="minorHAnsi" w:hAnsiTheme="minorHAnsi" w:cstheme="minorHAnsi"/>
          <w:color w:val="0070C0"/>
          <w:sz w:val="22"/>
          <w:szCs w:val="22"/>
          <w:u w:val="single"/>
        </w:rPr>
      </w:pPr>
    </w:p>
    <w:p w14:paraId="1592B850" w14:textId="38B582FF" w:rsidR="002B50EE" w:rsidRDefault="002B50EE" w:rsidP="00C3158F">
      <w:pPr>
        <w:rPr>
          <w:rFonts w:asciiTheme="minorHAnsi" w:hAnsiTheme="minorHAnsi" w:cstheme="minorHAnsi"/>
          <w:color w:val="0070C0"/>
          <w:sz w:val="22"/>
          <w:szCs w:val="22"/>
          <w:u w:val="single"/>
        </w:rPr>
      </w:pPr>
    </w:p>
    <w:p w14:paraId="266F3160" w14:textId="12C60752" w:rsidR="002B50EE" w:rsidRDefault="002B50EE" w:rsidP="00C3158F">
      <w:pPr>
        <w:rPr>
          <w:rFonts w:asciiTheme="minorHAnsi" w:hAnsiTheme="minorHAnsi" w:cstheme="minorHAnsi"/>
          <w:color w:val="0070C0"/>
          <w:sz w:val="22"/>
          <w:szCs w:val="22"/>
          <w:u w:val="single"/>
        </w:rPr>
      </w:pPr>
    </w:p>
    <w:p w14:paraId="5213874A" w14:textId="523A0C0E" w:rsidR="002B50EE" w:rsidRDefault="002B50EE" w:rsidP="00C3158F">
      <w:pPr>
        <w:rPr>
          <w:rFonts w:asciiTheme="minorHAnsi" w:hAnsiTheme="minorHAnsi" w:cstheme="minorHAnsi"/>
          <w:color w:val="0070C0"/>
          <w:sz w:val="22"/>
          <w:szCs w:val="22"/>
          <w:u w:val="single"/>
        </w:rPr>
      </w:pPr>
    </w:p>
    <w:p w14:paraId="17ED5DB0" w14:textId="082FF24C" w:rsidR="002B50EE" w:rsidRDefault="002B50EE" w:rsidP="00C3158F">
      <w:pPr>
        <w:rPr>
          <w:rFonts w:asciiTheme="minorHAnsi" w:hAnsiTheme="minorHAnsi" w:cstheme="minorHAnsi"/>
          <w:color w:val="0070C0"/>
          <w:sz w:val="22"/>
          <w:szCs w:val="22"/>
          <w:u w:val="single"/>
        </w:rPr>
      </w:pPr>
    </w:p>
    <w:p w14:paraId="2E238AD3" w14:textId="77777777" w:rsidR="009554EA" w:rsidRPr="00DA77F7" w:rsidRDefault="009554EA" w:rsidP="00DA77F7">
      <w:pPr>
        <w:rPr>
          <w:rFonts w:asciiTheme="minorHAnsi" w:hAnsiTheme="minorHAnsi" w:cstheme="minorHAnsi"/>
          <w:color w:val="0070C0"/>
          <w:sz w:val="22"/>
          <w:szCs w:val="22"/>
          <w:u w:val="single"/>
        </w:rPr>
      </w:pPr>
    </w:p>
    <w:p w14:paraId="61FB5B0F" w14:textId="0DD78AC3" w:rsidR="00AD6A84" w:rsidRPr="00065878" w:rsidRDefault="00AD6A84" w:rsidP="005A1CF1">
      <w:pPr>
        <w:pStyle w:val="Nagwek2"/>
        <w:numPr>
          <w:ilvl w:val="0"/>
          <w:numId w:val="0"/>
        </w:numPr>
        <w:ind w:left="426" w:hanging="426"/>
        <w:rPr>
          <w:rFonts w:asciiTheme="minorHAnsi" w:hAnsiTheme="minorHAnsi" w:cstheme="minorHAnsi"/>
        </w:rPr>
      </w:pPr>
      <w:bookmarkStart w:id="235" w:name="_Toc213243157"/>
      <w:r w:rsidRPr="00065878">
        <w:rPr>
          <w:rFonts w:asciiTheme="minorHAnsi" w:hAnsiTheme="minorHAnsi" w:cstheme="minorHAnsi"/>
        </w:rPr>
        <w:lastRenderedPageBreak/>
        <w:t>Klauzula informacyjna</w:t>
      </w:r>
      <w:bookmarkEnd w:id="232"/>
      <w:bookmarkEnd w:id="233"/>
      <w:bookmarkEnd w:id="234"/>
      <w:bookmarkEnd w:id="235"/>
    </w:p>
    <w:p w14:paraId="02E1352E" w14:textId="77777777" w:rsidR="00AD6A84" w:rsidRPr="00065878" w:rsidRDefault="00AD6A84" w:rsidP="005A1CF1">
      <w:pPr>
        <w:rPr>
          <w:rFonts w:asciiTheme="minorHAnsi" w:hAnsiTheme="minorHAnsi" w:cstheme="minorHAnsi"/>
          <w:color w:val="000000" w:themeColor="text1"/>
          <w:sz w:val="22"/>
          <w:szCs w:val="22"/>
        </w:rPr>
      </w:pPr>
      <w:r w:rsidRPr="00065878">
        <w:rPr>
          <w:rFonts w:asciiTheme="minorHAnsi" w:hAnsiTheme="minorHAnsi" w:cstheme="minorHAnsi"/>
          <w:color w:val="000000" w:themeColor="text1"/>
          <w:sz w:val="22"/>
          <w:szCs w:val="22"/>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jako: RODO) informuję, że:</w:t>
      </w:r>
    </w:p>
    <w:p w14:paraId="14C1DA50" w14:textId="20F31FDA" w:rsidR="00AD6A84" w:rsidRPr="00065878" w:rsidRDefault="00AD6A84" w:rsidP="007B1A77">
      <w:pPr>
        <w:pStyle w:val="Akapitzlist"/>
        <w:keepLines/>
        <w:numPr>
          <w:ilvl w:val="0"/>
          <w:numId w:val="6"/>
        </w:numPr>
        <w:spacing w:before="120"/>
        <w:ind w:left="567" w:hanging="425"/>
        <w:rPr>
          <w:rFonts w:asciiTheme="minorHAnsi" w:hAnsiTheme="minorHAnsi" w:cstheme="minorHAnsi"/>
          <w:color w:val="000000" w:themeColor="text1"/>
          <w:sz w:val="22"/>
          <w:szCs w:val="22"/>
        </w:rPr>
      </w:pPr>
      <w:r w:rsidRPr="00065878">
        <w:rPr>
          <w:rFonts w:asciiTheme="minorHAnsi" w:hAnsiTheme="minorHAnsi" w:cstheme="minorHAnsi"/>
          <w:color w:val="000000" w:themeColor="text1"/>
          <w:sz w:val="22"/>
          <w:szCs w:val="22"/>
        </w:rPr>
        <w:t xml:space="preserve">Administratorem danych osobowych </w:t>
      </w:r>
      <w:r w:rsidR="00C962E1" w:rsidRPr="00065878">
        <w:rPr>
          <w:rFonts w:asciiTheme="minorHAnsi" w:hAnsiTheme="minorHAnsi" w:cstheme="minorHAnsi"/>
          <w:color w:val="000000" w:themeColor="text1"/>
          <w:sz w:val="22"/>
          <w:szCs w:val="22"/>
        </w:rPr>
        <w:t>W</w:t>
      </w:r>
      <w:r w:rsidRPr="00065878">
        <w:rPr>
          <w:rFonts w:asciiTheme="minorHAnsi" w:hAnsiTheme="minorHAnsi" w:cstheme="minorHAnsi"/>
          <w:color w:val="000000" w:themeColor="text1"/>
          <w:sz w:val="22"/>
          <w:szCs w:val="22"/>
        </w:rPr>
        <w:t>nioskodawcy będzie Wojewódzki Urząd Pracy w Gdańsku, ul. Podwale Przedmiejskie 30, 80-824 Gdańsk, nr tel. 58 32 61 801.</w:t>
      </w:r>
    </w:p>
    <w:p w14:paraId="6BE0F62B" w14:textId="77777777" w:rsidR="00AD6A84" w:rsidRPr="00065878" w:rsidRDefault="00AD6A84" w:rsidP="007B1A77">
      <w:pPr>
        <w:pStyle w:val="Akapitzlist"/>
        <w:keepLines/>
        <w:numPr>
          <w:ilvl w:val="0"/>
          <w:numId w:val="6"/>
        </w:numPr>
        <w:spacing w:before="120"/>
        <w:ind w:left="567" w:hanging="425"/>
        <w:rPr>
          <w:rFonts w:asciiTheme="minorHAnsi" w:hAnsiTheme="minorHAnsi" w:cstheme="minorHAnsi"/>
          <w:color w:val="000000" w:themeColor="text1"/>
          <w:sz w:val="22"/>
          <w:szCs w:val="22"/>
        </w:rPr>
      </w:pPr>
      <w:r w:rsidRPr="00065878">
        <w:rPr>
          <w:rFonts w:asciiTheme="minorHAnsi" w:hAnsiTheme="minorHAnsi" w:cstheme="minorHAnsi"/>
          <w:color w:val="000000" w:themeColor="text1"/>
          <w:sz w:val="22"/>
          <w:szCs w:val="22"/>
        </w:rPr>
        <w:t xml:space="preserve">Dane kontaktowe inspektora ochrony danych to e-mail: </w:t>
      </w:r>
      <w:hyperlink r:id="rId45" w:history="1">
        <w:r w:rsidRPr="00355753">
          <w:rPr>
            <w:rStyle w:val="Hipercze"/>
            <w:rFonts w:asciiTheme="minorHAnsi" w:eastAsiaTheme="minorHAnsi" w:hAnsiTheme="minorHAnsi" w:cstheme="minorHAnsi"/>
            <w:color w:val="0070C0"/>
            <w:sz w:val="22"/>
            <w:szCs w:val="22"/>
          </w:rPr>
          <w:t>iod@wup.gdansk.pl</w:t>
        </w:r>
      </w:hyperlink>
      <w:r w:rsidRPr="00355753">
        <w:rPr>
          <w:rStyle w:val="Hipercze"/>
          <w:rFonts w:asciiTheme="minorHAnsi" w:eastAsiaTheme="minorHAnsi" w:hAnsiTheme="minorHAnsi" w:cstheme="minorHAnsi"/>
          <w:color w:val="000000" w:themeColor="text1"/>
          <w:sz w:val="22"/>
          <w:szCs w:val="22"/>
          <w:u w:val="none"/>
        </w:rPr>
        <w:t>;</w:t>
      </w:r>
    </w:p>
    <w:p w14:paraId="70D969B9" w14:textId="7FC68363" w:rsidR="00AD6A84" w:rsidRPr="00A27A5D" w:rsidRDefault="00AD6A84" w:rsidP="007B1A77">
      <w:pPr>
        <w:pStyle w:val="Akapitzlist"/>
        <w:keepLines/>
        <w:numPr>
          <w:ilvl w:val="0"/>
          <w:numId w:val="6"/>
        </w:numPr>
        <w:spacing w:before="120"/>
        <w:ind w:left="567" w:hanging="425"/>
        <w:rPr>
          <w:rFonts w:asciiTheme="minorHAnsi" w:hAnsiTheme="minorHAnsi" w:cstheme="minorHAnsi"/>
          <w:color w:val="000000" w:themeColor="text1"/>
          <w:sz w:val="22"/>
          <w:szCs w:val="22"/>
        </w:rPr>
      </w:pPr>
      <w:r w:rsidRPr="00065878">
        <w:rPr>
          <w:rFonts w:asciiTheme="minorHAnsi" w:hAnsiTheme="minorHAnsi" w:cstheme="minorHAnsi"/>
          <w:color w:val="000000" w:themeColor="text1"/>
          <w:sz w:val="22"/>
          <w:szCs w:val="22"/>
        </w:rPr>
        <w:t xml:space="preserve">Dane osobowe osób reprezentujących </w:t>
      </w:r>
      <w:r w:rsidR="00C962E1" w:rsidRPr="00065878">
        <w:rPr>
          <w:rFonts w:asciiTheme="minorHAnsi" w:hAnsiTheme="minorHAnsi" w:cstheme="minorHAnsi"/>
          <w:color w:val="000000" w:themeColor="text1"/>
          <w:sz w:val="22"/>
          <w:szCs w:val="22"/>
        </w:rPr>
        <w:t>W</w:t>
      </w:r>
      <w:r w:rsidRPr="00065878">
        <w:rPr>
          <w:rFonts w:asciiTheme="minorHAnsi" w:hAnsiTheme="minorHAnsi" w:cstheme="minorHAnsi"/>
          <w:color w:val="000000" w:themeColor="text1"/>
          <w:sz w:val="22"/>
          <w:szCs w:val="22"/>
        </w:rPr>
        <w:t xml:space="preserve">nioskodawcę przetwarzane będą w celu wykonywania obowiązków Instytucji Pośredniczącej w zakresie wyboru projektów do dofinansowania w ramach FEP 2021-2027 oraz rejestrowania i przechowywania w formie elektronicznej za pomocą CST2021 danych dotyczących każdej operacji, niezbędnych do wykonywania funkcji Instytucji </w:t>
      </w:r>
      <w:r w:rsidR="000368CB" w:rsidRPr="00065878">
        <w:rPr>
          <w:rFonts w:asciiTheme="minorHAnsi" w:hAnsiTheme="minorHAnsi" w:cstheme="minorHAnsi"/>
          <w:color w:val="000000" w:themeColor="text1"/>
          <w:sz w:val="22"/>
          <w:szCs w:val="22"/>
        </w:rPr>
        <w:t>Pośredniczącej</w:t>
      </w:r>
      <w:r w:rsidRPr="00065878">
        <w:rPr>
          <w:rFonts w:asciiTheme="minorHAnsi" w:hAnsiTheme="minorHAnsi" w:cstheme="minorHAnsi"/>
          <w:color w:val="000000" w:themeColor="text1"/>
          <w:sz w:val="22"/>
          <w:szCs w:val="22"/>
        </w:rPr>
        <w:t>, na podstawie art. 6 ust.1 lit. c) RODO (tj. obowiązku prawnego).</w:t>
      </w:r>
      <w:r w:rsidR="00A27A5D">
        <w:rPr>
          <w:rFonts w:asciiTheme="minorHAnsi" w:hAnsiTheme="minorHAnsi" w:cstheme="minorHAnsi"/>
          <w:color w:val="000000" w:themeColor="text1"/>
          <w:sz w:val="22"/>
          <w:szCs w:val="22"/>
        </w:rPr>
        <w:br/>
      </w:r>
      <w:r w:rsidRPr="00A27A5D">
        <w:rPr>
          <w:rFonts w:asciiTheme="minorHAnsi" w:hAnsiTheme="minorHAnsi" w:cstheme="minorHAnsi"/>
          <w:color w:val="000000" w:themeColor="text1"/>
          <w:sz w:val="22"/>
          <w:szCs w:val="22"/>
        </w:rPr>
        <w:t xml:space="preserve">Dane osobowe osób wskazanych przez </w:t>
      </w:r>
      <w:r w:rsidR="00C962E1" w:rsidRPr="00A27A5D">
        <w:rPr>
          <w:rFonts w:asciiTheme="minorHAnsi" w:hAnsiTheme="minorHAnsi" w:cstheme="minorHAnsi"/>
          <w:color w:val="000000" w:themeColor="text1"/>
          <w:sz w:val="22"/>
          <w:szCs w:val="22"/>
        </w:rPr>
        <w:t>W</w:t>
      </w:r>
      <w:r w:rsidRPr="00A27A5D">
        <w:rPr>
          <w:rFonts w:asciiTheme="minorHAnsi" w:hAnsiTheme="minorHAnsi" w:cstheme="minorHAnsi"/>
          <w:color w:val="000000" w:themeColor="text1"/>
          <w:sz w:val="22"/>
          <w:szCs w:val="22"/>
        </w:rPr>
        <w:t>nioskodawcę we wniosku o dofinansowanie będą przetwarzane w celach kontaktowych, na podstawie art. 6 ust. 1 lit. e) RODO (tj. w interesie publicznym).</w:t>
      </w:r>
      <w:r w:rsidR="00A27A5D">
        <w:rPr>
          <w:rFonts w:asciiTheme="minorHAnsi" w:hAnsiTheme="minorHAnsi" w:cstheme="minorHAnsi"/>
          <w:color w:val="000000" w:themeColor="text1"/>
          <w:sz w:val="22"/>
          <w:szCs w:val="22"/>
        </w:rPr>
        <w:br/>
      </w:r>
      <w:r w:rsidRPr="00A27A5D">
        <w:rPr>
          <w:rFonts w:asciiTheme="minorHAnsi" w:hAnsiTheme="minorHAnsi" w:cstheme="minorHAnsi"/>
          <w:color w:val="000000" w:themeColor="text1"/>
          <w:sz w:val="22"/>
          <w:szCs w:val="22"/>
        </w:rPr>
        <w:t>Następnie ww. dane osobowe będą przetwarzane w celu wypełnienia obowiązku archiwizacji dokumentów, na podstawie art. 6 ust. 1 lit. c) RODO.</w:t>
      </w:r>
    </w:p>
    <w:p w14:paraId="670DE3B4" w14:textId="0E207C88" w:rsidR="00AD6A84" w:rsidRPr="00A27A5D" w:rsidRDefault="00AD6A84" w:rsidP="007B1A77">
      <w:pPr>
        <w:pStyle w:val="Akapitzlist"/>
        <w:keepLines/>
        <w:numPr>
          <w:ilvl w:val="0"/>
          <w:numId w:val="6"/>
        </w:numPr>
        <w:spacing w:before="120"/>
        <w:ind w:left="567" w:hanging="425"/>
        <w:rPr>
          <w:rFonts w:asciiTheme="minorHAnsi" w:hAnsiTheme="minorHAnsi" w:cstheme="minorHAnsi"/>
          <w:color w:val="000000" w:themeColor="text1"/>
          <w:sz w:val="22"/>
          <w:szCs w:val="22"/>
        </w:rPr>
      </w:pPr>
      <w:r w:rsidRPr="00065878">
        <w:rPr>
          <w:rFonts w:asciiTheme="minorHAnsi" w:hAnsiTheme="minorHAnsi" w:cstheme="minorHAnsi"/>
          <w:color w:val="000000" w:themeColor="text1"/>
          <w:sz w:val="22"/>
          <w:szCs w:val="22"/>
        </w:rPr>
        <w:t>Dane osobowe będą udostępniane pozostałym administratorom wymienionym w art. 87 Ustawy o zasadach realizacji zadań finansowanych ze środków europejskich w perspektywie finansowej 2021–2027.</w:t>
      </w:r>
      <w:r w:rsidR="00A27A5D">
        <w:rPr>
          <w:rFonts w:asciiTheme="minorHAnsi" w:hAnsiTheme="minorHAnsi" w:cstheme="minorHAnsi"/>
          <w:color w:val="000000" w:themeColor="text1"/>
          <w:sz w:val="22"/>
          <w:szCs w:val="22"/>
        </w:rPr>
        <w:br/>
      </w:r>
      <w:r w:rsidRPr="00A27A5D">
        <w:rPr>
          <w:rFonts w:asciiTheme="minorHAnsi" w:hAnsiTheme="minorHAnsi" w:cstheme="minorHAnsi"/>
          <w:color w:val="000000" w:themeColor="text1"/>
          <w:sz w:val="22"/>
          <w:szCs w:val="22"/>
        </w:rPr>
        <w:t xml:space="preserve">Dane będą przekazywane innym podmiotom, którym zlecimy usługi związane z przetwarzaniem danych osobowych (tj. podmiotom wspierającym systemy informatyczne, podmiotom świadczącym usługi na rzecz Wojewódzkiego Urzędu Pracy w Gdańsku w związku z realizacją FEP 2021-2027). Wskazane podmioty będą przetwarzać dane na podstawie </w:t>
      </w:r>
      <w:r w:rsidR="00247E6D">
        <w:rPr>
          <w:rFonts w:asciiTheme="minorHAnsi" w:hAnsiTheme="minorHAnsi" w:cstheme="minorHAnsi"/>
          <w:color w:val="000000" w:themeColor="text1"/>
          <w:sz w:val="22"/>
          <w:szCs w:val="22"/>
        </w:rPr>
        <w:t>umowy</w:t>
      </w:r>
      <w:r w:rsidR="003743F6" w:rsidRPr="00A27A5D">
        <w:rPr>
          <w:rFonts w:asciiTheme="minorHAnsi" w:hAnsiTheme="minorHAnsi" w:cstheme="minorHAnsi"/>
          <w:color w:val="000000" w:themeColor="text1"/>
          <w:sz w:val="22"/>
          <w:szCs w:val="22"/>
        </w:rPr>
        <w:t xml:space="preserve"> </w:t>
      </w:r>
      <w:r w:rsidRPr="00A27A5D">
        <w:rPr>
          <w:rFonts w:asciiTheme="minorHAnsi" w:hAnsiTheme="minorHAnsi" w:cstheme="minorHAnsi"/>
          <w:color w:val="000000" w:themeColor="text1"/>
          <w:sz w:val="22"/>
          <w:szCs w:val="22"/>
        </w:rPr>
        <w:t>z nami i tylko zgodnie z naszymi poleceniami.</w:t>
      </w:r>
      <w:r w:rsidR="00A27A5D">
        <w:rPr>
          <w:rFonts w:asciiTheme="minorHAnsi" w:hAnsiTheme="minorHAnsi" w:cstheme="minorHAnsi"/>
          <w:color w:val="000000" w:themeColor="text1"/>
          <w:sz w:val="22"/>
          <w:szCs w:val="22"/>
        </w:rPr>
        <w:br/>
      </w:r>
      <w:r w:rsidRPr="00A27A5D">
        <w:rPr>
          <w:rFonts w:asciiTheme="minorHAnsi" w:hAnsiTheme="minorHAnsi" w:cstheme="minorHAnsi"/>
          <w:color w:val="000000" w:themeColor="text1"/>
          <w:sz w:val="22"/>
          <w:szCs w:val="22"/>
        </w:rPr>
        <w:t>Ponadto w zakresie stanowiącym informację publiczną dane będą ujawniane każdemu zainteresowanemu taką informacją lub publikowane w Biuletynie Informacji Publicznej Urzędu czy na stronie internetowej programu.</w:t>
      </w:r>
    </w:p>
    <w:p w14:paraId="1AE56ECC" w14:textId="2A19ACD6" w:rsidR="00AD6A84" w:rsidRPr="00065878" w:rsidRDefault="00AD6A84" w:rsidP="007B1A77">
      <w:pPr>
        <w:pStyle w:val="Akapitzlist"/>
        <w:keepLines/>
        <w:numPr>
          <w:ilvl w:val="0"/>
          <w:numId w:val="6"/>
        </w:numPr>
        <w:spacing w:before="120"/>
        <w:ind w:left="567" w:hanging="425"/>
        <w:rPr>
          <w:rFonts w:asciiTheme="minorHAnsi" w:hAnsiTheme="minorHAnsi" w:cstheme="minorHAnsi"/>
          <w:color w:val="000000" w:themeColor="text1"/>
          <w:sz w:val="22"/>
          <w:szCs w:val="22"/>
        </w:rPr>
      </w:pPr>
      <w:bookmarkStart w:id="236" w:name="_Hlk128136465"/>
      <w:r w:rsidRPr="00065878">
        <w:rPr>
          <w:rFonts w:asciiTheme="minorHAnsi" w:hAnsiTheme="minorHAnsi" w:cstheme="minorHAnsi"/>
          <w:color w:val="000000" w:themeColor="text1"/>
          <w:sz w:val="22"/>
          <w:szCs w:val="22"/>
        </w:rPr>
        <w:t>Dane osobowe będą przechowywane przez okres niezbędny do realizacji celów określonych w punkcie 3, z uwzględnieniem postanowień art. 82 i art. 65 Rozporządzenia Parlamentu Europejskiego i Rady (EU) 2021/1060 z dnia 24 czerwca 2021 r.</w:t>
      </w:r>
      <w:bookmarkEnd w:id="236"/>
    </w:p>
    <w:p w14:paraId="6ED84BFE" w14:textId="77777777" w:rsidR="00AD6A84" w:rsidRPr="00065878" w:rsidRDefault="00AD6A84" w:rsidP="007B1A77">
      <w:pPr>
        <w:pStyle w:val="Akapitzlist"/>
        <w:keepLines/>
        <w:numPr>
          <w:ilvl w:val="0"/>
          <w:numId w:val="6"/>
        </w:numPr>
        <w:spacing w:before="120"/>
        <w:ind w:left="567" w:hanging="425"/>
        <w:rPr>
          <w:rFonts w:asciiTheme="minorHAnsi" w:hAnsiTheme="minorHAnsi" w:cstheme="minorHAnsi"/>
          <w:sz w:val="22"/>
          <w:szCs w:val="22"/>
        </w:rPr>
      </w:pPr>
      <w:r w:rsidRPr="00065878">
        <w:rPr>
          <w:rFonts w:asciiTheme="minorHAnsi" w:hAnsiTheme="minorHAnsi" w:cstheme="minorHAnsi"/>
          <w:color w:val="000000" w:themeColor="text1"/>
          <w:sz w:val="22"/>
          <w:szCs w:val="22"/>
        </w:rPr>
        <w:t xml:space="preserve">Osoba, której dane dotyczą posiada prawo do żądania od administratora danych dostępu do danych, ich sprostowania, usunięcia lub ograniczenia przetwarzania lub prawo wniesienia </w:t>
      </w:r>
      <w:r w:rsidRPr="00065878">
        <w:rPr>
          <w:rFonts w:asciiTheme="minorHAnsi" w:hAnsiTheme="minorHAnsi" w:cstheme="minorHAnsi"/>
          <w:sz w:val="22"/>
          <w:szCs w:val="22"/>
        </w:rPr>
        <w:t>sprzeciwu wobec przetwarzania;</w:t>
      </w:r>
    </w:p>
    <w:p w14:paraId="0C38211C" w14:textId="77777777" w:rsidR="00875275" w:rsidRPr="00065878" w:rsidRDefault="00AD6A84" w:rsidP="007B1A77">
      <w:pPr>
        <w:pStyle w:val="Akapitzlist"/>
        <w:keepLines/>
        <w:numPr>
          <w:ilvl w:val="0"/>
          <w:numId w:val="6"/>
        </w:numPr>
        <w:spacing w:before="120"/>
        <w:ind w:left="567" w:hanging="425"/>
        <w:rPr>
          <w:rFonts w:asciiTheme="minorHAnsi" w:hAnsiTheme="minorHAnsi" w:cstheme="minorHAnsi"/>
          <w:color w:val="000000" w:themeColor="text1"/>
          <w:sz w:val="22"/>
          <w:szCs w:val="22"/>
        </w:rPr>
      </w:pPr>
      <w:r w:rsidRPr="00065878">
        <w:rPr>
          <w:rFonts w:asciiTheme="minorHAnsi" w:hAnsiTheme="minorHAnsi" w:cstheme="minorHAnsi"/>
          <w:color w:val="000000" w:themeColor="text1"/>
          <w:sz w:val="22"/>
          <w:szCs w:val="22"/>
        </w:rPr>
        <w:t>Osoba, której dane dotyczą posiada prawo do wniesienia skargi do Prezesa Urzędu Ochrony Danych Osobowych, gdy uzna, iż przetwarzanie danych osobowych narusza przepisy RODO;</w:t>
      </w:r>
    </w:p>
    <w:p w14:paraId="3ABFA9C7" w14:textId="7B6C7E59" w:rsidR="00AD6A84" w:rsidRPr="00065878" w:rsidRDefault="00AD6A84" w:rsidP="007B1A77">
      <w:pPr>
        <w:pStyle w:val="Akapitzlist"/>
        <w:keepLines/>
        <w:numPr>
          <w:ilvl w:val="0"/>
          <w:numId w:val="6"/>
        </w:numPr>
        <w:spacing w:before="120"/>
        <w:ind w:left="567" w:hanging="425"/>
        <w:rPr>
          <w:rFonts w:asciiTheme="minorHAnsi" w:hAnsiTheme="minorHAnsi" w:cstheme="minorHAnsi"/>
          <w:color w:val="000000" w:themeColor="text1"/>
          <w:sz w:val="22"/>
          <w:szCs w:val="22"/>
        </w:rPr>
      </w:pPr>
      <w:r w:rsidRPr="00065878">
        <w:rPr>
          <w:rFonts w:asciiTheme="minorHAnsi" w:hAnsiTheme="minorHAnsi" w:cstheme="minorHAnsi"/>
          <w:color w:val="000000" w:themeColor="text1"/>
          <w:sz w:val="22"/>
          <w:szCs w:val="22"/>
        </w:rPr>
        <w:t xml:space="preserve">Podanie </w:t>
      </w:r>
      <w:r w:rsidRPr="00065878">
        <w:rPr>
          <w:rFonts w:asciiTheme="minorHAnsi" w:hAnsiTheme="minorHAnsi" w:cstheme="minorHAnsi"/>
          <w:sz w:val="22"/>
          <w:szCs w:val="22"/>
        </w:rPr>
        <w:t>danych osobowych jest niezbędne do realizacji ustawowych obowiązków IP związanych z procesem aplikowania o środki unijne i budżetu państwa oraz realizacji projektów w ramach FEP 2021-2027, a konsekwencją niepodania danych osobowych będzie brak możliwości uczestnictwa w powyższym procesie.</w:t>
      </w:r>
      <w:r w:rsidRPr="00065878">
        <w:rPr>
          <w:rFonts w:asciiTheme="minorHAnsi" w:hAnsiTheme="minorHAnsi" w:cstheme="minorHAnsi"/>
          <w:color w:val="FF0000"/>
          <w:szCs w:val="22"/>
        </w:rPr>
        <w:br w:type="page"/>
      </w:r>
    </w:p>
    <w:p w14:paraId="65E111E1" w14:textId="21F982C6" w:rsidR="00AD6A84" w:rsidRPr="00065878" w:rsidRDefault="00AD6A84" w:rsidP="005A1CF1">
      <w:pPr>
        <w:pStyle w:val="Nagwek2"/>
        <w:numPr>
          <w:ilvl w:val="0"/>
          <w:numId w:val="0"/>
        </w:numPr>
        <w:ind w:left="426" w:hanging="426"/>
        <w:rPr>
          <w:rFonts w:asciiTheme="minorHAnsi" w:hAnsiTheme="minorHAnsi" w:cstheme="minorHAnsi"/>
        </w:rPr>
      </w:pPr>
      <w:bookmarkStart w:id="237" w:name="_Toc422301685"/>
      <w:bookmarkStart w:id="238" w:name="_Toc440885237"/>
      <w:bookmarkStart w:id="239" w:name="_Toc447262921"/>
      <w:bookmarkStart w:id="240" w:name="_Toc448399244"/>
      <w:bookmarkStart w:id="241" w:name="_Toc136253570"/>
      <w:bookmarkStart w:id="242" w:name="_Toc138234638"/>
      <w:bookmarkStart w:id="243" w:name="_Toc213243158"/>
      <w:r w:rsidRPr="00065878">
        <w:rPr>
          <w:rFonts w:asciiTheme="minorHAnsi" w:hAnsiTheme="minorHAnsi" w:cstheme="minorHAnsi"/>
        </w:rPr>
        <w:lastRenderedPageBreak/>
        <w:t>Załączniki</w:t>
      </w:r>
      <w:bookmarkEnd w:id="237"/>
      <w:bookmarkEnd w:id="238"/>
      <w:bookmarkEnd w:id="239"/>
      <w:bookmarkEnd w:id="240"/>
      <w:bookmarkEnd w:id="241"/>
      <w:bookmarkEnd w:id="242"/>
      <w:bookmarkEnd w:id="243"/>
    </w:p>
    <w:p w14:paraId="00F6434C" w14:textId="76AB4A99" w:rsidR="00AD6A84" w:rsidRPr="00D564E8" w:rsidRDefault="00AD6A84" w:rsidP="007B1A77">
      <w:pPr>
        <w:pStyle w:val="Akapitzlist"/>
        <w:numPr>
          <w:ilvl w:val="0"/>
          <w:numId w:val="12"/>
        </w:numPr>
        <w:autoSpaceDE w:val="0"/>
        <w:autoSpaceDN w:val="0"/>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Kryteria Wyboru Projektów dla Działania 5.</w:t>
      </w:r>
      <w:r w:rsidR="00705599">
        <w:rPr>
          <w:rFonts w:asciiTheme="minorHAnsi" w:hAnsiTheme="minorHAnsi" w:cstheme="minorHAnsi"/>
          <w:sz w:val="22"/>
          <w:szCs w:val="22"/>
        </w:rPr>
        <w:t>1</w:t>
      </w:r>
      <w:r w:rsidR="00705599" w:rsidRPr="00065878">
        <w:rPr>
          <w:rFonts w:asciiTheme="minorHAnsi" w:hAnsiTheme="minorHAnsi" w:cstheme="minorHAnsi"/>
          <w:sz w:val="22"/>
          <w:szCs w:val="22"/>
        </w:rPr>
        <w:t xml:space="preserve"> </w:t>
      </w:r>
      <w:r w:rsidRPr="00065878">
        <w:rPr>
          <w:rFonts w:asciiTheme="minorHAnsi" w:hAnsiTheme="minorHAnsi" w:cstheme="minorHAnsi"/>
          <w:sz w:val="22"/>
          <w:szCs w:val="22"/>
        </w:rPr>
        <w:t xml:space="preserve">Rynek pracy w ramach programu regionalnego Fundusze Europejskie dla Pomorza 2021-2027 </w:t>
      </w:r>
      <w:r w:rsidR="00705599">
        <w:rPr>
          <w:rFonts w:asciiTheme="minorHAnsi" w:hAnsiTheme="minorHAnsi" w:cstheme="minorHAnsi"/>
          <w:sz w:val="22"/>
          <w:szCs w:val="22"/>
        </w:rPr>
        <w:t xml:space="preserve">w zakresie projektów Ochotniczych Hufców Pracy </w:t>
      </w:r>
      <w:r w:rsidRPr="00065878">
        <w:rPr>
          <w:rFonts w:asciiTheme="minorHAnsi" w:hAnsiTheme="minorHAnsi" w:cstheme="minorHAnsi"/>
          <w:sz w:val="22"/>
          <w:szCs w:val="22"/>
        </w:rPr>
        <w:t xml:space="preserve">(niekonkurencyjny sposób wyboru) - załącznik do uchwały nr </w:t>
      </w:r>
      <w:r w:rsidR="00103517">
        <w:rPr>
          <w:rFonts w:asciiTheme="minorHAnsi" w:hAnsiTheme="minorHAnsi" w:cstheme="minorHAnsi"/>
          <w:sz w:val="22"/>
          <w:szCs w:val="22"/>
        </w:rPr>
        <w:t>2/25</w:t>
      </w:r>
      <w:r w:rsidR="00207C36" w:rsidRPr="00065878">
        <w:rPr>
          <w:rFonts w:asciiTheme="minorHAnsi" w:hAnsiTheme="minorHAnsi" w:cstheme="minorHAnsi"/>
          <w:sz w:val="22"/>
          <w:szCs w:val="22"/>
        </w:rPr>
        <w:t xml:space="preserve"> Komitetu Monitorującego program regionalny Fundusze Europejskie dla Pomorza 2021-2027 z dnia </w:t>
      </w:r>
      <w:r w:rsidR="00103517">
        <w:rPr>
          <w:rFonts w:asciiTheme="minorHAnsi" w:hAnsiTheme="minorHAnsi" w:cstheme="minorHAnsi"/>
          <w:sz w:val="22"/>
          <w:szCs w:val="22"/>
        </w:rPr>
        <w:t>14 listopada 2025</w:t>
      </w:r>
      <w:r w:rsidR="00207C36" w:rsidRPr="00065878">
        <w:rPr>
          <w:rFonts w:asciiTheme="minorHAnsi" w:hAnsiTheme="minorHAnsi" w:cstheme="minorHAnsi"/>
          <w:sz w:val="22"/>
          <w:szCs w:val="22"/>
        </w:rPr>
        <w:t xml:space="preserve"> r.</w:t>
      </w:r>
    </w:p>
    <w:p w14:paraId="02806326" w14:textId="77777777" w:rsidR="00AD6A84" w:rsidRPr="00065878" w:rsidRDefault="00AD6A84" w:rsidP="007B1A77">
      <w:pPr>
        <w:pStyle w:val="Akapitzlist"/>
        <w:numPr>
          <w:ilvl w:val="0"/>
          <w:numId w:val="12"/>
        </w:numPr>
        <w:autoSpaceDE w:val="0"/>
        <w:autoSpaceDN w:val="0"/>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Wzór wniosku o dodanie osoby zarządzającej projektem.</w:t>
      </w:r>
    </w:p>
    <w:p w14:paraId="4A32E19C" w14:textId="77777777" w:rsidR="00AD6A84" w:rsidRPr="00065878" w:rsidRDefault="00AD6A84" w:rsidP="007B1A77">
      <w:pPr>
        <w:pStyle w:val="Akapitzlist"/>
        <w:numPr>
          <w:ilvl w:val="0"/>
          <w:numId w:val="12"/>
        </w:numPr>
        <w:autoSpaceDE w:val="0"/>
        <w:autoSpaceDN w:val="0"/>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Analiza spełniania zasady DNSH dla projektu programu Fundusze Europejskie dla Pomorza 2021-2027.</w:t>
      </w:r>
    </w:p>
    <w:p w14:paraId="1D05F993" w14:textId="77777777" w:rsidR="00AD6A84" w:rsidRPr="00065878" w:rsidRDefault="00AD6A84" w:rsidP="007B1A77">
      <w:pPr>
        <w:pStyle w:val="Akapitzlist"/>
        <w:numPr>
          <w:ilvl w:val="0"/>
          <w:numId w:val="12"/>
        </w:numPr>
        <w:autoSpaceDE w:val="0"/>
        <w:autoSpaceDN w:val="0"/>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Zasady pomiaru wskaźników w projekcie dofinansowanym z Europejskiego Funduszu Społecznego Plus w ramach programu regionalnego Fundusze Europejskie dla Pomorza 2021- 2027.</w:t>
      </w:r>
    </w:p>
    <w:p w14:paraId="09443ABF" w14:textId="77777777" w:rsidR="00AD6A84" w:rsidRPr="00065878" w:rsidRDefault="00AD6A84" w:rsidP="007B1A77">
      <w:pPr>
        <w:pStyle w:val="Akapitzlist"/>
        <w:keepLines/>
        <w:numPr>
          <w:ilvl w:val="0"/>
          <w:numId w:val="12"/>
        </w:numPr>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Instrukcja merytoryczna wypełniania formularza wniosku o dofinansowanie projektu z Europejskiego Funduszu Społecznego Plus w ramach programu Fundusze Europejskie dla Pomorza 2021-2027.</w:t>
      </w:r>
    </w:p>
    <w:p w14:paraId="198E69A9" w14:textId="3501ED48" w:rsidR="00AD6A84" w:rsidRPr="00065878" w:rsidRDefault="00AD6A84" w:rsidP="007B1A77">
      <w:pPr>
        <w:pStyle w:val="Akapitzlist"/>
        <w:keepLines/>
        <w:numPr>
          <w:ilvl w:val="0"/>
          <w:numId w:val="12"/>
        </w:numPr>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 xml:space="preserve">Wzór </w:t>
      </w:r>
      <w:r w:rsidR="00CF5D7E">
        <w:rPr>
          <w:rFonts w:asciiTheme="minorHAnsi" w:hAnsiTheme="minorHAnsi" w:cstheme="minorHAnsi"/>
          <w:sz w:val="22"/>
          <w:szCs w:val="22"/>
        </w:rPr>
        <w:t>porozumienia</w:t>
      </w:r>
      <w:r w:rsidR="00CF5D7E" w:rsidRPr="00065878">
        <w:rPr>
          <w:rFonts w:asciiTheme="minorHAnsi" w:hAnsiTheme="minorHAnsi" w:cstheme="minorHAnsi"/>
          <w:sz w:val="22"/>
          <w:szCs w:val="22"/>
        </w:rPr>
        <w:t xml:space="preserve"> </w:t>
      </w:r>
      <w:r w:rsidRPr="00065878">
        <w:rPr>
          <w:rFonts w:asciiTheme="minorHAnsi" w:hAnsiTheme="minorHAnsi" w:cstheme="minorHAnsi"/>
          <w:sz w:val="22"/>
          <w:szCs w:val="22"/>
        </w:rPr>
        <w:t>o dofinansowanie projektu.</w:t>
      </w:r>
    </w:p>
    <w:p w14:paraId="07783BAF" w14:textId="25F8A060" w:rsidR="00AD6A84" w:rsidRPr="00065878" w:rsidRDefault="00AD6A84" w:rsidP="007B1A77">
      <w:pPr>
        <w:pStyle w:val="Akapitzlist"/>
        <w:keepLines/>
        <w:numPr>
          <w:ilvl w:val="0"/>
          <w:numId w:val="12"/>
        </w:numPr>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 xml:space="preserve">Wzór harmonogramu płatności (dokument ten stanowi załącznik do </w:t>
      </w:r>
      <w:r w:rsidR="00CF5D7E">
        <w:rPr>
          <w:rFonts w:asciiTheme="minorHAnsi" w:hAnsiTheme="minorHAnsi" w:cstheme="minorHAnsi"/>
          <w:sz w:val="22"/>
          <w:szCs w:val="22"/>
        </w:rPr>
        <w:t>porozumienia</w:t>
      </w:r>
      <w:r w:rsidR="00CF5D7E" w:rsidRPr="00065878">
        <w:rPr>
          <w:rFonts w:asciiTheme="minorHAnsi" w:hAnsiTheme="minorHAnsi" w:cstheme="minorHAnsi"/>
          <w:sz w:val="22"/>
          <w:szCs w:val="22"/>
        </w:rPr>
        <w:t xml:space="preserve"> </w:t>
      </w:r>
      <w:r w:rsidRPr="00065878">
        <w:rPr>
          <w:rFonts w:asciiTheme="minorHAnsi" w:hAnsiTheme="minorHAnsi" w:cstheme="minorHAnsi"/>
          <w:sz w:val="22"/>
          <w:szCs w:val="22"/>
        </w:rPr>
        <w:t>o dofinansowanie projektu).</w:t>
      </w:r>
    </w:p>
    <w:p w14:paraId="2A966066" w14:textId="4E2D45B6" w:rsidR="00AD6A84" w:rsidRPr="00065878" w:rsidRDefault="00AD6A84" w:rsidP="007B1A77">
      <w:pPr>
        <w:pStyle w:val="Akapitzlist"/>
        <w:keepLines/>
        <w:numPr>
          <w:ilvl w:val="0"/>
          <w:numId w:val="12"/>
        </w:numPr>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 xml:space="preserve">Opis dokumentów księgowych (dokument ten stanowi załącznik do </w:t>
      </w:r>
      <w:r w:rsidR="00CF5D7E">
        <w:rPr>
          <w:rFonts w:asciiTheme="minorHAnsi" w:hAnsiTheme="minorHAnsi" w:cstheme="minorHAnsi"/>
          <w:sz w:val="22"/>
          <w:szCs w:val="22"/>
        </w:rPr>
        <w:t>porozumienia</w:t>
      </w:r>
      <w:r w:rsidR="00CF5D7E" w:rsidRPr="00065878">
        <w:rPr>
          <w:rFonts w:asciiTheme="minorHAnsi" w:hAnsiTheme="minorHAnsi" w:cstheme="minorHAnsi"/>
          <w:sz w:val="22"/>
          <w:szCs w:val="22"/>
        </w:rPr>
        <w:t xml:space="preserve"> </w:t>
      </w:r>
      <w:r w:rsidRPr="00065878">
        <w:rPr>
          <w:rFonts w:asciiTheme="minorHAnsi" w:hAnsiTheme="minorHAnsi" w:cstheme="minorHAnsi"/>
          <w:sz w:val="22"/>
          <w:szCs w:val="22"/>
        </w:rPr>
        <w:t>o dofinansowanie projektu).</w:t>
      </w:r>
    </w:p>
    <w:p w14:paraId="65FCE8E4" w14:textId="39D831DB" w:rsidR="00AD6A84" w:rsidRPr="00065878" w:rsidRDefault="00AD6A84" w:rsidP="007B1A77">
      <w:pPr>
        <w:pStyle w:val="Akapitzlist"/>
        <w:keepLines/>
        <w:numPr>
          <w:ilvl w:val="0"/>
          <w:numId w:val="12"/>
        </w:numPr>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 xml:space="preserve">Obowiązki informacyjne beneficjenta (dokument ten stanowi załącznik do </w:t>
      </w:r>
      <w:r w:rsidR="00CF5D7E">
        <w:rPr>
          <w:rFonts w:asciiTheme="minorHAnsi" w:hAnsiTheme="minorHAnsi" w:cstheme="minorHAnsi"/>
          <w:sz w:val="22"/>
          <w:szCs w:val="22"/>
        </w:rPr>
        <w:t>porozumienia</w:t>
      </w:r>
      <w:r w:rsidR="00CF5D7E" w:rsidRPr="00065878">
        <w:rPr>
          <w:rFonts w:asciiTheme="minorHAnsi" w:hAnsiTheme="minorHAnsi" w:cstheme="minorHAnsi"/>
          <w:sz w:val="22"/>
          <w:szCs w:val="22"/>
        </w:rPr>
        <w:t xml:space="preserve"> </w:t>
      </w:r>
      <w:r w:rsidRPr="00065878">
        <w:rPr>
          <w:rFonts w:asciiTheme="minorHAnsi" w:hAnsiTheme="minorHAnsi" w:cstheme="minorHAnsi"/>
          <w:sz w:val="22"/>
          <w:szCs w:val="22"/>
        </w:rPr>
        <w:t>o dofinansowanie projektu).</w:t>
      </w:r>
    </w:p>
    <w:p w14:paraId="327F69BE" w14:textId="35FD7720" w:rsidR="00AD6A84" w:rsidRPr="00065878" w:rsidRDefault="00AD6A84" w:rsidP="007B1A77">
      <w:pPr>
        <w:pStyle w:val="Akapitzlist"/>
        <w:keepLines/>
        <w:numPr>
          <w:ilvl w:val="0"/>
          <w:numId w:val="12"/>
        </w:numPr>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 xml:space="preserve">Wykaz pomniejszenia wartości dofinansowania projektu w zakresie obowiązków promocyjnych </w:t>
      </w:r>
      <w:bookmarkStart w:id="244" w:name="_Hlk174080628"/>
      <w:r w:rsidRPr="00065878">
        <w:rPr>
          <w:rFonts w:asciiTheme="minorHAnsi" w:hAnsiTheme="minorHAnsi" w:cstheme="minorHAnsi"/>
          <w:sz w:val="22"/>
          <w:szCs w:val="22"/>
        </w:rPr>
        <w:t xml:space="preserve">(dokument ten stanowi załącznik do </w:t>
      </w:r>
      <w:r w:rsidR="00CF5D7E">
        <w:rPr>
          <w:rFonts w:asciiTheme="minorHAnsi" w:hAnsiTheme="minorHAnsi" w:cstheme="minorHAnsi"/>
          <w:sz w:val="22"/>
          <w:szCs w:val="22"/>
        </w:rPr>
        <w:t>porozumienia</w:t>
      </w:r>
      <w:r w:rsidR="00CF5D7E" w:rsidRPr="00065878">
        <w:rPr>
          <w:rFonts w:asciiTheme="minorHAnsi" w:hAnsiTheme="minorHAnsi" w:cstheme="minorHAnsi"/>
          <w:sz w:val="22"/>
          <w:szCs w:val="22"/>
        </w:rPr>
        <w:t xml:space="preserve"> </w:t>
      </w:r>
      <w:r w:rsidRPr="00065878">
        <w:rPr>
          <w:rFonts w:asciiTheme="minorHAnsi" w:hAnsiTheme="minorHAnsi" w:cstheme="minorHAnsi"/>
          <w:sz w:val="22"/>
          <w:szCs w:val="22"/>
        </w:rPr>
        <w:t>o dofinansowanie projektu).</w:t>
      </w:r>
      <w:bookmarkEnd w:id="244"/>
    </w:p>
    <w:p w14:paraId="5D085B9D" w14:textId="77777777" w:rsidR="00AD6A84" w:rsidRPr="00065878" w:rsidRDefault="00AD6A84" w:rsidP="007B1A77">
      <w:pPr>
        <w:pStyle w:val="Akapitzlist"/>
        <w:keepLines/>
        <w:numPr>
          <w:ilvl w:val="0"/>
          <w:numId w:val="12"/>
        </w:numPr>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Wzór formularza wniosku o płatność.</w:t>
      </w:r>
    </w:p>
    <w:p w14:paraId="24AF7BB7" w14:textId="77777777" w:rsidR="00AD6A84" w:rsidRPr="00065878" w:rsidRDefault="00AD6A84" w:rsidP="007B1A77">
      <w:pPr>
        <w:pStyle w:val="Akapitzlist"/>
        <w:keepLines/>
        <w:numPr>
          <w:ilvl w:val="0"/>
          <w:numId w:val="12"/>
        </w:numPr>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Wzór formularza monitorowania projektu EFS+.</w:t>
      </w:r>
    </w:p>
    <w:p w14:paraId="5BBAEB16" w14:textId="25D0CA6F" w:rsidR="00AD6A84" w:rsidRPr="00065878" w:rsidRDefault="00AD6A84" w:rsidP="007B1A77">
      <w:pPr>
        <w:pStyle w:val="Akapitzlist"/>
        <w:keepLines/>
        <w:numPr>
          <w:ilvl w:val="0"/>
          <w:numId w:val="12"/>
        </w:numPr>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Wzór wniosku o dofinansowanie projektu.</w:t>
      </w:r>
    </w:p>
    <w:p w14:paraId="2CD990BF" w14:textId="5B285AD1" w:rsidR="00AD6A84" w:rsidRPr="00065878" w:rsidRDefault="00AD6A84" w:rsidP="007B1A77">
      <w:pPr>
        <w:pStyle w:val="Akapitzlist"/>
        <w:keepLines/>
        <w:numPr>
          <w:ilvl w:val="0"/>
          <w:numId w:val="12"/>
        </w:numPr>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Oświadczeni</w:t>
      </w:r>
      <w:r w:rsidR="006773C8" w:rsidRPr="00065878">
        <w:rPr>
          <w:rFonts w:asciiTheme="minorHAnsi" w:hAnsiTheme="minorHAnsi" w:cstheme="minorHAnsi"/>
          <w:sz w:val="22"/>
          <w:szCs w:val="22"/>
        </w:rPr>
        <w:t>e</w:t>
      </w:r>
      <w:r w:rsidRPr="00065878">
        <w:rPr>
          <w:rFonts w:asciiTheme="minorHAnsi" w:hAnsiTheme="minorHAnsi" w:cstheme="minorHAnsi"/>
          <w:sz w:val="22"/>
          <w:szCs w:val="22"/>
        </w:rPr>
        <w:t xml:space="preserve"> Wnioskodawcy dot. kryteriów wyboru projektów (dokument ten stanowi załącznik nr 1 do wzoru wniosku o dofinansowanie</w:t>
      </w:r>
      <w:r w:rsidR="00004E78">
        <w:rPr>
          <w:rFonts w:asciiTheme="minorHAnsi" w:hAnsiTheme="minorHAnsi" w:cstheme="minorHAnsi"/>
          <w:sz w:val="22"/>
          <w:szCs w:val="22"/>
        </w:rPr>
        <w:t xml:space="preserve"> projektu</w:t>
      </w:r>
      <w:r w:rsidRPr="00065878">
        <w:rPr>
          <w:rFonts w:asciiTheme="minorHAnsi" w:hAnsiTheme="minorHAnsi" w:cstheme="minorHAnsi"/>
          <w:sz w:val="22"/>
          <w:szCs w:val="22"/>
        </w:rPr>
        <w:t>)</w:t>
      </w:r>
      <w:r w:rsidR="00CF5D7E">
        <w:rPr>
          <w:rFonts w:asciiTheme="minorHAnsi" w:hAnsiTheme="minorHAnsi" w:cstheme="minorHAnsi"/>
          <w:sz w:val="22"/>
          <w:szCs w:val="22"/>
        </w:rPr>
        <w:t xml:space="preserve"> podpisane podpisem kwalifikowalnym</w:t>
      </w:r>
      <w:r w:rsidRPr="00065878">
        <w:rPr>
          <w:rFonts w:asciiTheme="minorHAnsi" w:hAnsiTheme="minorHAnsi" w:cstheme="minorHAnsi"/>
          <w:sz w:val="22"/>
          <w:szCs w:val="22"/>
        </w:rPr>
        <w:t>.</w:t>
      </w:r>
    </w:p>
    <w:p w14:paraId="35A5298B" w14:textId="7F07BE8A" w:rsidR="00CC306F" w:rsidRPr="00065878" w:rsidRDefault="00CC306F" w:rsidP="007B1A77">
      <w:pPr>
        <w:pStyle w:val="Akapitzlist"/>
        <w:numPr>
          <w:ilvl w:val="0"/>
          <w:numId w:val="12"/>
        </w:numPr>
        <w:autoSpaceDE w:val="0"/>
        <w:autoSpaceDN w:val="0"/>
        <w:spacing w:before="120"/>
        <w:ind w:left="567" w:hanging="567"/>
        <w:contextualSpacing w:val="0"/>
        <w:rPr>
          <w:rFonts w:asciiTheme="minorHAnsi" w:hAnsiTheme="minorHAnsi" w:cstheme="minorHAnsi"/>
          <w:sz w:val="22"/>
          <w:szCs w:val="22"/>
        </w:rPr>
      </w:pPr>
      <w:r w:rsidRPr="00065878">
        <w:rPr>
          <w:rFonts w:asciiTheme="minorHAnsi" w:eastAsia="Calibri" w:hAnsiTheme="minorHAnsi" w:cstheme="minorHAnsi"/>
          <w:bCs/>
          <w:sz w:val="22"/>
          <w:szCs w:val="22"/>
        </w:rPr>
        <w:t xml:space="preserve">Instrukcja użytkownika Systemu Obsługi Wniosków Aplikacyjnych Europejskiego Funduszu Społecznego (SOWA EFS) dla </w:t>
      </w:r>
      <w:r w:rsidR="00C962E1" w:rsidRPr="00065878">
        <w:rPr>
          <w:rFonts w:asciiTheme="minorHAnsi" w:eastAsia="Calibri" w:hAnsiTheme="minorHAnsi" w:cstheme="minorHAnsi"/>
          <w:bCs/>
          <w:sz w:val="22"/>
          <w:szCs w:val="22"/>
        </w:rPr>
        <w:t>W</w:t>
      </w:r>
      <w:r w:rsidRPr="00065878">
        <w:rPr>
          <w:rFonts w:asciiTheme="minorHAnsi" w:eastAsia="Calibri" w:hAnsiTheme="minorHAnsi" w:cstheme="minorHAnsi"/>
          <w:bCs/>
          <w:sz w:val="22"/>
          <w:szCs w:val="22"/>
        </w:rPr>
        <w:t>nioskodawców/beneficjentów.</w:t>
      </w:r>
    </w:p>
    <w:p w14:paraId="0107037A" w14:textId="77777777" w:rsidR="00CF60D2" w:rsidRPr="00065878" w:rsidRDefault="006B4A89" w:rsidP="007B1A77">
      <w:pPr>
        <w:pStyle w:val="Akapitzlist"/>
        <w:keepLines/>
        <w:numPr>
          <w:ilvl w:val="0"/>
          <w:numId w:val="12"/>
        </w:numPr>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Wzór oświadczenia o kwalifikowalności podmiotu ubiegającego się o dofinansowanie w ramach programu regionalnego Fundusze Europejskie dla Pomorza 2021-2027.</w:t>
      </w:r>
    </w:p>
    <w:p w14:paraId="4711D2A5" w14:textId="3630F225" w:rsidR="000A201E" w:rsidRPr="00065878" w:rsidRDefault="000A201E" w:rsidP="007B1A77">
      <w:pPr>
        <w:pStyle w:val="Akapitzlist"/>
        <w:keepLines/>
        <w:numPr>
          <w:ilvl w:val="0"/>
          <w:numId w:val="12"/>
        </w:numPr>
        <w:spacing w:before="120"/>
        <w:ind w:left="567" w:hanging="567"/>
        <w:contextualSpacing w:val="0"/>
        <w:rPr>
          <w:rFonts w:asciiTheme="minorHAnsi" w:hAnsiTheme="minorHAnsi" w:cstheme="minorHAnsi"/>
          <w:sz w:val="22"/>
          <w:szCs w:val="22"/>
        </w:rPr>
      </w:pPr>
      <w:bookmarkStart w:id="245" w:name="_Hlk174008232"/>
      <w:r w:rsidRPr="00065878">
        <w:rPr>
          <w:rFonts w:asciiTheme="minorHAnsi" w:hAnsiTheme="minorHAnsi" w:cstheme="minorHAnsi"/>
          <w:sz w:val="22"/>
          <w:szCs w:val="22"/>
        </w:rPr>
        <w:t>Wzór zgody na wykorzystanie wizerunku uczestnika Projektu</w:t>
      </w:r>
      <w:bookmarkEnd w:id="245"/>
      <w:r w:rsidR="00B57D75">
        <w:rPr>
          <w:rFonts w:asciiTheme="minorHAnsi" w:hAnsiTheme="minorHAnsi" w:cstheme="minorHAnsi"/>
          <w:sz w:val="22"/>
          <w:szCs w:val="22"/>
        </w:rPr>
        <w:t xml:space="preserve"> </w:t>
      </w:r>
      <w:r w:rsidR="00D00C27" w:rsidRPr="00D00C27">
        <w:rPr>
          <w:rFonts w:asciiTheme="minorHAnsi" w:hAnsiTheme="minorHAnsi" w:cstheme="minorHAnsi"/>
          <w:sz w:val="22"/>
          <w:szCs w:val="22"/>
        </w:rPr>
        <w:t xml:space="preserve">(dokument ten stanowi załącznik do </w:t>
      </w:r>
      <w:r w:rsidR="00CF5D7E">
        <w:rPr>
          <w:rFonts w:asciiTheme="minorHAnsi" w:hAnsiTheme="minorHAnsi" w:cstheme="minorHAnsi"/>
          <w:sz w:val="22"/>
          <w:szCs w:val="22"/>
        </w:rPr>
        <w:t>porozumienia</w:t>
      </w:r>
      <w:r w:rsidR="00CF5D7E" w:rsidRPr="00D00C27">
        <w:rPr>
          <w:rFonts w:asciiTheme="minorHAnsi" w:hAnsiTheme="minorHAnsi" w:cstheme="minorHAnsi"/>
          <w:sz w:val="22"/>
          <w:szCs w:val="22"/>
        </w:rPr>
        <w:t xml:space="preserve"> </w:t>
      </w:r>
      <w:r w:rsidR="00D00C27" w:rsidRPr="00D00C27">
        <w:rPr>
          <w:rFonts w:asciiTheme="minorHAnsi" w:hAnsiTheme="minorHAnsi" w:cstheme="minorHAnsi"/>
          <w:sz w:val="22"/>
          <w:szCs w:val="22"/>
        </w:rPr>
        <w:t>o dofinansowanie projektu).</w:t>
      </w:r>
    </w:p>
    <w:p w14:paraId="74362E9B" w14:textId="0EC656B4" w:rsidR="000A201E" w:rsidRPr="00065878" w:rsidRDefault="000A201E" w:rsidP="007B1A77">
      <w:pPr>
        <w:pStyle w:val="Akapitzlist"/>
        <w:keepLines/>
        <w:numPr>
          <w:ilvl w:val="0"/>
          <w:numId w:val="12"/>
        </w:numPr>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t xml:space="preserve"> Oświadczenie o kwalifikowalności podatku od towarów i usług</w:t>
      </w:r>
      <w:r w:rsidR="00D00C27">
        <w:rPr>
          <w:rFonts w:asciiTheme="minorHAnsi" w:hAnsiTheme="minorHAnsi" w:cstheme="minorHAnsi"/>
          <w:sz w:val="22"/>
          <w:szCs w:val="22"/>
        </w:rPr>
        <w:t xml:space="preserve"> </w:t>
      </w:r>
      <w:r w:rsidR="00D00C27" w:rsidRPr="00D00C27">
        <w:rPr>
          <w:rFonts w:asciiTheme="minorHAnsi" w:hAnsiTheme="minorHAnsi" w:cstheme="minorHAnsi"/>
          <w:sz w:val="22"/>
          <w:szCs w:val="22"/>
        </w:rPr>
        <w:t xml:space="preserve">(dokument ten stanowi załącznik do </w:t>
      </w:r>
      <w:r w:rsidR="00CF5D7E">
        <w:rPr>
          <w:rFonts w:asciiTheme="minorHAnsi" w:hAnsiTheme="minorHAnsi" w:cstheme="minorHAnsi"/>
          <w:sz w:val="22"/>
          <w:szCs w:val="22"/>
        </w:rPr>
        <w:t xml:space="preserve">porozumienia </w:t>
      </w:r>
      <w:r w:rsidR="00D00C27" w:rsidRPr="00D00C27">
        <w:rPr>
          <w:rFonts w:asciiTheme="minorHAnsi" w:hAnsiTheme="minorHAnsi" w:cstheme="minorHAnsi"/>
          <w:sz w:val="22"/>
          <w:szCs w:val="22"/>
        </w:rPr>
        <w:t>o dofinansowanie projektu).</w:t>
      </w:r>
    </w:p>
    <w:p w14:paraId="0735B8A6" w14:textId="69F8E206" w:rsidR="000A201E" w:rsidRPr="00065878" w:rsidRDefault="000A201E" w:rsidP="007B1A77">
      <w:pPr>
        <w:pStyle w:val="Akapitzlist"/>
        <w:keepLines/>
        <w:numPr>
          <w:ilvl w:val="0"/>
          <w:numId w:val="12"/>
        </w:numPr>
        <w:spacing w:before="120"/>
        <w:ind w:left="567" w:hanging="567"/>
        <w:contextualSpacing w:val="0"/>
        <w:rPr>
          <w:rFonts w:asciiTheme="minorHAnsi" w:hAnsiTheme="minorHAnsi" w:cstheme="minorHAnsi"/>
          <w:sz w:val="22"/>
          <w:szCs w:val="22"/>
        </w:rPr>
      </w:pPr>
      <w:r w:rsidRPr="00065878">
        <w:rPr>
          <w:rFonts w:asciiTheme="minorHAnsi" w:hAnsiTheme="minorHAnsi" w:cstheme="minorHAnsi"/>
          <w:sz w:val="22"/>
          <w:szCs w:val="22"/>
        </w:rPr>
        <w:lastRenderedPageBreak/>
        <w:t xml:space="preserve"> Wzór oświadczenia uczestnika Projektu</w:t>
      </w:r>
      <w:r w:rsidR="00B57D75">
        <w:rPr>
          <w:rFonts w:asciiTheme="minorHAnsi" w:hAnsiTheme="minorHAnsi" w:cstheme="minorHAnsi"/>
          <w:sz w:val="22"/>
          <w:szCs w:val="22"/>
        </w:rPr>
        <w:t xml:space="preserve"> </w:t>
      </w:r>
      <w:r w:rsidR="00D00C27" w:rsidRPr="00D00C27">
        <w:rPr>
          <w:rFonts w:asciiTheme="minorHAnsi" w:hAnsiTheme="minorHAnsi" w:cstheme="minorHAnsi"/>
          <w:sz w:val="22"/>
          <w:szCs w:val="22"/>
        </w:rPr>
        <w:t xml:space="preserve">(dokument ten stanowi załącznik do </w:t>
      </w:r>
      <w:r w:rsidR="00CF5D7E">
        <w:rPr>
          <w:rFonts w:asciiTheme="minorHAnsi" w:hAnsiTheme="minorHAnsi" w:cstheme="minorHAnsi"/>
          <w:sz w:val="22"/>
          <w:szCs w:val="22"/>
        </w:rPr>
        <w:t>porozumienia</w:t>
      </w:r>
      <w:r w:rsidR="00CF5D7E" w:rsidRPr="00D00C27">
        <w:rPr>
          <w:rFonts w:asciiTheme="minorHAnsi" w:hAnsiTheme="minorHAnsi" w:cstheme="minorHAnsi"/>
          <w:sz w:val="22"/>
          <w:szCs w:val="22"/>
        </w:rPr>
        <w:t xml:space="preserve"> </w:t>
      </w:r>
      <w:r w:rsidR="00D00C27" w:rsidRPr="00D00C27">
        <w:rPr>
          <w:rFonts w:asciiTheme="minorHAnsi" w:hAnsiTheme="minorHAnsi" w:cstheme="minorHAnsi"/>
          <w:sz w:val="22"/>
          <w:szCs w:val="22"/>
        </w:rPr>
        <w:t>o dofinansowanie projektu).</w:t>
      </w:r>
    </w:p>
    <w:p w14:paraId="6E08FEF8" w14:textId="0C03E796" w:rsidR="008F5242" w:rsidRDefault="000A201E" w:rsidP="007B1A77">
      <w:pPr>
        <w:pStyle w:val="Akapitzlist"/>
        <w:keepLines/>
        <w:numPr>
          <w:ilvl w:val="0"/>
          <w:numId w:val="12"/>
        </w:numPr>
        <w:spacing w:before="120"/>
        <w:ind w:left="567" w:hanging="567"/>
        <w:contextualSpacing w:val="0"/>
        <w:rPr>
          <w:rFonts w:asciiTheme="minorHAnsi" w:hAnsiTheme="minorHAnsi" w:cstheme="minorHAnsi"/>
          <w:sz w:val="22"/>
          <w:szCs w:val="22"/>
        </w:rPr>
      </w:pPr>
      <w:bookmarkStart w:id="246" w:name="_Hlk174008049"/>
      <w:r w:rsidRPr="00065878">
        <w:rPr>
          <w:rFonts w:asciiTheme="minorHAnsi" w:hAnsiTheme="minorHAnsi" w:cstheme="minorHAnsi"/>
          <w:sz w:val="22"/>
          <w:szCs w:val="22"/>
        </w:rPr>
        <w:t>Wzór oświadczenia udzielenia licencji niewyłącznej</w:t>
      </w:r>
      <w:bookmarkEnd w:id="246"/>
      <w:r w:rsidR="00B57D75">
        <w:rPr>
          <w:rFonts w:asciiTheme="minorHAnsi" w:hAnsiTheme="minorHAnsi" w:cstheme="minorHAnsi"/>
          <w:sz w:val="22"/>
          <w:szCs w:val="22"/>
        </w:rPr>
        <w:t xml:space="preserve"> </w:t>
      </w:r>
      <w:r w:rsidR="00D00C27" w:rsidRPr="00D00C27">
        <w:rPr>
          <w:rFonts w:asciiTheme="minorHAnsi" w:hAnsiTheme="minorHAnsi" w:cstheme="minorHAnsi"/>
          <w:sz w:val="22"/>
          <w:szCs w:val="22"/>
        </w:rPr>
        <w:t xml:space="preserve">(dokument ten stanowi załącznik do </w:t>
      </w:r>
      <w:r w:rsidR="00CF5D7E">
        <w:rPr>
          <w:rFonts w:asciiTheme="minorHAnsi" w:hAnsiTheme="minorHAnsi" w:cstheme="minorHAnsi"/>
          <w:sz w:val="22"/>
          <w:szCs w:val="22"/>
        </w:rPr>
        <w:t>porozumienia</w:t>
      </w:r>
      <w:r w:rsidR="00CF5D7E" w:rsidRPr="00D00C27">
        <w:rPr>
          <w:rFonts w:asciiTheme="minorHAnsi" w:hAnsiTheme="minorHAnsi" w:cstheme="minorHAnsi"/>
          <w:sz w:val="22"/>
          <w:szCs w:val="22"/>
        </w:rPr>
        <w:t xml:space="preserve"> </w:t>
      </w:r>
      <w:r w:rsidR="00D00C27" w:rsidRPr="00D00C27">
        <w:rPr>
          <w:rFonts w:asciiTheme="minorHAnsi" w:hAnsiTheme="minorHAnsi" w:cstheme="minorHAnsi"/>
          <w:sz w:val="22"/>
          <w:szCs w:val="22"/>
        </w:rPr>
        <w:t>o dofinansowanie projektu).</w:t>
      </w:r>
    </w:p>
    <w:p w14:paraId="319EC794" w14:textId="4ED1379C" w:rsidR="00AF1DD9" w:rsidRDefault="00280166" w:rsidP="007B1A77">
      <w:pPr>
        <w:pStyle w:val="Akapitzlist"/>
        <w:keepLines/>
        <w:numPr>
          <w:ilvl w:val="0"/>
          <w:numId w:val="12"/>
        </w:numPr>
        <w:spacing w:before="120"/>
        <w:ind w:left="567" w:hanging="567"/>
        <w:contextualSpacing w:val="0"/>
        <w:rPr>
          <w:rFonts w:asciiTheme="minorHAnsi" w:hAnsiTheme="minorHAnsi" w:cstheme="minorHAnsi"/>
          <w:sz w:val="22"/>
          <w:szCs w:val="22"/>
        </w:rPr>
      </w:pPr>
      <w:r>
        <w:rPr>
          <w:rFonts w:asciiTheme="minorHAnsi" w:hAnsiTheme="minorHAnsi" w:cstheme="minorHAnsi"/>
          <w:sz w:val="22"/>
          <w:szCs w:val="22"/>
        </w:rPr>
        <w:t>Taryfikator korekt kosztów pośrednich za naruszenia postanowień porozumienia / decyzji w zakresie zarządzania projektem EFS</w:t>
      </w:r>
      <w:r w:rsidR="00231B31">
        <w:rPr>
          <w:rFonts w:asciiTheme="minorHAnsi" w:hAnsiTheme="minorHAnsi" w:cstheme="minorHAnsi"/>
          <w:sz w:val="22"/>
          <w:szCs w:val="22"/>
        </w:rPr>
        <w:t>+</w:t>
      </w:r>
      <w:r>
        <w:rPr>
          <w:rFonts w:asciiTheme="minorHAnsi" w:hAnsiTheme="minorHAnsi" w:cstheme="minorHAnsi"/>
          <w:sz w:val="22"/>
          <w:szCs w:val="22"/>
        </w:rPr>
        <w:t>.</w:t>
      </w:r>
    </w:p>
    <w:p w14:paraId="00CC2D02" w14:textId="452B1809" w:rsidR="001825A9" w:rsidRDefault="001825A9" w:rsidP="00DB0BA8">
      <w:pPr>
        <w:keepLines/>
        <w:spacing w:before="120"/>
        <w:rPr>
          <w:rFonts w:asciiTheme="minorHAnsi" w:hAnsiTheme="minorHAnsi" w:cstheme="minorHAnsi"/>
          <w:sz w:val="22"/>
          <w:szCs w:val="22"/>
        </w:rPr>
      </w:pPr>
      <w:r w:rsidRPr="00DB0BA8">
        <w:rPr>
          <w:rFonts w:asciiTheme="minorHAnsi" w:hAnsiTheme="minorHAnsi" w:cstheme="minorHAnsi"/>
          <w:sz w:val="22"/>
          <w:szCs w:val="22"/>
        </w:rPr>
        <w:t>Dodatkowych informacji dla ubiegających się o dofinansowanie udziela Wojewódzki Urząd Pracy w Gdańsku, ul. Podwale Przedmiejskie 30; 80-824 Gdańsk, w godz. 7.30-15.30.</w:t>
      </w:r>
    </w:p>
    <w:p w14:paraId="14E8C55C" w14:textId="316BAF53" w:rsidR="00DB0BA8" w:rsidRPr="00DB0BA8" w:rsidRDefault="00DB0BA8" w:rsidP="00DB0BA8">
      <w:pPr>
        <w:keepLines/>
        <w:spacing w:before="120"/>
        <w:rPr>
          <w:rFonts w:asciiTheme="minorHAnsi" w:hAnsiTheme="minorHAnsi" w:cstheme="minorHAnsi"/>
          <w:sz w:val="22"/>
          <w:szCs w:val="22"/>
          <w:u w:val="single"/>
        </w:rPr>
      </w:pPr>
      <w:r w:rsidRPr="00DB0BA8">
        <w:rPr>
          <w:rFonts w:asciiTheme="minorHAnsi" w:hAnsiTheme="minorHAnsi" w:cstheme="minorHAnsi"/>
          <w:sz w:val="22"/>
          <w:szCs w:val="22"/>
        </w:rPr>
        <w:t xml:space="preserve">Pytania dotyczące naboru należy kierować najpóźniej do dnia zakończenia naboru wniosków na adres poczty elektronicznej: </w:t>
      </w:r>
      <w:hyperlink r:id="rId46" w:history="1">
        <w:r w:rsidR="009E6D6F" w:rsidRPr="001C5B95">
          <w:rPr>
            <w:rStyle w:val="Hipercze"/>
            <w:rFonts w:asciiTheme="minorHAnsi" w:hAnsiTheme="minorHAnsi" w:cstheme="minorHAnsi"/>
            <w:sz w:val="22"/>
            <w:szCs w:val="22"/>
          </w:rPr>
          <w:t>fep@wup.gdansk.pl</w:t>
        </w:r>
      </w:hyperlink>
      <w:r w:rsidRPr="00DB0BA8">
        <w:rPr>
          <w:rFonts w:asciiTheme="minorHAnsi" w:hAnsiTheme="minorHAnsi" w:cstheme="minorHAnsi"/>
          <w:sz w:val="22"/>
          <w:szCs w:val="22"/>
        </w:rPr>
        <w:t xml:space="preserve"> lub pod numerem telefonu 58 32 61 807, 58 32 61</w:t>
      </w:r>
      <w:r w:rsidR="009E6D6F">
        <w:rPr>
          <w:rFonts w:asciiTheme="minorHAnsi" w:hAnsiTheme="minorHAnsi" w:cstheme="minorHAnsi"/>
          <w:sz w:val="22"/>
          <w:szCs w:val="22"/>
        </w:rPr>
        <w:t> </w:t>
      </w:r>
      <w:r w:rsidRPr="00DB0BA8">
        <w:rPr>
          <w:rFonts w:asciiTheme="minorHAnsi" w:hAnsiTheme="minorHAnsi" w:cstheme="minorHAnsi"/>
          <w:sz w:val="22"/>
          <w:szCs w:val="22"/>
        </w:rPr>
        <w:t>815</w:t>
      </w:r>
      <w:r w:rsidR="009E6D6F">
        <w:rPr>
          <w:rFonts w:asciiTheme="minorHAnsi" w:hAnsiTheme="minorHAnsi" w:cstheme="minorHAnsi"/>
          <w:sz w:val="22"/>
          <w:szCs w:val="22"/>
        </w:rPr>
        <w:t>.</w:t>
      </w:r>
    </w:p>
    <w:p w14:paraId="2145FC32" w14:textId="77777777" w:rsidR="00DB0BA8" w:rsidRPr="00DB0BA8" w:rsidRDefault="00DB0BA8" w:rsidP="00DB0BA8">
      <w:pPr>
        <w:keepLines/>
        <w:spacing w:before="120"/>
        <w:rPr>
          <w:rFonts w:asciiTheme="minorHAnsi" w:hAnsiTheme="minorHAnsi" w:cstheme="minorHAnsi"/>
          <w:sz w:val="22"/>
          <w:szCs w:val="22"/>
        </w:rPr>
      </w:pPr>
    </w:p>
    <w:p w14:paraId="048BB364" w14:textId="77777777" w:rsidR="003262CC" w:rsidRDefault="003262CC" w:rsidP="003262CC">
      <w:pPr>
        <w:keepLines/>
        <w:spacing w:before="120"/>
        <w:rPr>
          <w:rFonts w:asciiTheme="minorHAnsi" w:hAnsiTheme="minorHAnsi" w:cstheme="minorHAnsi"/>
          <w:b/>
          <w:bCs/>
          <w:sz w:val="22"/>
          <w:szCs w:val="22"/>
        </w:rPr>
      </w:pPr>
    </w:p>
    <w:p w14:paraId="52ABC744" w14:textId="77777777" w:rsidR="003262CC" w:rsidRDefault="003262CC" w:rsidP="003262CC">
      <w:pPr>
        <w:keepLines/>
        <w:spacing w:before="120"/>
        <w:rPr>
          <w:rFonts w:asciiTheme="minorHAnsi" w:hAnsiTheme="minorHAnsi" w:cstheme="minorHAnsi"/>
          <w:b/>
          <w:bCs/>
          <w:sz w:val="22"/>
          <w:szCs w:val="22"/>
        </w:rPr>
      </w:pPr>
    </w:p>
    <w:p w14:paraId="2866534D" w14:textId="77777777" w:rsidR="001825A9" w:rsidRPr="00847DA7" w:rsidRDefault="001825A9" w:rsidP="00847DA7">
      <w:pPr>
        <w:pStyle w:val="Akapitzlist"/>
        <w:keepLines/>
        <w:spacing w:before="120"/>
        <w:ind w:left="567"/>
        <w:contextualSpacing w:val="0"/>
        <w:rPr>
          <w:rFonts w:asciiTheme="minorHAnsi" w:hAnsiTheme="minorHAnsi" w:cstheme="minorHAnsi"/>
          <w:sz w:val="22"/>
          <w:szCs w:val="22"/>
        </w:rPr>
      </w:pPr>
    </w:p>
    <w:sectPr w:rsidR="001825A9" w:rsidRPr="00847DA7" w:rsidSect="000B6C38">
      <w:headerReference w:type="default" r:id="rId47"/>
      <w:footerReference w:type="default" r:id="rId48"/>
      <w:headerReference w:type="first" r:id="rId49"/>
      <w:footerReference w:type="first" r:id="rId50"/>
      <w:pgSz w:w="11906" w:h="16838" w:code="9"/>
      <w:pgMar w:top="1571" w:right="1274" w:bottom="1559" w:left="1418" w:header="28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5732A" w14:textId="77777777" w:rsidR="00FE438B" w:rsidRDefault="00FE438B">
      <w:r>
        <w:separator/>
      </w:r>
    </w:p>
  </w:endnote>
  <w:endnote w:type="continuationSeparator" w:id="0">
    <w:p w14:paraId="642E68A1" w14:textId="77777777" w:rsidR="00FE438B" w:rsidRDefault="00FE4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Open Sans">
    <w:charset w:val="00"/>
    <w:family w:val="swiss"/>
    <w:pitch w:val="variable"/>
    <w:sig w:usb0="E00002EF" w:usb1="4000205B" w:usb2="00000028" w:usb3="00000000" w:csb0="0000019F" w:csb1="00000000"/>
  </w:font>
  <w:font w:name="Fira Sans">
    <w:altName w:val="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321041"/>
      <w:docPartObj>
        <w:docPartGallery w:val="Page Numbers (Bottom of Page)"/>
        <w:docPartUnique/>
      </w:docPartObj>
    </w:sdtPr>
    <w:sdtEndPr/>
    <w:sdtContent>
      <w:p w14:paraId="26F687AA" w14:textId="7C39E110" w:rsidR="009E0C9C" w:rsidRDefault="009E0C9C">
        <w:pPr>
          <w:pStyle w:val="Stopka"/>
          <w:jc w:val="right"/>
        </w:pPr>
        <w:r>
          <w:fldChar w:fldCharType="begin"/>
        </w:r>
        <w:r>
          <w:instrText>PAGE   \* MERGEFORMAT</w:instrText>
        </w:r>
        <w:r>
          <w:fldChar w:fldCharType="separate"/>
        </w:r>
        <w:r>
          <w:t>2</w:t>
        </w:r>
        <w:r>
          <w:fldChar w:fldCharType="end"/>
        </w:r>
      </w:p>
    </w:sdtContent>
  </w:sdt>
  <w:p w14:paraId="30F009B9" w14:textId="77777777" w:rsidR="009E0C9C" w:rsidRPr="00124D4A" w:rsidRDefault="009E0C9C" w:rsidP="009A4ACC">
    <w:pPr>
      <w:pStyle w:val="Stopka"/>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8B7C" w14:textId="09CD5B9B" w:rsidR="009E0C9C" w:rsidRPr="00B01F08" w:rsidRDefault="009E0C9C" w:rsidP="003526F5">
    <w:pPr>
      <w:pStyle w:val="Stopka"/>
      <w:ind w:left="-1134"/>
    </w:pPr>
    <w:r>
      <w:rPr>
        <w:noProof/>
      </w:rPr>
      <w:drawing>
        <wp:anchor distT="0" distB="0" distL="114300" distR="114300" simplePos="0" relativeHeight="251672576" behindDoc="1" locked="0" layoutInCell="1" allowOverlap="1" wp14:anchorId="2640034E" wp14:editId="3257F136">
          <wp:simplePos x="0" y="0"/>
          <wp:positionH relativeFrom="column">
            <wp:posOffset>-601980</wp:posOffset>
          </wp:positionH>
          <wp:positionV relativeFrom="paragraph">
            <wp:posOffset>-305435</wp:posOffset>
          </wp:positionV>
          <wp:extent cx="4091940" cy="426720"/>
          <wp:effectExtent l="0" t="0" r="3810" b="0"/>
          <wp:wrapTight wrapText="bothSides">
            <wp:wrapPolygon edited="0">
              <wp:start x="0" y="0"/>
              <wp:lineTo x="0" y="20250"/>
              <wp:lineTo x="21520" y="20250"/>
              <wp:lineTo x="21520" y="0"/>
              <wp:lineTo x="0" y="0"/>
            </wp:wrapPolygon>
          </wp:wrapTight>
          <wp:docPr id="990355738" name="Obraz 990355738" descr="Fundusze Europejskie dla Pomorza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p.JPG"/>
                  <pic:cNvPicPr/>
                </pic:nvPicPr>
                <pic:blipFill>
                  <a:blip r:embed="rId1">
                    <a:extLst>
                      <a:ext uri="{28A0092B-C50C-407E-A947-70E740481C1C}">
                        <a14:useLocalDpi xmlns:a14="http://schemas.microsoft.com/office/drawing/2010/main" val="0"/>
                      </a:ext>
                    </a:extLst>
                  </a:blip>
                  <a:stretch>
                    <a:fillRect/>
                  </a:stretch>
                </pic:blipFill>
                <pic:spPr>
                  <a:xfrm>
                    <a:off x="0" y="0"/>
                    <a:ext cx="4091940" cy="426720"/>
                  </a:xfrm>
                  <a:prstGeom prst="rect">
                    <a:avLst/>
                  </a:prstGeom>
                </pic:spPr>
              </pic:pic>
            </a:graphicData>
          </a:graphic>
          <wp14:sizeRelH relativeFrom="margin">
            <wp14:pctWidth>0</wp14:pctWidth>
          </wp14:sizeRelH>
        </wp:anchor>
      </w:drawing>
    </w:r>
    <w:r>
      <w:rPr>
        <w:noProof/>
      </w:rPr>
      <w:drawing>
        <wp:anchor distT="0" distB="0" distL="114300" distR="114300" simplePos="0" relativeHeight="251670528" behindDoc="0" locked="0" layoutInCell="1" allowOverlap="1" wp14:anchorId="5956FCF7" wp14:editId="526B6624">
          <wp:simplePos x="0" y="0"/>
          <wp:positionH relativeFrom="margin">
            <wp:posOffset>3596572</wp:posOffset>
          </wp:positionH>
          <wp:positionV relativeFrom="paragraph">
            <wp:posOffset>-301098</wp:posOffset>
          </wp:positionV>
          <wp:extent cx="2834657" cy="368590"/>
          <wp:effectExtent l="0" t="0" r="3810" b="0"/>
          <wp:wrapNone/>
          <wp:docPr id="948858085" name="Obraz 948858085" descr="Wojewódzki Urząd Pracy w Gdańsku Jednostka Samorządu Województwa Pomor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Obraz 192" descr="Wojewódzki Urząd Pracy w Gdańsku Jednostka Samorządu Województwa Pomorskiego">
                    <a:extLst>
                      <a:ext uri="{C183D7F6-B498-43B3-948B-1728B52AA6E4}">
                        <adec:decorative xmlns:adec="http://schemas.microsoft.com/office/drawing/2017/decorative" val="0"/>
                      </a:ext>
                    </a:extLst>
                  </pic:cNvPr>
                  <pic:cNvPicPr/>
                </pic:nvPicPr>
                <pic:blipFill rotWithShape="1">
                  <a:blip r:embed="rId2">
                    <a:extLst>
                      <a:ext uri="{28A0092B-C50C-407E-A947-70E740481C1C}">
                        <a14:useLocalDpi xmlns:a14="http://schemas.microsoft.com/office/drawing/2010/main" val="0"/>
                      </a:ext>
                    </a:extLst>
                  </a:blip>
                  <a:srcRect l="5953" t="26941" r="5754" b="23544"/>
                  <a:stretch/>
                </pic:blipFill>
                <pic:spPr bwMode="auto">
                  <a:xfrm>
                    <a:off x="0" y="0"/>
                    <a:ext cx="2857531" cy="3715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5DF23C3A" wp14:editId="1A9C2EBF">
              <wp:simplePos x="0" y="0"/>
              <wp:positionH relativeFrom="column">
                <wp:posOffset>-666750</wp:posOffset>
              </wp:positionH>
              <wp:positionV relativeFrom="paragraph">
                <wp:posOffset>-408231</wp:posOffset>
              </wp:positionV>
              <wp:extent cx="7174800" cy="0"/>
              <wp:effectExtent l="0" t="0" r="0" b="0"/>
              <wp:wrapNone/>
              <wp:docPr id="6" name="Łącznik prosty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74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26793E5F" id="Łącznik prosty 6"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32.15pt" to="512.4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" strokecolor="black [3213]" strokeweight=".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9D4B0" w14:textId="77777777" w:rsidR="00FE438B" w:rsidRDefault="00FE438B">
      <w:r>
        <w:separator/>
      </w:r>
    </w:p>
  </w:footnote>
  <w:footnote w:type="continuationSeparator" w:id="0">
    <w:p w14:paraId="61D6DEB9" w14:textId="77777777" w:rsidR="00FE438B" w:rsidRDefault="00FE438B">
      <w:r>
        <w:continuationSeparator/>
      </w:r>
    </w:p>
  </w:footnote>
  <w:footnote w:id="1">
    <w:p w14:paraId="5D613743" w14:textId="11BECDC5" w:rsidR="009E0C9C" w:rsidRPr="007A5BF9" w:rsidRDefault="009E0C9C" w:rsidP="00847DA7">
      <w:pPr>
        <w:ind w:left="142" w:hanging="142"/>
        <w:rPr>
          <w:rFonts w:asciiTheme="minorHAnsi" w:hAnsiTheme="minorHAnsi" w:cstheme="minorHAnsi"/>
          <w:sz w:val="22"/>
          <w:szCs w:val="22"/>
        </w:rPr>
      </w:pPr>
      <w:r w:rsidRPr="000632EE">
        <w:rPr>
          <w:rStyle w:val="Odwoanieprzypisudolnego"/>
          <w:rFonts w:asciiTheme="minorHAnsi" w:eastAsiaTheme="majorEastAsia" w:hAnsiTheme="minorHAnsi"/>
        </w:rPr>
        <w:footnoteRef/>
      </w:r>
      <w:r w:rsidRPr="000632EE">
        <w:rPr>
          <w:rFonts w:asciiTheme="minorHAnsi" w:hAnsiTheme="minorHAnsi"/>
        </w:rPr>
        <w:t xml:space="preserve"> </w:t>
      </w:r>
      <w:r w:rsidRPr="007A5BF9">
        <w:rPr>
          <w:rFonts w:asciiTheme="minorHAnsi" w:hAnsiTheme="minorHAnsi" w:cstheme="minorHAnsi"/>
          <w:sz w:val="22"/>
          <w:szCs w:val="22"/>
        </w:rPr>
        <w:t>Wytyczne zostały zatwierdzone i opublikowane na stronie internetowej</w:t>
      </w:r>
      <w:r>
        <w:rPr>
          <w:rFonts w:asciiTheme="minorHAnsi" w:hAnsiTheme="minorHAnsi" w:cstheme="minorHAnsi"/>
          <w:sz w:val="22"/>
          <w:szCs w:val="22"/>
        </w:rPr>
        <w:t xml:space="preserve">: </w:t>
      </w:r>
      <w:hyperlink r:id="rId1" w:anchor="/domyslne=1" w:history="1">
        <w:r w:rsidRPr="00B25DD3">
          <w:rPr>
            <w:rStyle w:val="Hipercze"/>
            <w:rFonts w:asciiTheme="minorHAnsi" w:hAnsiTheme="minorHAnsi" w:cstheme="minorHAnsi"/>
            <w:sz w:val="22"/>
            <w:szCs w:val="22"/>
          </w:rPr>
          <w:t>https://www.funduszeeuropejskie.gov.pl/strony/o-funduszach/fundusze-na-lata-2021-2027/prawo-i-dokumenty/wytyczne/#/domyslne=1</w:t>
        </w:r>
      </w:hyperlink>
      <w:r>
        <w:rPr>
          <w:rFonts w:asciiTheme="minorHAnsi" w:hAnsiTheme="minorHAnsi" w:cstheme="minorHAnsi"/>
          <w:sz w:val="22"/>
          <w:szCs w:val="22"/>
        </w:rPr>
        <w:t xml:space="preserve"> .</w:t>
      </w:r>
      <w:r w:rsidRPr="007A5BF9">
        <w:rPr>
          <w:rFonts w:asciiTheme="minorHAnsi" w:hAnsiTheme="minorHAnsi" w:cstheme="minorHAnsi"/>
          <w:sz w:val="22"/>
          <w:szCs w:val="22"/>
        </w:rPr>
        <w:t>W wyżej wymienionym miejscu publikowane będą również projekty aktualizacji wytycznych.</w:t>
      </w:r>
    </w:p>
  </w:footnote>
  <w:footnote w:id="2">
    <w:p w14:paraId="5A0C9F04" w14:textId="2459C3F3" w:rsidR="009E0C9C" w:rsidRPr="00847DA7" w:rsidRDefault="009E0C9C" w:rsidP="00847DA7">
      <w:pPr>
        <w:pStyle w:val="Tekstprzypisudolnego"/>
        <w:spacing w:before="0" w:after="0" w:line="276" w:lineRule="auto"/>
        <w:rPr>
          <w:rFonts w:asciiTheme="minorHAnsi" w:hAnsiTheme="minorHAnsi" w:cstheme="minorHAnsi"/>
          <w:sz w:val="22"/>
          <w:szCs w:val="22"/>
        </w:rPr>
      </w:pPr>
      <w:r w:rsidRPr="00847DA7">
        <w:rPr>
          <w:rStyle w:val="Odwoanieprzypisudolnego"/>
          <w:rFonts w:asciiTheme="minorHAnsi" w:hAnsiTheme="minorHAnsi" w:cstheme="minorHAnsi"/>
          <w:sz w:val="22"/>
          <w:szCs w:val="22"/>
        </w:rPr>
        <w:footnoteRef/>
      </w:r>
      <w:r w:rsidRPr="00847DA7">
        <w:rPr>
          <w:rFonts w:asciiTheme="minorHAnsi" w:hAnsiTheme="minorHAnsi" w:cstheme="minorHAnsi"/>
          <w:sz w:val="22"/>
          <w:szCs w:val="22"/>
        </w:rPr>
        <w:t xml:space="preserve"> Wartość w PLN została określona według kursu z </w:t>
      </w:r>
      <w:r w:rsidRPr="007E3100">
        <w:rPr>
          <w:rFonts w:asciiTheme="minorHAnsi" w:hAnsiTheme="minorHAnsi" w:cstheme="minorHAnsi"/>
          <w:sz w:val="22"/>
          <w:szCs w:val="22"/>
        </w:rPr>
        <w:t>1</w:t>
      </w:r>
      <w:r>
        <w:rPr>
          <w:rFonts w:asciiTheme="minorHAnsi" w:hAnsiTheme="minorHAnsi" w:cstheme="minorHAnsi"/>
          <w:sz w:val="22"/>
          <w:szCs w:val="22"/>
        </w:rPr>
        <w:t>1</w:t>
      </w:r>
      <w:r w:rsidRPr="007E3100">
        <w:rPr>
          <w:rFonts w:asciiTheme="minorHAnsi" w:hAnsiTheme="minorHAnsi" w:cstheme="minorHAnsi"/>
          <w:sz w:val="22"/>
          <w:szCs w:val="22"/>
        </w:rPr>
        <w:t>.2025, gdzie 1 EUR=4</w:t>
      </w:r>
      <w:r>
        <w:rPr>
          <w:rFonts w:asciiTheme="minorHAnsi" w:hAnsiTheme="minorHAnsi" w:cstheme="minorHAnsi"/>
          <w:sz w:val="22"/>
          <w:szCs w:val="22"/>
        </w:rPr>
        <w:t>,</w:t>
      </w:r>
      <w:r w:rsidRPr="007E3100">
        <w:rPr>
          <w:rFonts w:asciiTheme="minorHAnsi" w:hAnsiTheme="minorHAnsi" w:cstheme="minorHAnsi"/>
          <w:sz w:val="22"/>
          <w:szCs w:val="22"/>
        </w:rPr>
        <w:t>245 PLN. Wartość</w:t>
      </w:r>
      <w:r w:rsidRPr="00847DA7">
        <w:rPr>
          <w:rFonts w:asciiTheme="minorHAnsi" w:hAnsiTheme="minorHAnsi" w:cstheme="minorHAnsi"/>
          <w:sz w:val="22"/>
          <w:szCs w:val="22"/>
        </w:rPr>
        <w:t xml:space="preserve"> w PLN określono według algorytmu przeliczania środków, który stanowi załącznik do Kontraktu</w:t>
      </w:r>
      <w:r>
        <w:rPr>
          <w:rFonts w:asciiTheme="minorHAnsi" w:hAnsiTheme="minorHAnsi" w:cstheme="minorHAnsi"/>
          <w:sz w:val="22"/>
          <w:szCs w:val="22"/>
        </w:rPr>
        <w:t xml:space="preserve"> </w:t>
      </w:r>
      <w:r w:rsidRPr="00847DA7">
        <w:rPr>
          <w:rFonts w:asciiTheme="minorHAnsi" w:hAnsiTheme="minorHAnsi" w:cstheme="minorHAnsi"/>
          <w:sz w:val="22"/>
          <w:szCs w:val="22"/>
        </w:rPr>
        <w:t>Programowego dla Województwa Pomorskiego zawartego pomiędzy Zarządem Województwa Pomorskiego a Ministrem Funduszy i Polityki Regionalnej oraz uwzględniająca ewentualne różnice kursowe</w:t>
      </w:r>
    </w:p>
  </w:footnote>
  <w:footnote w:id="3">
    <w:p w14:paraId="408AD77A" w14:textId="12CC969B" w:rsidR="009E0C9C" w:rsidRPr="00847DA7" w:rsidRDefault="009E0C9C" w:rsidP="00847DA7">
      <w:pPr>
        <w:pStyle w:val="Tekstprzypisudolnego"/>
        <w:spacing w:before="0" w:after="0" w:line="276" w:lineRule="auto"/>
        <w:rPr>
          <w:rFonts w:asciiTheme="minorHAnsi" w:hAnsiTheme="minorHAnsi" w:cstheme="minorHAnsi"/>
          <w:sz w:val="22"/>
          <w:szCs w:val="22"/>
        </w:rPr>
      </w:pPr>
      <w:r w:rsidRPr="00847DA7">
        <w:rPr>
          <w:rStyle w:val="Odwoanieprzypisudolnego"/>
          <w:rFonts w:asciiTheme="minorHAnsi" w:hAnsiTheme="minorHAnsi" w:cstheme="minorHAnsi"/>
          <w:sz w:val="22"/>
          <w:szCs w:val="22"/>
        </w:rPr>
        <w:footnoteRef/>
      </w:r>
      <w:r w:rsidRPr="00847DA7">
        <w:rPr>
          <w:rFonts w:asciiTheme="minorHAnsi" w:hAnsiTheme="minorHAnsi" w:cstheme="minorHAnsi"/>
          <w:sz w:val="22"/>
          <w:szCs w:val="22"/>
        </w:rPr>
        <w:t xml:space="preserve"> Zgodnie z art. 25 pkt 2 rozporządzenia Parlamentu Europejskiego i Rady (UE) nr 910/2014 z 23 lipca 2014 r. kwalifikowalny podpis elektroniczny ma skutek prawny równoważny podpisowi własnoręcznemu.</w:t>
      </w:r>
    </w:p>
  </w:footnote>
  <w:footnote w:id="4">
    <w:p w14:paraId="5164625A" w14:textId="77777777" w:rsidR="009E0C9C" w:rsidRDefault="009E0C9C" w:rsidP="00847DA7">
      <w:pPr>
        <w:pStyle w:val="Tekstprzypisudolnego"/>
        <w:spacing w:before="0" w:after="0" w:line="276" w:lineRule="auto"/>
      </w:pPr>
      <w:r w:rsidRPr="00847DA7">
        <w:rPr>
          <w:rStyle w:val="Odwoanieprzypisudolnego"/>
          <w:rFonts w:asciiTheme="minorHAnsi" w:hAnsiTheme="minorHAnsi" w:cstheme="minorHAnsi"/>
          <w:sz w:val="22"/>
          <w:szCs w:val="22"/>
        </w:rPr>
        <w:footnoteRef/>
      </w:r>
      <w:r w:rsidRPr="00847DA7">
        <w:rPr>
          <w:rFonts w:asciiTheme="minorHAnsi" w:hAnsiTheme="minorHAnsi" w:cstheme="minorHAnsi"/>
          <w:sz w:val="22"/>
          <w:szCs w:val="22"/>
        </w:rPr>
        <w:t xml:space="preserve"> Uchwała nr 1502/48/24 Zarządu Województwa Pomorskiego z dnia 10 grudnia 2024 r.</w:t>
      </w:r>
      <w:r w:rsidRPr="00AE3C9A">
        <w:t xml:space="preserve"> </w:t>
      </w:r>
    </w:p>
  </w:footnote>
  <w:footnote w:id="5">
    <w:p w14:paraId="4E0234A7" w14:textId="1601114E" w:rsidR="009E0C9C" w:rsidRPr="007A5BF9" w:rsidRDefault="009E0C9C" w:rsidP="00847DA7">
      <w:pPr>
        <w:pStyle w:val="Tekstprzypisudolnego"/>
        <w:spacing w:before="0" w:after="0" w:line="276" w:lineRule="auto"/>
        <w:jc w:val="both"/>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 wersji obowiązującej w dniu rozpoczęcia naboru wniosk</w:t>
      </w:r>
      <w:r>
        <w:rPr>
          <w:rFonts w:asciiTheme="minorHAnsi" w:hAnsiTheme="minorHAnsi" w:cstheme="minorHAnsi"/>
          <w:sz w:val="22"/>
          <w:szCs w:val="22"/>
        </w:rPr>
        <w:t>ów</w:t>
      </w:r>
      <w:r w:rsidRPr="007A5BF9">
        <w:rPr>
          <w:rFonts w:asciiTheme="minorHAnsi" w:hAnsiTheme="minorHAnsi" w:cstheme="minorHAnsi"/>
          <w:sz w:val="22"/>
          <w:szCs w:val="22"/>
        </w:rPr>
        <w:t xml:space="preserve"> o dofinansowanie.</w:t>
      </w:r>
    </w:p>
  </w:footnote>
  <w:footnote w:id="6">
    <w:p w14:paraId="42A08824" w14:textId="4201A617" w:rsidR="009E0C9C" w:rsidRPr="007A5BF9" w:rsidRDefault="009E0C9C" w:rsidP="00847DA7">
      <w:pPr>
        <w:pStyle w:val="Tekstprzypisudolnego"/>
        <w:spacing w:before="0" w:after="0" w:line="276" w:lineRule="auto"/>
        <w:jc w:val="both"/>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Pod adresem </w:t>
      </w:r>
      <w:r w:rsidRPr="007A5BF9">
        <w:rPr>
          <w:rFonts w:asciiTheme="minorHAnsi" w:hAnsiTheme="minorHAnsi" w:cstheme="minorHAnsi"/>
          <w:color w:val="0462C1"/>
          <w:sz w:val="22"/>
          <w:szCs w:val="22"/>
        </w:rPr>
        <w:t>https://bip.brpo.gov.pl/</w:t>
      </w:r>
      <w:r w:rsidRPr="007A5BF9">
        <w:rPr>
          <w:rFonts w:asciiTheme="minorHAnsi" w:hAnsiTheme="minorHAnsi" w:cstheme="minorHAnsi"/>
          <w:sz w:val="22"/>
          <w:szCs w:val="22"/>
        </w:rPr>
        <w:t>, w brzmieniu aktualnym na dzień zakończenia naboru wniosk</w:t>
      </w:r>
      <w:r>
        <w:rPr>
          <w:rFonts w:asciiTheme="minorHAnsi" w:hAnsiTheme="minorHAnsi" w:cstheme="minorHAnsi"/>
          <w:sz w:val="22"/>
          <w:szCs w:val="22"/>
        </w:rPr>
        <w:t xml:space="preserve">ów </w:t>
      </w:r>
      <w:r w:rsidRPr="007A5BF9">
        <w:rPr>
          <w:rFonts w:asciiTheme="minorHAnsi" w:hAnsiTheme="minorHAnsi" w:cstheme="minorHAnsi"/>
          <w:sz w:val="22"/>
          <w:szCs w:val="22"/>
        </w:rPr>
        <w:t>o dofinansowanie.</w:t>
      </w:r>
    </w:p>
  </w:footnote>
  <w:footnote w:id="7">
    <w:p w14:paraId="2393A712" w14:textId="544DA881" w:rsidR="009E0C9C" w:rsidRPr="00AE0912" w:rsidRDefault="009E0C9C" w:rsidP="00847DA7">
      <w:pPr>
        <w:pStyle w:val="Tekstprzypisudolnego"/>
        <w:spacing w:before="0" w:after="0" w:line="276" w:lineRule="auto"/>
        <w:jc w:val="both"/>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t>
      </w:r>
      <w:r w:rsidRPr="00AE0912">
        <w:rPr>
          <w:rFonts w:asciiTheme="minorHAnsi" w:hAnsiTheme="minorHAnsi" w:cstheme="minorHAnsi"/>
          <w:sz w:val="22"/>
          <w:szCs w:val="22"/>
        </w:rPr>
        <w:t>W wersji obowiązującej w dniu rozpoczęcia naboru wniosków o dofinansowanie.</w:t>
      </w:r>
    </w:p>
  </w:footnote>
  <w:footnote w:id="8">
    <w:p w14:paraId="2E871B1D" w14:textId="25F9FF8A" w:rsidR="009E0C9C" w:rsidRPr="00847DA7" w:rsidRDefault="009E0C9C" w:rsidP="00847DA7">
      <w:pPr>
        <w:pStyle w:val="Tekstprzypisudolnego"/>
        <w:spacing w:before="0" w:after="0" w:line="276" w:lineRule="auto"/>
        <w:rPr>
          <w:rFonts w:asciiTheme="minorHAnsi" w:hAnsiTheme="minorHAnsi" w:cstheme="minorHAnsi"/>
          <w:sz w:val="22"/>
          <w:szCs w:val="22"/>
        </w:rPr>
      </w:pPr>
      <w:r w:rsidRPr="00847DA7">
        <w:rPr>
          <w:rStyle w:val="Odwoanieprzypisudolnego"/>
          <w:rFonts w:asciiTheme="minorHAnsi" w:hAnsiTheme="minorHAnsi" w:cstheme="minorHAnsi"/>
          <w:sz w:val="22"/>
          <w:szCs w:val="22"/>
        </w:rPr>
        <w:footnoteRef/>
      </w:r>
      <w:r w:rsidRPr="00847DA7">
        <w:rPr>
          <w:rFonts w:asciiTheme="minorHAnsi" w:hAnsiTheme="minorHAnsi" w:cstheme="minorHAnsi"/>
          <w:sz w:val="22"/>
          <w:szCs w:val="22"/>
        </w:rPr>
        <w:t xml:space="preserve"> W wersji obowiązującej w dniu rozpoczęcia naboru wniosk</w:t>
      </w:r>
      <w:r w:rsidRPr="00AE0912">
        <w:rPr>
          <w:rFonts w:asciiTheme="minorHAnsi" w:hAnsiTheme="minorHAnsi" w:cstheme="minorHAnsi"/>
          <w:sz w:val="22"/>
          <w:szCs w:val="22"/>
        </w:rPr>
        <w:t>ów</w:t>
      </w:r>
      <w:r w:rsidRPr="00847DA7">
        <w:rPr>
          <w:rFonts w:asciiTheme="minorHAnsi" w:hAnsiTheme="minorHAnsi" w:cstheme="minorHAnsi"/>
          <w:sz w:val="22"/>
          <w:szCs w:val="22"/>
        </w:rPr>
        <w:t xml:space="preserve"> o dofinansowanie.</w:t>
      </w:r>
    </w:p>
  </w:footnote>
  <w:footnote w:id="9">
    <w:p w14:paraId="727D16C8" w14:textId="42464923" w:rsidR="009E0C9C" w:rsidRPr="00AE0912" w:rsidRDefault="009E0C9C" w:rsidP="00847DA7">
      <w:pPr>
        <w:pStyle w:val="Tekstprzypisudolnego"/>
        <w:spacing w:before="0" w:after="0" w:line="276" w:lineRule="auto"/>
        <w:jc w:val="both"/>
        <w:rPr>
          <w:rFonts w:asciiTheme="minorHAnsi" w:hAnsiTheme="minorHAnsi" w:cstheme="minorHAnsi"/>
          <w:sz w:val="22"/>
          <w:szCs w:val="22"/>
        </w:rPr>
      </w:pPr>
      <w:r w:rsidRPr="00AE0912">
        <w:rPr>
          <w:rStyle w:val="Odwoanieprzypisudolnego"/>
          <w:rFonts w:asciiTheme="minorHAnsi" w:hAnsiTheme="minorHAnsi" w:cstheme="minorHAnsi"/>
          <w:sz w:val="22"/>
          <w:szCs w:val="22"/>
        </w:rPr>
        <w:footnoteRef/>
      </w:r>
      <w:r w:rsidRPr="00AE0912">
        <w:rPr>
          <w:rFonts w:asciiTheme="minorHAnsi" w:hAnsiTheme="minorHAnsi" w:cstheme="minorHAnsi"/>
          <w:sz w:val="22"/>
          <w:szCs w:val="22"/>
        </w:rPr>
        <w:t xml:space="preserve"> W wersji obowiązującej w dniu rozpoczęcia naboru wniosków o dofinansowanie.</w:t>
      </w:r>
    </w:p>
  </w:footnote>
  <w:footnote w:id="10">
    <w:p w14:paraId="0A8B6E68" w14:textId="3160AADB" w:rsidR="009E0C9C" w:rsidRPr="00847DA7" w:rsidRDefault="009E0C9C" w:rsidP="00847DA7">
      <w:pPr>
        <w:pStyle w:val="Tekstprzypisudolnego"/>
        <w:spacing w:before="0" w:after="0" w:line="276" w:lineRule="auto"/>
        <w:rPr>
          <w:rFonts w:asciiTheme="minorHAnsi" w:hAnsiTheme="minorHAnsi" w:cstheme="minorHAnsi"/>
          <w:sz w:val="22"/>
          <w:szCs w:val="22"/>
        </w:rPr>
      </w:pPr>
      <w:r w:rsidRPr="00847DA7">
        <w:rPr>
          <w:rStyle w:val="Odwoanieprzypisudolnego"/>
          <w:rFonts w:asciiTheme="minorHAnsi" w:hAnsiTheme="minorHAnsi" w:cstheme="minorHAnsi"/>
          <w:sz w:val="22"/>
          <w:szCs w:val="22"/>
        </w:rPr>
        <w:footnoteRef/>
      </w:r>
      <w:r w:rsidRPr="00847DA7">
        <w:rPr>
          <w:rFonts w:asciiTheme="minorHAnsi" w:hAnsiTheme="minorHAnsi" w:cstheme="minorHAnsi"/>
          <w:sz w:val="22"/>
          <w:szCs w:val="22"/>
        </w:rPr>
        <w:t xml:space="preserve"> W wersji obowiązującej w dniu rozpoczęcia naboru wniosków o dofinansowanie.</w:t>
      </w:r>
    </w:p>
  </w:footnote>
  <w:footnote w:id="11">
    <w:p w14:paraId="43DFEE2B" w14:textId="1D708940" w:rsidR="009E0C9C" w:rsidRPr="00AE0912" w:rsidRDefault="009E0C9C" w:rsidP="00847DA7">
      <w:pPr>
        <w:pStyle w:val="Tekstprzypisudolnego"/>
        <w:spacing w:before="0" w:after="0" w:line="276" w:lineRule="auto"/>
        <w:jc w:val="both"/>
        <w:rPr>
          <w:rFonts w:asciiTheme="minorHAnsi" w:hAnsiTheme="minorHAnsi" w:cstheme="minorHAnsi"/>
          <w:sz w:val="22"/>
          <w:szCs w:val="22"/>
        </w:rPr>
      </w:pPr>
      <w:r w:rsidRPr="00AE0912">
        <w:rPr>
          <w:rStyle w:val="Odwoanieprzypisudolnego"/>
          <w:rFonts w:asciiTheme="minorHAnsi" w:hAnsiTheme="minorHAnsi" w:cstheme="minorHAnsi"/>
          <w:sz w:val="22"/>
          <w:szCs w:val="22"/>
        </w:rPr>
        <w:footnoteRef/>
      </w:r>
      <w:r w:rsidRPr="00AE0912">
        <w:rPr>
          <w:rFonts w:asciiTheme="minorHAnsi" w:hAnsiTheme="minorHAnsi" w:cstheme="minorHAnsi"/>
          <w:sz w:val="22"/>
          <w:szCs w:val="22"/>
        </w:rPr>
        <w:t xml:space="preserve"> W wersji obowiązującej w dniu rozpoczęcia naboru wniosków o dofinansowanie.</w:t>
      </w:r>
    </w:p>
  </w:footnote>
  <w:footnote w:id="12">
    <w:p w14:paraId="57C897FC" w14:textId="6C54A415" w:rsidR="009E0C9C" w:rsidRPr="00847DA7" w:rsidRDefault="009E0C9C" w:rsidP="00847DA7">
      <w:pPr>
        <w:pStyle w:val="Tekstprzypisudolnego"/>
        <w:spacing w:before="0" w:after="0" w:line="276" w:lineRule="auto"/>
        <w:rPr>
          <w:rFonts w:asciiTheme="minorHAnsi" w:hAnsiTheme="minorHAnsi" w:cstheme="minorHAnsi"/>
          <w:sz w:val="22"/>
          <w:szCs w:val="22"/>
        </w:rPr>
      </w:pPr>
      <w:r w:rsidRPr="00847DA7">
        <w:rPr>
          <w:rStyle w:val="Odwoanieprzypisudolnego"/>
          <w:rFonts w:asciiTheme="minorHAnsi" w:hAnsiTheme="minorHAnsi" w:cstheme="minorHAnsi"/>
          <w:sz w:val="22"/>
          <w:szCs w:val="22"/>
        </w:rPr>
        <w:footnoteRef/>
      </w:r>
      <w:r w:rsidRPr="00847DA7">
        <w:rPr>
          <w:rFonts w:asciiTheme="minorHAnsi" w:hAnsiTheme="minorHAnsi" w:cstheme="minorHAnsi"/>
          <w:sz w:val="22"/>
          <w:szCs w:val="22"/>
        </w:rPr>
        <w:t xml:space="preserve"> Dz. Urz. UE 372 z 04.11.2020, str.1.</w:t>
      </w:r>
    </w:p>
  </w:footnote>
  <w:footnote w:id="13">
    <w:p w14:paraId="4207BE6C" w14:textId="2DF9FEFF" w:rsidR="009E0C9C" w:rsidRPr="00847DA7" w:rsidRDefault="009E0C9C" w:rsidP="00847DA7">
      <w:pPr>
        <w:pStyle w:val="Tekstprzypisudolnego"/>
        <w:spacing w:before="0" w:after="0" w:line="276" w:lineRule="auto"/>
        <w:rPr>
          <w:rFonts w:asciiTheme="minorHAnsi" w:hAnsiTheme="minorHAnsi" w:cstheme="minorHAnsi"/>
          <w:sz w:val="22"/>
          <w:szCs w:val="22"/>
        </w:rPr>
      </w:pPr>
      <w:r w:rsidRPr="00847DA7">
        <w:rPr>
          <w:rStyle w:val="Odwoanieprzypisudolnego"/>
          <w:rFonts w:asciiTheme="minorHAnsi" w:hAnsiTheme="minorHAnsi" w:cstheme="minorHAnsi"/>
          <w:sz w:val="22"/>
          <w:szCs w:val="22"/>
        </w:rPr>
        <w:footnoteRef/>
      </w:r>
      <w:r w:rsidRPr="00847DA7">
        <w:rPr>
          <w:rFonts w:asciiTheme="minorHAnsi" w:hAnsiTheme="minorHAnsi" w:cstheme="minorHAnsi"/>
          <w:sz w:val="22"/>
          <w:szCs w:val="22"/>
        </w:rPr>
        <w:t xml:space="preserve"> W wersji obowiązującej w dniu rozpoczęcia naboru wniosk</w:t>
      </w:r>
      <w:r>
        <w:rPr>
          <w:rFonts w:asciiTheme="minorHAnsi" w:hAnsiTheme="minorHAnsi" w:cstheme="minorHAnsi"/>
          <w:sz w:val="22"/>
          <w:szCs w:val="22"/>
        </w:rPr>
        <w:t xml:space="preserve">ów </w:t>
      </w:r>
      <w:r w:rsidRPr="00847DA7">
        <w:rPr>
          <w:rFonts w:asciiTheme="minorHAnsi" w:hAnsiTheme="minorHAnsi" w:cstheme="minorHAnsi"/>
          <w:sz w:val="22"/>
          <w:szCs w:val="22"/>
        </w:rPr>
        <w:t>o dofinansowanie</w:t>
      </w:r>
    </w:p>
  </w:footnote>
  <w:footnote w:id="14">
    <w:p w14:paraId="126A2153" w14:textId="77777777" w:rsidR="009E0C9C" w:rsidRPr="007A5BF9" w:rsidRDefault="009E0C9C" w:rsidP="00847DA7">
      <w:pPr>
        <w:pStyle w:val="Tekstprzypisudolnego"/>
        <w:spacing w:before="0" w:after="0" w:line="276" w:lineRule="auto"/>
        <w:jc w:val="both"/>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Ustawa z dnia 28 kwietnia 2022 r. o zasadach realizacji zadań finansowanych ze środków europejskich w perspektywie finansowej 2021-2027 (Dz.U.2022.1079)</w:t>
      </w:r>
    </w:p>
  </w:footnote>
  <w:footnote w:id="15">
    <w:p w14:paraId="0C8D20DB" w14:textId="6AB8586C" w:rsidR="009E0C9C" w:rsidRPr="007A5BF9" w:rsidRDefault="009E0C9C" w:rsidP="00847DA7">
      <w:pPr>
        <w:pStyle w:val="Tekstprzypisudolnego"/>
        <w:spacing w:before="0" w:after="0" w:line="276" w:lineRule="auto"/>
        <w:jc w:val="both"/>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 wersji obowiązującej w dniu rozpoczęcia naboru wniosk</w:t>
      </w:r>
      <w:r>
        <w:rPr>
          <w:rFonts w:asciiTheme="minorHAnsi" w:hAnsiTheme="minorHAnsi" w:cstheme="minorHAnsi"/>
          <w:sz w:val="22"/>
          <w:szCs w:val="22"/>
        </w:rPr>
        <w:t>ów</w:t>
      </w:r>
      <w:r w:rsidRPr="007A5BF9">
        <w:rPr>
          <w:rFonts w:asciiTheme="minorHAnsi" w:hAnsiTheme="minorHAnsi" w:cstheme="minorHAnsi"/>
          <w:sz w:val="22"/>
          <w:szCs w:val="22"/>
        </w:rPr>
        <w:t xml:space="preserve"> o dofinansowanie.</w:t>
      </w:r>
    </w:p>
  </w:footnote>
  <w:footnote w:id="16">
    <w:p w14:paraId="57D9197D" w14:textId="3D252022" w:rsidR="009E0C9C" w:rsidRDefault="009E0C9C" w:rsidP="00847DA7">
      <w:pPr>
        <w:pStyle w:val="Tekstprzypisudolnego"/>
        <w:spacing w:before="0" w:after="0" w:line="276" w:lineRule="auto"/>
      </w:pPr>
      <w:r>
        <w:rPr>
          <w:rStyle w:val="Odwoanieprzypisudolnego"/>
        </w:rPr>
        <w:footnoteRef/>
      </w:r>
      <w:r>
        <w:t xml:space="preserve"> </w:t>
      </w:r>
      <w:r w:rsidRPr="007A5BF9">
        <w:rPr>
          <w:rFonts w:asciiTheme="minorHAnsi" w:hAnsiTheme="minorHAnsi" w:cstheme="minorHAnsi"/>
          <w:sz w:val="22"/>
          <w:szCs w:val="22"/>
        </w:rPr>
        <w:t>W wersji obowiązującej w dniu rozpoczęcia naboru wniosk</w:t>
      </w:r>
      <w:r>
        <w:rPr>
          <w:rFonts w:asciiTheme="minorHAnsi" w:hAnsiTheme="minorHAnsi" w:cstheme="minorHAnsi"/>
          <w:sz w:val="22"/>
          <w:szCs w:val="22"/>
        </w:rPr>
        <w:t>ów</w:t>
      </w:r>
      <w:r w:rsidRPr="007A5BF9">
        <w:rPr>
          <w:rFonts w:asciiTheme="minorHAnsi" w:hAnsiTheme="minorHAnsi" w:cstheme="minorHAnsi"/>
          <w:sz w:val="22"/>
          <w:szCs w:val="22"/>
        </w:rPr>
        <w:t xml:space="preserve"> o dofinansowanie.</w:t>
      </w:r>
    </w:p>
  </w:footnote>
  <w:footnote w:id="17">
    <w:p w14:paraId="29AC45F5" w14:textId="544E81EE" w:rsidR="009E0C9C" w:rsidRPr="007A5BF9" w:rsidRDefault="009E0C9C" w:rsidP="00847DA7">
      <w:pPr>
        <w:pStyle w:val="Tekstprzypisudolnego"/>
        <w:spacing w:before="0" w:after="0" w:line="276" w:lineRule="auto"/>
        <w:jc w:val="both"/>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t>
      </w:r>
      <w:bookmarkStart w:id="119" w:name="_Hlk134442906"/>
      <w:r w:rsidRPr="007A5BF9">
        <w:rPr>
          <w:rFonts w:asciiTheme="minorHAnsi" w:hAnsiTheme="minorHAnsi" w:cstheme="minorHAnsi"/>
          <w:sz w:val="22"/>
          <w:szCs w:val="22"/>
        </w:rPr>
        <w:t>W wersji obowiązującej w dniu rozpoczęcia naboru wniosk</w:t>
      </w:r>
      <w:r>
        <w:rPr>
          <w:rFonts w:asciiTheme="minorHAnsi" w:hAnsiTheme="minorHAnsi" w:cstheme="minorHAnsi"/>
          <w:sz w:val="22"/>
          <w:szCs w:val="22"/>
        </w:rPr>
        <w:t>ów</w:t>
      </w:r>
      <w:r w:rsidRPr="007A5BF9">
        <w:rPr>
          <w:rFonts w:asciiTheme="minorHAnsi" w:hAnsiTheme="minorHAnsi" w:cstheme="minorHAnsi"/>
          <w:sz w:val="22"/>
          <w:szCs w:val="22"/>
        </w:rPr>
        <w:t xml:space="preserve"> o dofinansowanie.</w:t>
      </w:r>
      <w:bookmarkEnd w:id="119"/>
    </w:p>
  </w:footnote>
  <w:footnote w:id="18">
    <w:p w14:paraId="41FBA4C7" w14:textId="3FF1E90C" w:rsidR="009E0C9C" w:rsidRPr="00847DA7" w:rsidRDefault="009E0C9C" w:rsidP="00847DA7">
      <w:pPr>
        <w:pStyle w:val="Tekstprzypisudolnego"/>
        <w:spacing w:before="0" w:after="0" w:line="276" w:lineRule="auto"/>
        <w:rPr>
          <w:rFonts w:asciiTheme="minorHAnsi" w:hAnsiTheme="minorHAnsi" w:cstheme="minorHAnsi"/>
          <w:sz w:val="22"/>
          <w:szCs w:val="22"/>
        </w:rPr>
      </w:pPr>
      <w:r w:rsidRPr="00847DA7">
        <w:rPr>
          <w:rStyle w:val="Odwoanieprzypisudolnego"/>
          <w:rFonts w:asciiTheme="minorHAnsi" w:hAnsiTheme="minorHAnsi" w:cstheme="minorHAnsi"/>
          <w:sz w:val="22"/>
          <w:szCs w:val="22"/>
        </w:rPr>
        <w:footnoteRef/>
      </w:r>
      <w:r w:rsidRPr="00847DA7">
        <w:rPr>
          <w:rFonts w:asciiTheme="minorHAnsi" w:hAnsiTheme="minorHAnsi" w:cstheme="minorHAnsi"/>
          <w:sz w:val="22"/>
          <w:szCs w:val="22"/>
        </w:rPr>
        <w:t xml:space="preserve"> W wersji obowiązującej w dniu rozpoczęcia naboru wniosków o dofinansowanie.</w:t>
      </w:r>
    </w:p>
  </w:footnote>
  <w:footnote w:id="19">
    <w:p w14:paraId="5104975A" w14:textId="62DB6F89" w:rsidR="009E0C9C" w:rsidRPr="007A5BF9" w:rsidRDefault="009E0C9C" w:rsidP="00847DA7">
      <w:pPr>
        <w:pStyle w:val="Tekstprzypisudolnego"/>
        <w:spacing w:before="0" w:after="0" w:line="276" w:lineRule="auto"/>
        <w:jc w:val="both"/>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 wersji obowiązującej w dniu rozpoczęcia naboru wniosk</w:t>
      </w:r>
      <w:r>
        <w:rPr>
          <w:rFonts w:asciiTheme="minorHAnsi" w:hAnsiTheme="minorHAnsi" w:cstheme="minorHAnsi"/>
          <w:sz w:val="22"/>
          <w:szCs w:val="22"/>
        </w:rPr>
        <w:t>ów</w:t>
      </w:r>
      <w:r w:rsidRPr="007A5BF9">
        <w:rPr>
          <w:rFonts w:asciiTheme="minorHAnsi" w:hAnsiTheme="minorHAnsi" w:cstheme="minorHAnsi"/>
          <w:sz w:val="22"/>
          <w:szCs w:val="22"/>
        </w:rPr>
        <w:t xml:space="preserve"> o dofinansowanie.</w:t>
      </w:r>
    </w:p>
  </w:footnote>
  <w:footnote w:id="20">
    <w:p w14:paraId="382F3F3F" w14:textId="1752C013" w:rsidR="009E0C9C" w:rsidRPr="007A5BF9" w:rsidRDefault="009E0C9C" w:rsidP="00847DA7">
      <w:pPr>
        <w:pStyle w:val="Tekstprzypisudolnego"/>
        <w:spacing w:before="0" w:after="0" w:line="276" w:lineRule="auto"/>
        <w:jc w:val="both"/>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 wersji obowiązującej w dniu rozpoczęcia naboru wniosk</w:t>
      </w:r>
      <w:r>
        <w:rPr>
          <w:rFonts w:asciiTheme="minorHAnsi" w:hAnsiTheme="minorHAnsi" w:cstheme="minorHAnsi"/>
          <w:sz w:val="22"/>
          <w:szCs w:val="22"/>
        </w:rPr>
        <w:t>ów</w:t>
      </w:r>
      <w:r w:rsidRPr="007A5BF9">
        <w:rPr>
          <w:rFonts w:asciiTheme="minorHAnsi" w:hAnsiTheme="minorHAnsi" w:cstheme="minorHAnsi"/>
          <w:sz w:val="22"/>
          <w:szCs w:val="22"/>
        </w:rPr>
        <w:t xml:space="preserve"> o dofinansowanie.</w:t>
      </w:r>
    </w:p>
  </w:footnote>
  <w:footnote w:id="21">
    <w:p w14:paraId="2F78D11C" w14:textId="5C9F628E" w:rsidR="009E0C9C" w:rsidRPr="00847DA7" w:rsidRDefault="009E0C9C" w:rsidP="00847DA7">
      <w:pPr>
        <w:pStyle w:val="Tekstprzypisudolnego"/>
        <w:spacing w:before="0" w:after="0" w:line="276" w:lineRule="auto"/>
        <w:rPr>
          <w:rFonts w:asciiTheme="minorHAnsi" w:hAnsiTheme="minorHAnsi" w:cstheme="minorHAnsi"/>
          <w:sz w:val="22"/>
          <w:szCs w:val="22"/>
        </w:rPr>
      </w:pPr>
      <w:r w:rsidRPr="00847DA7">
        <w:rPr>
          <w:rStyle w:val="Odwoanieprzypisudolnego"/>
          <w:rFonts w:asciiTheme="minorHAnsi" w:hAnsiTheme="minorHAnsi" w:cstheme="minorHAnsi"/>
          <w:sz w:val="22"/>
          <w:szCs w:val="22"/>
        </w:rPr>
        <w:footnoteRef/>
      </w:r>
      <w:r w:rsidRPr="00847DA7">
        <w:rPr>
          <w:rFonts w:asciiTheme="minorHAnsi" w:hAnsiTheme="minorHAnsi" w:cstheme="minorHAnsi"/>
          <w:sz w:val="22"/>
          <w:szCs w:val="22"/>
        </w:rPr>
        <w:t xml:space="preserve"> W wersji obowiązującej w dniu rozpoczęcia naboru wniosków  o dofinansowanie.</w:t>
      </w:r>
    </w:p>
  </w:footnote>
  <w:footnote w:id="22">
    <w:p w14:paraId="4101486F" w14:textId="5CCC97A8" w:rsidR="009E0C9C" w:rsidRPr="007A5BF9" w:rsidRDefault="009E0C9C" w:rsidP="00847DA7">
      <w:pPr>
        <w:pStyle w:val="Tekstprzypisudolnego"/>
        <w:spacing w:before="0" w:after="0" w:line="276" w:lineRule="auto"/>
        <w:jc w:val="both"/>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 dziale „Standardy i wytyczne”, pod adresem: </w:t>
      </w:r>
      <w:hyperlink r:id="rId2" w:history="1">
        <w:r w:rsidRPr="009A5CE2">
          <w:rPr>
            <w:rStyle w:val="Hipercze"/>
            <w:rFonts w:asciiTheme="minorHAnsi" w:hAnsiTheme="minorHAnsi" w:cstheme="minorHAnsi"/>
            <w:sz w:val="22"/>
            <w:szCs w:val="22"/>
          </w:rPr>
          <w:t>https://www.fuduszeeuropejskie.gov.pl/strony/o-funduszach-fundusze-europejskie-bez-barier/dostepnosc-plus/poradniki-standardy-wskazowki/standardy</w:t>
        </w:r>
      </w:hyperlink>
      <w:r>
        <w:rPr>
          <w:rFonts w:asciiTheme="minorHAnsi" w:hAnsiTheme="minorHAnsi" w:cstheme="minorHAnsi"/>
          <w:sz w:val="22"/>
          <w:szCs w:val="22"/>
        </w:rPr>
        <w:t xml:space="preserve"> </w:t>
      </w:r>
    </w:p>
  </w:footnote>
  <w:footnote w:id="23">
    <w:p w14:paraId="69449061" w14:textId="6994D0A1" w:rsidR="009E0C9C" w:rsidRPr="007A5BF9" w:rsidRDefault="009E0C9C" w:rsidP="00847DA7">
      <w:pPr>
        <w:pStyle w:val="Tekstprzypisudolnego"/>
        <w:spacing w:before="0" w:after="0" w:line="276" w:lineRule="auto"/>
        <w:jc w:val="both"/>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t>
      </w:r>
      <w:r>
        <w:rPr>
          <w:rFonts w:asciiTheme="minorHAnsi" w:hAnsiTheme="minorHAnsi" w:cstheme="minorHAnsi"/>
          <w:sz w:val="22"/>
          <w:szCs w:val="22"/>
        </w:rPr>
        <w:t>Dz.U. z 2012 r. poz. 1169, ze zm.</w:t>
      </w:r>
    </w:p>
  </w:footnote>
  <w:footnote w:id="24">
    <w:p w14:paraId="0663D313" w14:textId="0D1491AC" w:rsidR="009E0C9C" w:rsidRPr="007A17FA" w:rsidRDefault="009E0C9C" w:rsidP="00847DA7">
      <w:pPr>
        <w:pStyle w:val="Tekstprzypisudolnego"/>
        <w:spacing w:before="0" w:after="0" w:line="276" w:lineRule="auto"/>
        <w:jc w:val="both"/>
        <w:rPr>
          <w:rFonts w:ascii="Fira Sans" w:hAnsi="Fira Sans"/>
          <w:sz w:val="16"/>
          <w:szCs w:val="16"/>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t>
      </w:r>
      <w:bookmarkStart w:id="121" w:name="_Hlk134443852"/>
      <w:r w:rsidRPr="007A5BF9">
        <w:rPr>
          <w:rFonts w:asciiTheme="minorHAnsi" w:hAnsiTheme="minorHAnsi" w:cstheme="minorHAnsi"/>
          <w:sz w:val="22"/>
          <w:szCs w:val="22"/>
        </w:rPr>
        <w:t>W wersji obowiązującej w dniu rozpoczęcia naboru wniosk</w:t>
      </w:r>
      <w:r>
        <w:rPr>
          <w:rFonts w:asciiTheme="minorHAnsi" w:hAnsiTheme="minorHAnsi" w:cstheme="minorHAnsi"/>
          <w:sz w:val="22"/>
          <w:szCs w:val="22"/>
        </w:rPr>
        <w:t>ów</w:t>
      </w:r>
      <w:r w:rsidRPr="007A5BF9">
        <w:rPr>
          <w:rFonts w:asciiTheme="minorHAnsi" w:hAnsiTheme="minorHAnsi" w:cstheme="minorHAnsi"/>
          <w:sz w:val="22"/>
          <w:szCs w:val="22"/>
        </w:rPr>
        <w:t xml:space="preserve"> o dofinansowanie</w:t>
      </w:r>
      <w:bookmarkEnd w:id="121"/>
      <w:r w:rsidRPr="007A5BF9">
        <w:rPr>
          <w:rFonts w:asciiTheme="minorHAnsi" w:hAnsiTheme="minorHAnsi" w:cstheme="minorHAnsi"/>
          <w:sz w:val="22"/>
          <w:szCs w:val="22"/>
        </w:rPr>
        <w:t>.</w:t>
      </w:r>
    </w:p>
  </w:footnote>
  <w:footnote w:id="25">
    <w:p w14:paraId="3EA540B7" w14:textId="69253D83" w:rsidR="009E0C9C" w:rsidRPr="007A5BF9" w:rsidRDefault="009E0C9C" w:rsidP="00847DA7">
      <w:pPr>
        <w:pStyle w:val="Tekstprzypisudolnego"/>
        <w:spacing w:before="0" w:after="0" w:line="276" w:lineRule="auto"/>
        <w:jc w:val="both"/>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 wersji obowiązującej w dniu rozpoczęcia naboru wniosk</w:t>
      </w:r>
      <w:r>
        <w:rPr>
          <w:rFonts w:asciiTheme="minorHAnsi" w:hAnsiTheme="minorHAnsi" w:cstheme="minorHAnsi"/>
          <w:sz w:val="22"/>
          <w:szCs w:val="22"/>
        </w:rPr>
        <w:t>ów</w:t>
      </w:r>
      <w:r w:rsidRPr="007A5BF9">
        <w:rPr>
          <w:rFonts w:asciiTheme="minorHAnsi" w:hAnsiTheme="minorHAnsi" w:cstheme="minorHAnsi"/>
          <w:sz w:val="22"/>
          <w:szCs w:val="22"/>
        </w:rPr>
        <w:t xml:space="preserve"> o dofinansowanie.</w:t>
      </w:r>
    </w:p>
  </w:footnote>
  <w:footnote w:id="26">
    <w:p w14:paraId="64B08AE3" w14:textId="54B5B61C" w:rsidR="009E0C9C" w:rsidRPr="007A5BF9" w:rsidRDefault="009E0C9C" w:rsidP="00847DA7">
      <w:pPr>
        <w:pStyle w:val="Tekstprzypisudolnego"/>
        <w:spacing w:before="0" w:after="0" w:line="276" w:lineRule="auto"/>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 wersji obowiązującej w dniu rozpoczęcia naboru wniosk</w:t>
      </w:r>
      <w:r>
        <w:rPr>
          <w:rFonts w:asciiTheme="minorHAnsi" w:hAnsiTheme="minorHAnsi" w:cstheme="minorHAnsi"/>
          <w:sz w:val="22"/>
          <w:szCs w:val="22"/>
        </w:rPr>
        <w:t>u</w:t>
      </w:r>
      <w:r w:rsidRPr="007A5BF9">
        <w:rPr>
          <w:rFonts w:asciiTheme="minorHAnsi" w:hAnsiTheme="minorHAnsi" w:cstheme="minorHAnsi"/>
          <w:sz w:val="22"/>
          <w:szCs w:val="22"/>
        </w:rPr>
        <w:t xml:space="preserve"> o dofinansowanie; dostępne na stronie internetowej  </w:t>
      </w:r>
      <w:hyperlink r:id="rId3" w:history="1">
        <w:r w:rsidRPr="007A5BF9">
          <w:rPr>
            <w:rStyle w:val="Hipercze"/>
            <w:rFonts w:asciiTheme="minorHAnsi" w:hAnsiTheme="minorHAnsi" w:cstheme="minorHAnsi"/>
            <w:sz w:val="22"/>
            <w:szCs w:val="22"/>
          </w:rPr>
          <w:t>https://www.gov.pl/web/fundusze-regiony/wytyczne-na-lata-2021-2027</w:t>
        </w:r>
      </w:hyperlink>
    </w:p>
  </w:footnote>
  <w:footnote w:id="27">
    <w:p w14:paraId="63CD2192" w14:textId="5A18431C" w:rsidR="009E0C9C" w:rsidRPr="007A5BF9" w:rsidRDefault="009E0C9C" w:rsidP="00847DA7">
      <w:pPr>
        <w:pStyle w:val="Tekstprzypisudolnego"/>
        <w:spacing w:before="0" w:after="0" w:line="276" w:lineRule="auto"/>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 wersji obowiązującej w dniu rozpoczęcia naboru wniosk</w:t>
      </w:r>
      <w:r>
        <w:rPr>
          <w:rFonts w:asciiTheme="minorHAnsi" w:hAnsiTheme="minorHAnsi" w:cstheme="minorHAnsi"/>
          <w:sz w:val="22"/>
          <w:szCs w:val="22"/>
        </w:rPr>
        <w:t xml:space="preserve">u </w:t>
      </w:r>
      <w:r w:rsidRPr="007A5BF9">
        <w:rPr>
          <w:rFonts w:asciiTheme="minorHAnsi" w:hAnsiTheme="minorHAnsi" w:cstheme="minorHAnsi"/>
          <w:sz w:val="22"/>
          <w:szCs w:val="22"/>
        </w:rPr>
        <w:t>o dofinansowanie; dostępne</w:t>
      </w:r>
      <w:r>
        <w:rPr>
          <w:rFonts w:asciiTheme="minorHAnsi" w:hAnsiTheme="minorHAnsi" w:cstheme="minorHAnsi"/>
          <w:sz w:val="22"/>
          <w:szCs w:val="22"/>
        </w:rPr>
        <w:t xml:space="preserve"> </w:t>
      </w:r>
      <w:r w:rsidRPr="007A5BF9">
        <w:rPr>
          <w:rFonts w:asciiTheme="minorHAnsi" w:hAnsiTheme="minorHAnsi" w:cstheme="minorHAnsi"/>
          <w:sz w:val="22"/>
          <w:szCs w:val="22"/>
        </w:rPr>
        <w:t xml:space="preserve">na stronie internetowej </w:t>
      </w:r>
      <w:hyperlink r:id="rId4" w:history="1">
        <w:r w:rsidRPr="007A5BF9">
          <w:rPr>
            <w:rStyle w:val="Hipercze"/>
            <w:rFonts w:asciiTheme="minorHAnsi" w:hAnsiTheme="minorHAnsi" w:cstheme="minorHAnsi"/>
            <w:sz w:val="22"/>
            <w:szCs w:val="22"/>
          </w:rPr>
          <w:t>https://www.ewaluacja.gov.pl/strony/monitorowanie/lista-wskaznikow-kluczowych/lista-wskaznikow-kluczowych-efs/</w:t>
        </w:r>
      </w:hyperlink>
      <w:r w:rsidRPr="007A5BF9">
        <w:rPr>
          <w:rFonts w:asciiTheme="minorHAnsi" w:hAnsiTheme="minorHAnsi" w:cstheme="minorHAnsi"/>
          <w:sz w:val="22"/>
          <w:szCs w:val="22"/>
        </w:rPr>
        <w:t xml:space="preserve"> </w:t>
      </w:r>
    </w:p>
  </w:footnote>
  <w:footnote w:id="28">
    <w:p w14:paraId="4AC304F3" w14:textId="3CA91700" w:rsidR="009E0C9C" w:rsidRDefault="009E0C9C" w:rsidP="00847DA7">
      <w:pPr>
        <w:pStyle w:val="Tekstprzypisudolnego"/>
        <w:spacing w:before="0" w:after="0" w:line="276" w:lineRule="auto"/>
      </w:pPr>
      <w:r>
        <w:rPr>
          <w:rStyle w:val="Odwoanieprzypisudolnego"/>
        </w:rPr>
        <w:footnoteRef/>
      </w:r>
      <w:r>
        <w:t xml:space="preserve"> </w:t>
      </w:r>
      <w:hyperlink r:id="rId5" w:history="1">
        <w:r w:rsidRPr="009A5CE2">
          <w:rPr>
            <w:rStyle w:val="Hipercze"/>
            <w:rFonts w:asciiTheme="minorHAnsi" w:hAnsiTheme="minorHAnsi" w:cstheme="minorHAnsi"/>
            <w:sz w:val="22"/>
            <w:szCs w:val="22"/>
          </w:rPr>
          <w:t>https://bip.brpo.gov.pl/pl/content/przewodnik-stosowanie-karty-praw-podstawowych-w-toku-wdrazania-projektow-finansowanych-z</w:t>
        </w:r>
      </w:hyperlink>
      <w:r>
        <w:rPr>
          <w:rFonts w:asciiTheme="minorHAnsi" w:hAnsiTheme="minorHAnsi" w:cstheme="minorHAnsi"/>
          <w:sz w:val="22"/>
          <w:szCs w:val="22"/>
        </w:rPr>
        <w:t xml:space="preserve"> </w:t>
      </w:r>
    </w:p>
  </w:footnote>
  <w:footnote w:id="29">
    <w:p w14:paraId="4F8DC896" w14:textId="77777777" w:rsidR="009E0C9C" w:rsidRPr="007A5BF9" w:rsidRDefault="009E0C9C" w:rsidP="00847DA7">
      <w:pPr>
        <w:pStyle w:val="Tekstprzypisudolnego"/>
        <w:spacing w:before="0" w:after="0" w:line="276" w:lineRule="auto"/>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t>
      </w:r>
      <w:r w:rsidRPr="007A5BF9">
        <w:rPr>
          <w:rFonts w:asciiTheme="minorHAnsi" w:eastAsia="Times New Roman" w:hAnsiTheme="minorHAnsi" w:cstheme="minorHAnsi"/>
          <w:sz w:val="22"/>
          <w:szCs w:val="22"/>
          <w:lang w:eastAsia="ar-SA"/>
        </w:rPr>
        <w:t xml:space="preserve">Alternatywność tę należy rozumieć w sposób następujący: </w:t>
      </w:r>
      <w:r w:rsidRPr="007A5BF9">
        <w:rPr>
          <w:rFonts w:asciiTheme="minorHAnsi" w:eastAsia="Times New Roman" w:hAnsiTheme="minorHAnsi" w:cstheme="minorHAnsi"/>
          <w:color w:val="000000"/>
          <w:sz w:val="22"/>
          <w:szCs w:val="22"/>
          <w:lang w:eastAsia="ar-SA"/>
        </w:rPr>
        <w:t>w przypadku stwierdzenia występowania barier równościowych osoba oceniająca wniosek o dofinansowanie projektu bierze pod uwagę kryterium nr 2 w dalszej jego ocenie (wybierając jednocześnie w kryterium nr 3 wartość „0”), zaś w przypadku braku występowania ww. barier – bierze pod uwagę kryterium nr 3 (analogicznie wybierając jednocześnie w kryterium nr 2 wartość „0”).</w:t>
      </w:r>
    </w:p>
  </w:footnote>
  <w:footnote w:id="30">
    <w:p w14:paraId="0D550793" w14:textId="2E847C46" w:rsidR="009E0C9C" w:rsidRPr="007A5BF9" w:rsidRDefault="009E0C9C" w:rsidP="00847DA7">
      <w:pPr>
        <w:pStyle w:val="Tekstprzypisudolnego"/>
        <w:spacing w:before="0" w:after="0" w:line="276" w:lineRule="auto"/>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W przypadku EFS+ co do zasady produkty lub usługi nie będą miały charakteru neutralnego wobec zasady równości szans i niedyskryminacji. Jednakże w przypadku wskazania we wniosku o dofinansowanie neutralnego produktu lub usługi, Wnioskodawca musi ten fakt uzasadnić.</w:t>
      </w:r>
      <w:r>
        <w:rPr>
          <w:rFonts w:asciiTheme="minorHAnsi" w:hAnsiTheme="minorHAnsi" w:cstheme="minorHAnsi"/>
          <w:sz w:val="22"/>
          <w:szCs w:val="22"/>
        </w:rPr>
        <w:t xml:space="preserve"> </w:t>
      </w:r>
      <w:r w:rsidRPr="007A5BF9">
        <w:rPr>
          <w:rFonts w:asciiTheme="minorHAnsi" w:hAnsiTheme="minorHAnsi" w:cstheme="minorHAnsi"/>
          <w:sz w:val="22"/>
          <w:szCs w:val="22"/>
        </w:rPr>
        <w:t>Ostateczna decyzja o uznaniu danego produktu (lub usługi) za neutralny należy do IP, która dokonuje oceny wniosku o dofinansowanie projektu. W przypadku uznania, że dany produkt (lub usługa) jest neutralny, projekt zawierający ten produkt (lub usługę) może być uznany za zgodny z zasadą równości szans i niedyskryminacji. Uznanie neutralności określonych produktów (usług) projektu nie zwalnia jednak Wnioskodawcy/beneficjenta ze stosowania standardów dostępności dla realizacji pozostałej części projektu, dla której standardy dostępności mają zastosowanie.</w:t>
      </w:r>
    </w:p>
  </w:footnote>
  <w:footnote w:id="31">
    <w:p w14:paraId="3B2CD035" w14:textId="77777777" w:rsidR="009E0C9C" w:rsidRPr="000D497C" w:rsidRDefault="009E0C9C" w:rsidP="00F52642">
      <w:pPr>
        <w:pStyle w:val="Tekstprzypisudolnego"/>
        <w:spacing w:before="60" w:after="60" w:line="276" w:lineRule="auto"/>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W przypadku wskazania we wniosku neutralnego produktu lub usługi, wnioskodawca musi ten fakt uzasadnić. Ostateczna decyzja o uznaniu danego produktu (lub usługi) za neutralny należy do ION, która dokonuje oceny wniosku o dofinansowanie projektu. W przypadku uznania, że dany produkt (lub usługa) jest neutralny, projekt zawierający ten produkt (lub usługę) może być uznany za zgodny z zasadą równości szans i niedyskryminacji. Uznanie neutralności określonych produktów (usług) projektu nie zwalnia jednak wnioskodawcy/beneficjenta ze stosowania standardów dostępności dla realizacji pozostałej części projektu, dla której standardy dostępności mają zastosowanie.</w:t>
      </w:r>
    </w:p>
  </w:footnote>
  <w:footnote w:id="32">
    <w:p w14:paraId="413C4FA1" w14:textId="77777777" w:rsidR="009E0C9C" w:rsidRPr="000D497C" w:rsidRDefault="009E0C9C" w:rsidP="00F52642">
      <w:pPr>
        <w:pStyle w:val="Tekstprzypisudolnego"/>
        <w:spacing w:before="60" w:after="60" w:line="312" w:lineRule="auto"/>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w:t>
      </w:r>
      <w:hyperlink r:id="rId6" w:history="1">
        <w:r w:rsidRPr="000D497C">
          <w:rPr>
            <w:rStyle w:val="Hipercze"/>
            <w:rFonts w:asciiTheme="minorHAnsi" w:hAnsiTheme="minorHAnsi" w:cstheme="minorHAnsi"/>
          </w:rPr>
          <w:t>https://www.funduszeeuropejskie.gov.pl/strony/o-funduszach/fundusze-europejskie-bez-barier/dostepnosc-plus/poradniki-standardy-wskazowki/</w:t>
        </w:r>
      </w:hyperlink>
      <w:r w:rsidRPr="000D497C">
        <w:rPr>
          <w:rFonts w:asciiTheme="minorHAnsi" w:hAnsiTheme="minorHAnsi" w:cstheme="minorHAnsi"/>
        </w:rPr>
        <w:t xml:space="preserve"> </w:t>
      </w:r>
    </w:p>
  </w:footnote>
  <w:footnote w:id="33">
    <w:p w14:paraId="12104728" w14:textId="7580D30F" w:rsidR="009E0C9C" w:rsidRPr="007A5BF9" w:rsidRDefault="009E0C9C" w:rsidP="00847DA7">
      <w:pPr>
        <w:pStyle w:val="Tekstprzypisudolnego"/>
        <w:spacing w:before="0" w:after="0" w:line="276" w:lineRule="auto"/>
        <w:rPr>
          <w:rFonts w:asciiTheme="minorHAnsi" w:hAnsiTheme="minorHAnsi" w:cstheme="minorHAnsi"/>
          <w:sz w:val="22"/>
          <w:szCs w:val="22"/>
        </w:rPr>
      </w:pPr>
      <w:r w:rsidRPr="007A5BF9">
        <w:rPr>
          <w:rStyle w:val="Odwoanieprzypisudolnego"/>
          <w:rFonts w:asciiTheme="minorHAnsi" w:hAnsiTheme="minorHAnsi" w:cstheme="minorHAnsi"/>
          <w:sz w:val="22"/>
          <w:szCs w:val="22"/>
        </w:rPr>
        <w:footnoteRef/>
      </w:r>
      <w:r w:rsidRPr="007A5BF9">
        <w:rPr>
          <w:rFonts w:asciiTheme="minorHAnsi" w:hAnsiTheme="minorHAnsi" w:cstheme="minorHAnsi"/>
          <w:sz w:val="22"/>
          <w:szCs w:val="22"/>
        </w:rPr>
        <w:t xml:space="preserve"> Standardy, o których mowa w Wytycznych </w:t>
      </w:r>
      <w:r w:rsidRPr="007A5BF9">
        <w:rPr>
          <w:rFonts w:asciiTheme="minorHAnsi" w:eastAsia="Calibri" w:hAnsiTheme="minorHAnsi" w:cstheme="minorHAnsi"/>
          <w:sz w:val="22"/>
          <w:szCs w:val="22"/>
        </w:rPr>
        <w:t>dotyczących realizacji zasad równościowych w ramach funduszy unijnych na lata 2021-2027</w:t>
      </w:r>
      <w:r w:rsidRPr="007A5BF9">
        <w:rPr>
          <w:rFonts w:asciiTheme="minorHAnsi" w:hAnsiTheme="minorHAnsi" w:cstheme="minorHAnsi"/>
          <w:sz w:val="22"/>
          <w:szCs w:val="22"/>
        </w:rPr>
        <w:t xml:space="preserve"> oraz w załączniku nr 2</w:t>
      </w:r>
      <w:r>
        <w:rPr>
          <w:rFonts w:asciiTheme="minorHAnsi" w:hAnsiTheme="minorHAnsi" w:cstheme="minorHAnsi"/>
          <w:sz w:val="22"/>
          <w:szCs w:val="22"/>
        </w:rPr>
        <w:t xml:space="preserve"> do ww. Wytycznych</w:t>
      </w:r>
      <w:r w:rsidRPr="007A5BF9">
        <w:rPr>
          <w:rFonts w:asciiTheme="minorHAnsi" w:hAnsiTheme="minorHAnsi" w:cstheme="minorHAnsi"/>
          <w:sz w:val="22"/>
          <w:szCs w:val="22"/>
        </w:rPr>
        <w:t>.</w:t>
      </w:r>
    </w:p>
  </w:footnote>
  <w:footnote w:id="34">
    <w:p w14:paraId="091CFF2F" w14:textId="298A24C7" w:rsidR="009E0C9C" w:rsidRPr="00847DA7" w:rsidRDefault="009E0C9C" w:rsidP="00847DA7">
      <w:pPr>
        <w:pStyle w:val="Tekstprzypisudolnego"/>
        <w:spacing w:before="0" w:after="0" w:line="276" w:lineRule="auto"/>
        <w:rPr>
          <w:rFonts w:asciiTheme="minorHAnsi" w:hAnsiTheme="minorHAnsi" w:cstheme="minorHAnsi"/>
          <w:sz w:val="22"/>
          <w:szCs w:val="22"/>
        </w:rPr>
      </w:pPr>
      <w:r w:rsidRPr="00847DA7">
        <w:rPr>
          <w:rStyle w:val="Odwoanieprzypisudolnego"/>
          <w:rFonts w:asciiTheme="minorHAnsi" w:hAnsiTheme="minorHAnsi" w:cstheme="minorHAnsi"/>
          <w:sz w:val="22"/>
          <w:szCs w:val="22"/>
        </w:rPr>
        <w:footnoteRef/>
      </w:r>
      <w:r w:rsidRPr="00847DA7">
        <w:rPr>
          <w:rFonts w:asciiTheme="minorHAnsi" w:hAnsiTheme="minorHAnsi" w:cstheme="minorHAnsi"/>
          <w:sz w:val="22"/>
          <w:szCs w:val="22"/>
        </w:rPr>
        <w:t xml:space="preserve"> Cross-financing rozumiany zgodnie z podrozdziałem 2.4 Wytycznych dotyczących kwalifikowalności wydatków na lata 2021-2027.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BFAE" w14:textId="77777777" w:rsidR="009E0C9C" w:rsidRDefault="009E0C9C" w:rsidP="009A4ACC">
    <w:pPr>
      <w:pStyle w:val="Nagwek"/>
      <w:ind w:left="-1134"/>
    </w:pPr>
  </w:p>
  <w:p w14:paraId="67A07536" w14:textId="77777777" w:rsidR="009E0C9C" w:rsidRDefault="009E0C9C" w:rsidP="009A4ACC">
    <w:pPr>
      <w:pStyle w:val="Nagwek"/>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87B89" w14:textId="77777777" w:rsidR="009E0C9C" w:rsidRDefault="009E0C9C" w:rsidP="000174EA">
    <w:pPr>
      <w:pStyle w:val="Nagwek"/>
      <w:ind w:left="-1276"/>
    </w:pPr>
    <w:r>
      <w:rPr>
        <w:noProof/>
      </w:rPr>
      <mc:AlternateContent>
        <mc:Choice Requires="wps">
          <w:drawing>
            <wp:anchor distT="0" distB="0" distL="114300" distR="114300" simplePos="0" relativeHeight="251659264" behindDoc="0" locked="0" layoutInCell="1" allowOverlap="1" wp14:anchorId="7370B6B0" wp14:editId="461D729A">
              <wp:simplePos x="0" y="0"/>
              <wp:positionH relativeFrom="column">
                <wp:posOffset>-748030</wp:posOffset>
              </wp:positionH>
              <wp:positionV relativeFrom="paragraph">
                <wp:posOffset>751093</wp:posOffset>
              </wp:positionV>
              <wp:extent cx="7258050" cy="0"/>
              <wp:effectExtent l="0" t="0" r="0" b="0"/>
              <wp:wrapNone/>
              <wp:docPr id="5" name="Łącznik prosty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9413CC0" id="Łącznik prosty 5"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9pt,59.15pt" to="512.6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" strokecolor="black [3213]" strokeweight=".25pt">
              <v:stroke joinstyle="miter"/>
            </v:line>
          </w:pict>
        </mc:Fallback>
      </mc:AlternateContent>
    </w:r>
    <w:r>
      <w:rPr>
        <w:noProof/>
      </w:rPr>
      <w:drawing>
        <wp:inline distT="0" distB="0" distL="0" distR="0" wp14:anchorId="72C250BD" wp14:editId="23A057DA">
          <wp:extent cx="7321846" cy="686257"/>
          <wp:effectExtent l="0" t="0" r="0" b="0"/>
          <wp:docPr id="914132508" name="Obraz 914132508"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0497" cy="703939"/>
                  </a:xfrm>
                  <a:prstGeom prst="rect">
                    <a:avLst/>
                  </a:prstGeom>
                  <a:noFill/>
                  <a:ln>
                    <a:noFill/>
                  </a:ln>
                </pic:spPr>
              </pic:pic>
            </a:graphicData>
          </a:graphic>
        </wp:inline>
      </w:drawing>
    </w:r>
  </w:p>
  <w:p w14:paraId="0A281602" w14:textId="77777777" w:rsidR="009E0C9C" w:rsidRDefault="009E0C9C" w:rsidP="000174EA">
    <w:pPr>
      <w:pStyle w:val="Nagwek"/>
      <w:tabs>
        <w:tab w:val="clear" w:pos="4536"/>
        <w:tab w:val="clear" w:pos="9072"/>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158"/>
    <w:multiLevelType w:val="hybridMultilevel"/>
    <w:tmpl w:val="4540F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2C7D2C"/>
    <w:multiLevelType w:val="hybridMultilevel"/>
    <w:tmpl w:val="BB2645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7729DC"/>
    <w:multiLevelType w:val="hybridMultilevel"/>
    <w:tmpl w:val="B48A89E4"/>
    <w:lvl w:ilvl="0" w:tplc="04150019">
      <w:start w:val="1"/>
      <w:numFmt w:val="lowerLetter"/>
      <w:lvlText w:val="%1."/>
      <w:lvlJc w:val="left"/>
      <w:pPr>
        <w:ind w:left="720" w:hanging="360"/>
      </w:pPr>
    </w:lvl>
    <w:lvl w:ilvl="1" w:tplc="1C7C3E76">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387A61"/>
    <w:multiLevelType w:val="hybridMultilevel"/>
    <w:tmpl w:val="CE9A8E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782088"/>
    <w:multiLevelType w:val="hybridMultilevel"/>
    <w:tmpl w:val="6DE0A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0566A4"/>
    <w:multiLevelType w:val="hybridMultilevel"/>
    <w:tmpl w:val="DFDECE4A"/>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DC27F38"/>
    <w:multiLevelType w:val="hybridMultilevel"/>
    <w:tmpl w:val="ACB055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FA6830"/>
    <w:multiLevelType w:val="hybridMultilevel"/>
    <w:tmpl w:val="728A9A0A"/>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 w15:restartNumberingAfterBreak="0">
    <w:nsid w:val="0F637FF4"/>
    <w:multiLevelType w:val="hybridMultilevel"/>
    <w:tmpl w:val="2E12B4D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1191BC5"/>
    <w:multiLevelType w:val="hybridMultilevel"/>
    <w:tmpl w:val="165C4598"/>
    <w:lvl w:ilvl="0" w:tplc="0415000F">
      <w:start w:val="1"/>
      <w:numFmt w:val="decimal"/>
      <w:lvlText w:val="%1."/>
      <w:lvlJc w:val="left"/>
      <w:pPr>
        <w:ind w:left="7200" w:hanging="360"/>
      </w:pPr>
      <w:rPr>
        <w:rFonts w:hint="default"/>
        <w:b w:val="0"/>
        <w:i w:val="0"/>
        <w:caps w:val="0"/>
        <w:strike w:val="0"/>
        <w:dstrike w:val="0"/>
        <w:vanish w:val="0"/>
        <w:sz w:val="22"/>
        <w:szCs w:val="20"/>
        <w:vertAlign w:val="baseline"/>
      </w:rPr>
    </w:lvl>
    <w:lvl w:ilvl="1" w:tplc="04150019" w:tentative="1">
      <w:start w:val="1"/>
      <w:numFmt w:val="lowerLetter"/>
      <w:lvlText w:val="%2."/>
      <w:lvlJc w:val="left"/>
      <w:pPr>
        <w:ind w:left="7920" w:hanging="360"/>
      </w:pPr>
    </w:lvl>
    <w:lvl w:ilvl="2" w:tplc="0415001B" w:tentative="1">
      <w:start w:val="1"/>
      <w:numFmt w:val="lowerRoman"/>
      <w:lvlText w:val="%3."/>
      <w:lvlJc w:val="right"/>
      <w:pPr>
        <w:ind w:left="8640" w:hanging="180"/>
      </w:pPr>
    </w:lvl>
    <w:lvl w:ilvl="3" w:tplc="0415000F">
      <w:start w:val="1"/>
      <w:numFmt w:val="decimal"/>
      <w:lvlText w:val="%4."/>
      <w:lvlJc w:val="left"/>
      <w:pPr>
        <w:ind w:left="9360" w:hanging="360"/>
      </w:pPr>
    </w:lvl>
    <w:lvl w:ilvl="4" w:tplc="04150019" w:tentative="1">
      <w:start w:val="1"/>
      <w:numFmt w:val="lowerLetter"/>
      <w:lvlText w:val="%5."/>
      <w:lvlJc w:val="left"/>
      <w:pPr>
        <w:ind w:left="10080" w:hanging="360"/>
      </w:pPr>
    </w:lvl>
    <w:lvl w:ilvl="5" w:tplc="0415001B" w:tentative="1">
      <w:start w:val="1"/>
      <w:numFmt w:val="lowerRoman"/>
      <w:lvlText w:val="%6."/>
      <w:lvlJc w:val="right"/>
      <w:pPr>
        <w:ind w:left="10800" w:hanging="180"/>
      </w:pPr>
    </w:lvl>
    <w:lvl w:ilvl="6" w:tplc="0415000F" w:tentative="1">
      <w:start w:val="1"/>
      <w:numFmt w:val="decimal"/>
      <w:lvlText w:val="%7."/>
      <w:lvlJc w:val="left"/>
      <w:pPr>
        <w:ind w:left="11520" w:hanging="360"/>
      </w:pPr>
    </w:lvl>
    <w:lvl w:ilvl="7" w:tplc="04150019" w:tentative="1">
      <w:start w:val="1"/>
      <w:numFmt w:val="lowerLetter"/>
      <w:lvlText w:val="%8."/>
      <w:lvlJc w:val="left"/>
      <w:pPr>
        <w:ind w:left="12240" w:hanging="360"/>
      </w:pPr>
    </w:lvl>
    <w:lvl w:ilvl="8" w:tplc="0415001B" w:tentative="1">
      <w:start w:val="1"/>
      <w:numFmt w:val="lowerRoman"/>
      <w:lvlText w:val="%9."/>
      <w:lvlJc w:val="right"/>
      <w:pPr>
        <w:ind w:left="12960" w:hanging="180"/>
      </w:pPr>
    </w:lvl>
  </w:abstractNum>
  <w:abstractNum w:abstractNumId="10" w15:restartNumberingAfterBreak="0">
    <w:nsid w:val="1179143E"/>
    <w:multiLevelType w:val="hybridMultilevel"/>
    <w:tmpl w:val="A468A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5E42BA"/>
    <w:multiLevelType w:val="hybridMultilevel"/>
    <w:tmpl w:val="31DC3CCE"/>
    <w:lvl w:ilvl="0" w:tplc="0415000F">
      <w:start w:val="1"/>
      <w:numFmt w:val="decimal"/>
      <w:lvlText w:val="%1."/>
      <w:lvlJc w:val="left"/>
      <w:pPr>
        <w:ind w:left="2880" w:hanging="360"/>
      </w:pPr>
    </w:lvl>
    <w:lvl w:ilvl="1" w:tplc="04150019" w:tentative="1">
      <w:start w:val="1"/>
      <w:numFmt w:val="lowerLetter"/>
      <w:lvlText w:val="%2."/>
      <w:lvlJc w:val="left"/>
      <w:pPr>
        <w:ind w:left="807" w:hanging="360"/>
      </w:pPr>
    </w:lvl>
    <w:lvl w:ilvl="2" w:tplc="0415001B" w:tentative="1">
      <w:start w:val="1"/>
      <w:numFmt w:val="lowerRoman"/>
      <w:lvlText w:val="%3."/>
      <w:lvlJc w:val="right"/>
      <w:pPr>
        <w:ind w:left="1527" w:hanging="180"/>
      </w:pPr>
    </w:lvl>
    <w:lvl w:ilvl="3" w:tplc="18E43D42">
      <w:start w:val="1"/>
      <w:numFmt w:val="decimal"/>
      <w:lvlText w:val="%4."/>
      <w:lvlJc w:val="left"/>
      <w:pPr>
        <w:ind w:left="2061" w:hanging="360"/>
      </w:pPr>
      <w:rPr>
        <w:b w:val="0"/>
        <w:bCs w:val="0"/>
      </w:rPr>
    </w:lvl>
    <w:lvl w:ilvl="4" w:tplc="04150019" w:tentative="1">
      <w:start w:val="1"/>
      <w:numFmt w:val="lowerLetter"/>
      <w:lvlText w:val="%5."/>
      <w:lvlJc w:val="left"/>
      <w:pPr>
        <w:ind w:left="2967" w:hanging="360"/>
      </w:pPr>
    </w:lvl>
    <w:lvl w:ilvl="5" w:tplc="0415001B" w:tentative="1">
      <w:start w:val="1"/>
      <w:numFmt w:val="lowerRoman"/>
      <w:lvlText w:val="%6."/>
      <w:lvlJc w:val="right"/>
      <w:pPr>
        <w:ind w:left="3687" w:hanging="180"/>
      </w:pPr>
    </w:lvl>
    <w:lvl w:ilvl="6" w:tplc="0415000F" w:tentative="1">
      <w:start w:val="1"/>
      <w:numFmt w:val="decimal"/>
      <w:lvlText w:val="%7."/>
      <w:lvlJc w:val="left"/>
      <w:pPr>
        <w:ind w:left="4407" w:hanging="360"/>
      </w:pPr>
    </w:lvl>
    <w:lvl w:ilvl="7" w:tplc="04150019" w:tentative="1">
      <w:start w:val="1"/>
      <w:numFmt w:val="lowerLetter"/>
      <w:lvlText w:val="%8."/>
      <w:lvlJc w:val="left"/>
      <w:pPr>
        <w:ind w:left="5127" w:hanging="360"/>
      </w:pPr>
    </w:lvl>
    <w:lvl w:ilvl="8" w:tplc="0415001B" w:tentative="1">
      <w:start w:val="1"/>
      <w:numFmt w:val="lowerRoman"/>
      <w:lvlText w:val="%9."/>
      <w:lvlJc w:val="right"/>
      <w:pPr>
        <w:ind w:left="5847" w:hanging="180"/>
      </w:pPr>
    </w:lvl>
  </w:abstractNum>
  <w:abstractNum w:abstractNumId="12" w15:restartNumberingAfterBreak="0">
    <w:nsid w:val="144B240E"/>
    <w:multiLevelType w:val="hybridMultilevel"/>
    <w:tmpl w:val="B98015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44C5BC4"/>
    <w:multiLevelType w:val="hybridMultilevel"/>
    <w:tmpl w:val="3AE01064"/>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46523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4B06A2F"/>
    <w:multiLevelType w:val="hybridMultilevel"/>
    <w:tmpl w:val="FBA6AD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83B4478"/>
    <w:multiLevelType w:val="hybridMultilevel"/>
    <w:tmpl w:val="D804C706"/>
    <w:lvl w:ilvl="0" w:tplc="5F468F8E">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7" w15:restartNumberingAfterBreak="0">
    <w:nsid w:val="18676FCA"/>
    <w:multiLevelType w:val="hybridMultilevel"/>
    <w:tmpl w:val="B6742578"/>
    <w:lvl w:ilvl="0" w:tplc="04150001">
      <w:start w:val="1"/>
      <w:numFmt w:val="bullet"/>
      <w:lvlText w:val=""/>
      <w:lvlJc w:val="left"/>
      <w:pPr>
        <w:ind w:left="766" w:hanging="360"/>
      </w:pPr>
      <w:rPr>
        <w:rFonts w:ascii="Symbol" w:hAnsi="Symbol" w:hint="default"/>
      </w:rPr>
    </w:lvl>
    <w:lvl w:ilvl="1" w:tplc="04150003">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8" w15:restartNumberingAfterBreak="0">
    <w:nsid w:val="18C16507"/>
    <w:multiLevelType w:val="hybridMultilevel"/>
    <w:tmpl w:val="7C5086F2"/>
    <w:lvl w:ilvl="0" w:tplc="0415000F">
      <w:start w:val="1"/>
      <w:numFmt w:val="decimal"/>
      <w:lvlText w:val="%1."/>
      <w:lvlJc w:val="left"/>
      <w:pPr>
        <w:ind w:left="1074" w:hanging="360"/>
      </w:pPr>
      <w:rPr>
        <w:rFonts w:hint="default"/>
        <w:color w:val="auto"/>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9" w15:restartNumberingAfterBreak="0">
    <w:nsid w:val="18D27572"/>
    <w:multiLevelType w:val="hybridMultilevel"/>
    <w:tmpl w:val="4C5612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94072F4"/>
    <w:multiLevelType w:val="hybridMultilevel"/>
    <w:tmpl w:val="BB50733A"/>
    <w:lvl w:ilvl="0" w:tplc="EE944252">
      <w:start w:val="1"/>
      <w:numFmt w:val="ordinal"/>
      <w:lvlText w:val="%1"/>
      <w:lvlJc w:val="left"/>
      <w:pPr>
        <w:ind w:left="502" w:hanging="360"/>
      </w:pPr>
      <w:rPr>
        <w:rFonts w:asciiTheme="minorHAnsi" w:hAnsiTheme="minorHAnsi" w:cstheme="minorHAnsi" w:hint="default"/>
        <w:b w:val="0"/>
        <w:bCs w:val="0"/>
        <w:i w:val="0"/>
        <w:iCs w:val="0"/>
        <w:caps w:val="0"/>
        <w:strike w:val="0"/>
        <w:dstrike w:val="0"/>
        <w:outline w:val="0"/>
        <w:shadow w:val="0"/>
        <w:emboss w:val="0"/>
        <w:imprint w:val="0"/>
        <w:vanish w:val="0"/>
        <w:spacing w:val="0"/>
        <w:kern w:val="0"/>
        <w:position w:val="0"/>
        <w:sz w:val="22"/>
        <w:szCs w:val="22"/>
        <w:u w:val="none"/>
        <w:effect w:val="none"/>
        <w:vertAlign w:val="baseline"/>
        <w:em w:val="none"/>
        <w14:ligatures w14:val="none"/>
        <w14:numForm w14:val="default"/>
        <w14:numSpacing w14:val="default"/>
        <w14:stylisticSets/>
        <w14:cntxtAlts w14: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DE4FB1"/>
    <w:multiLevelType w:val="hybridMultilevel"/>
    <w:tmpl w:val="0922BB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EC80301"/>
    <w:multiLevelType w:val="hybridMultilevel"/>
    <w:tmpl w:val="C0A624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EE32930"/>
    <w:multiLevelType w:val="hybridMultilevel"/>
    <w:tmpl w:val="B38CABE2"/>
    <w:lvl w:ilvl="0" w:tplc="5D528794">
      <w:start w:val="1"/>
      <w:numFmt w:val="lowerLetter"/>
      <w:lvlText w:val="%1)"/>
      <w:lvlJc w:val="left"/>
      <w:pPr>
        <w:ind w:left="1068" w:hanging="360"/>
      </w:pPr>
      <w:rPr>
        <w:rFonts w:hint="default"/>
      </w:r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1F8A1FFB"/>
    <w:multiLevelType w:val="hybridMultilevel"/>
    <w:tmpl w:val="2AE853B0"/>
    <w:lvl w:ilvl="0" w:tplc="0415000B">
      <w:start w:val="1"/>
      <w:numFmt w:val="bullet"/>
      <w:lvlText w:val=""/>
      <w:lvlJc w:val="left"/>
      <w:pPr>
        <w:ind w:left="1800" w:hanging="360"/>
      </w:pPr>
      <w:rPr>
        <w:rFonts w:ascii="Wingdings" w:hAnsi="Wingdings" w:hint="default"/>
      </w:rPr>
    </w:lvl>
    <w:lvl w:ilvl="1" w:tplc="BC5452B6">
      <w:start w:val="1"/>
      <w:numFmt w:val="decimal"/>
      <w:lvlText w:val="1.%2"/>
      <w:lvlJc w:val="left"/>
      <w:pPr>
        <w:ind w:left="2520" w:hanging="360"/>
      </w:pPr>
      <w:rPr>
        <w:rFonts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5" w15:restartNumberingAfterBreak="0">
    <w:nsid w:val="1F97183F"/>
    <w:multiLevelType w:val="hybridMultilevel"/>
    <w:tmpl w:val="C5B2C58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215458E2"/>
    <w:multiLevelType w:val="hybridMultilevel"/>
    <w:tmpl w:val="9BCA36C8"/>
    <w:lvl w:ilvl="0" w:tplc="EDCC40EA">
      <w:start w:val="1"/>
      <w:numFmt w:val="decimal"/>
      <w:lvlText w:val="%1."/>
      <w:lvlJc w:val="left"/>
      <w:pPr>
        <w:ind w:left="927" w:hanging="360"/>
      </w:pPr>
      <w:rPr>
        <w:rFonts w:asciiTheme="minorHAnsi" w:eastAsia="Times New Roman" w:hAnsiTheme="minorHAnsi" w:cstheme="minorHAnsi" w:hint="default"/>
        <w:u w:val="singl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220A1B64"/>
    <w:multiLevelType w:val="hybridMultilevel"/>
    <w:tmpl w:val="1F7A16E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4337FFB"/>
    <w:multiLevelType w:val="hybridMultilevel"/>
    <w:tmpl w:val="CF8A5CF6"/>
    <w:lvl w:ilvl="0" w:tplc="B1EE7DCE">
      <w:start w:val="1"/>
      <w:numFmt w:val="decimal"/>
      <w:lvlText w:val="%1."/>
      <w:lvlJc w:val="left"/>
      <w:pPr>
        <w:ind w:left="360" w:hanging="360"/>
      </w:pPr>
      <w:rPr>
        <w:rFonts w:hint="default"/>
        <w:b w:val="0"/>
        <w:i w:val="0"/>
      </w:rPr>
    </w:lvl>
    <w:lvl w:ilvl="1" w:tplc="C3A0895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71D380B"/>
    <w:multiLevelType w:val="hybridMultilevel"/>
    <w:tmpl w:val="66540A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8CD0446"/>
    <w:multiLevelType w:val="hybridMultilevel"/>
    <w:tmpl w:val="5BA66614"/>
    <w:lvl w:ilvl="0" w:tplc="0415000F">
      <w:start w:val="1"/>
      <w:numFmt w:val="decimal"/>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9C63B18"/>
    <w:multiLevelType w:val="hybridMultilevel"/>
    <w:tmpl w:val="96C8DF56"/>
    <w:lvl w:ilvl="0" w:tplc="85464276">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15:restartNumberingAfterBreak="0">
    <w:nsid w:val="2C5452A1"/>
    <w:multiLevelType w:val="hybridMultilevel"/>
    <w:tmpl w:val="3C9A5992"/>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2C6F47AC"/>
    <w:multiLevelType w:val="multilevel"/>
    <w:tmpl w:val="8862C004"/>
    <w:lvl w:ilvl="0">
      <w:start w:val="1"/>
      <w:numFmt w:val="none"/>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2C8C372A"/>
    <w:multiLevelType w:val="hybridMultilevel"/>
    <w:tmpl w:val="FDCE77D6"/>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2D930B0E"/>
    <w:multiLevelType w:val="hybridMultilevel"/>
    <w:tmpl w:val="856E6F5A"/>
    <w:lvl w:ilvl="0" w:tplc="854642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FBF6514"/>
    <w:multiLevelType w:val="hybridMultilevel"/>
    <w:tmpl w:val="0C28A376"/>
    <w:lvl w:ilvl="0" w:tplc="7DAEF3DE">
      <w:start w:val="1"/>
      <w:numFmt w:val="ordinal"/>
      <w:lvlText w:val="%1"/>
      <w:lvlJc w:val="left"/>
      <w:pPr>
        <w:ind w:left="720" w:hanging="360"/>
      </w:pPr>
      <w:rPr>
        <w:rFonts w:asciiTheme="minorHAnsi" w:hAnsiTheme="minorHAnsi" w:cstheme="minorHAnsi" w:hint="default"/>
        <w:b w:val="0"/>
        <w:bCs w:val="0"/>
        <w:i w:val="0"/>
        <w:iCs w:val="0"/>
        <w:caps w:val="0"/>
        <w:strike w:val="0"/>
        <w:dstrike w:val="0"/>
        <w:outline w:val="0"/>
        <w:shadow w:val="0"/>
        <w:emboss w:val="0"/>
        <w:imprint w:val="0"/>
        <w:vanish w:val="0"/>
        <w:spacing w:val="0"/>
        <w:kern w:val="0"/>
        <w:position w:val="0"/>
        <w:sz w:val="22"/>
        <w:szCs w:val="22"/>
        <w:u w:val="none"/>
        <w:effect w:val="none"/>
        <w:vertAlign w:val="baseline"/>
        <w:em w:v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1AC4B54"/>
    <w:multiLevelType w:val="hybridMultilevel"/>
    <w:tmpl w:val="6082E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31C7E9E"/>
    <w:multiLevelType w:val="hybridMultilevel"/>
    <w:tmpl w:val="A016F35E"/>
    <w:lvl w:ilvl="0" w:tplc="04150017">
      <w:start w:val="1"/>
      <w:numFmt w:val="lowerLetter"/>
      <w:lvlText w:val="%1)"/>
      <w:lvlJc w:val="left"/>
      <w:pPr>
        <w:ind w:left="2073" w:hanging="360"/>
      </w:pPr>
    </w:lvl>
    <w:lvl w:ilvl="1" w:tplc="04150019">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39" w15:restartNumberingAfterBreak="0">
    <w:nsid w:val="3ACC56BE"/>
    <w:multiLevelType w:val="hybridMultilevel"/>
    <w:tmpl w:val="F8DA75DA"/>
    <w:lvl w:ilvl="0" w:tplc="7DEA189E">
      <w:start w:val="1"/>
      <w:numFmt w:val="ordinal"/>
      <w:lvlText w:val="%1"/>
      <w:lvlJc w:val="left"/>
      <w:pPr>
        <w:ind w:left="720" w:hanging="360"/>
      </w:pPr>
      <w:rPr>
        <w:rFonts w:asciiTheme="minorBidi" w:hAnsiTheme="minorBidi" w:cstheme="minorBidi" w:hint="default"/>
        <w:b w:val="0"/>
        <w:bCs w:val="0"/>
        <w:i w:val="0"/>
        <w:iCs w:val="0"/>
        <w: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2667F3E"/>
    <w:multiLevelType w:val="hybridMultilevel"/>
    <w:tmpl w:val="7C88CF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646348C"/>
    <w:multiLevelType w:val="hybridMultilevel"/>
    <w:tmpl w:val="3FA042C6"/>
    <w:lvl w:ilvl="0" w:tplc="04150019">
      <w:start w:val="1"/>
      <w:numFmt w:val="lowerLetter"/>
      <w:lvlText w:val="%1."/>
      <w:lvlJc w:val="left"/>
      <w:pPr>
        <w:ind w:left="3600" w:hanging="360"/>
      </w:p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2" w15:restartNumberingAfterBreak="0">
    <w:nsid w:val="46C529B3"/>
    <w:multiLevelType w:val="hybridMultilevel"/>
    <w:tmpl w:val="E93C44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7E903EF"/>
    <w:multiLevelType w:val="hybridMultilevel"/>
    <w:tmpl w:val="0E52D27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1">
      <w:start w:val="1"/>
      <w:numFmt w:val="bullet"/>
      <w:lvlText w:val=""/>
      <w:lvlJc w:val="left"/>
      <w:pPr>
        <w:ind w:left="3884" w:hanging="360"/>
      </w:pPr>
      <w:rPr>
        <w:rFonts w:ascii="Symbol" w:hAnsi="Symbol"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4B703FD0"/>
    <w:multiLevelType w:val="hybridMultilevel"/>
    <w:tmpl w:val="F064AC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BC92164"/>
    <w:multiLevelType w:val="hybridMultilevel"/>
    <w:tmpl w:val="54E676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FC33DD6"/>
    <w:multiLevelType w:val="hybridMultilevel"/>
    <w:tmpl w:val="EB90722E"/>
    <w:lvl w:ilvl="0" w:tplc="0415000F">
      <w:start w:val="1"/>
      <w:numFmt w:val="decimal"/>
      <w:lvlText w:val="%1."/>
      <w:lvlJc w:val="left"/>
      <w:pPr>
        <w:ind w:left="5040" w:hanging="360"/>
      </w:pPr>
      <w:rPr>
        <w:rFonts w:hint="default"/>
        <w:b w:val="0"/>
        <w:i w:val="0"/>
        <w:caps w:val="0"/>
        <w:strike w:val="0"/>
        <w:dstrike w:val="0"/>
        <w:vanish w:val="0"/>
        <w:sz w:val="22"/>
        <w:szCs w:val="20"/>
        <w:vertAlign w:val="baseline"/>
      </w:r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47" w15:restartNumberingAfterBreak="0">
    <w:nsid w:val="50330423"/>
    <w:multiLevelType w:val="hybridMultilevel"/>
    <w:tmpl w:val="219479C6"/>
    <w:lvl w:ilvl="0" w:tplc="FFFFFFFF">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8" w15:restartNumberingAfterBreak="0">
    <w:nsid w:val="53286849"/>
    <w:multiLevelType w:val="hybridMultilevel"/>
    <w:tmpl w:val="BC2092A4"/>
    <w:lvl w:ilvl="0" w:tplc="7DEA189E">
      <w:start w:val="1"/>
      <w:numFmt w:val="ordinal"/>
      <w:lvlText w:val="%1"/>
      <w:lvlJc w:val="left"/>
      <w:pPr>
        <w:ind w:left="720" w:hanging="360"/>
      </w:pPr>
      <w:rPr>
        <w:rFonts w:asciiTheme="minorBidi" w:hAnsiTheme="minorBidi" w:cstheme="minorBidi" w:hint="default"/>
        <w:b w:val="0"/>
        <w:bCs w:val="0"/>
        <w:i w:val="0"/>
        <w:iCs w:val="0"/>
        <w: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 w:ilvl="1" w:tplc="8546427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5AB5403"/>
    <w:multiLevelType w:val="hybridMultilevel"/>
    <w:tmpl w:val="7790363A"/>
    <w:lvl w:ilvl="0" w:tplc="04150019">
      <w:start w:val="1"/>
      <w:numFmt w:val="lowerLetter"/>
      <w:lvlText w:val="%1."/>
      <w:lvlJc w:val="left"/>
      <w:pPr>
        <w:ind w:left="9360" w:hanging="360"/>
      </w:pPr>
    </w:lvl>
    <w:lvl w:ilvl="1" w:tplc="04150019" w:tentative="1">
      <w:start w:val="1"/>
      <w:numFmt w:val="lowerLetter"/>
      <w:lvlText w:val="%2."/>
      <w:lvlJc w:val="left"/>
      <w:pPr>
        <w:ind w:left="10080" w:hanging="360"/>
      </w:pPr>
    </w:lvl>
    <w:lvl w:ilvl="2" w:tplc="0415001B" w:tentative="1">
      <w:start w:val="1"/>
      <w:numFmt w:val="lowerRoman"/>
      <w:lvlText w:val="%3."/>
      <w:lvlJc w:val="right"/>
      <w:pPr>
        <w:ind w:left="10800" w:hanging="180"/>
      </w:pPr>
    </w:lvl>
    <w:lvl w:ilvl="3" w:tplc="0415000F" w:tentative="1">
      <w:start w:val="1"/>
      <w:numFmt w:val="decimal"/>
      <w:lvlText w:val="%4."/>
      <w:lvlJc w:val="left"/>
      <w:pPr>
        <w:ind w:left="11520" w:hanging="360"/>
      </w:pPr>
    </w:lvl>
    <w:lvl w:ilvl="4" w:tplc="04150019" w:tentative="1">
      <w:start w:val="1"/>
      <w:numFmt w:val="lowerLetter"/>
      <w:lvlText w:val="%5."/>
      <w:lvlJc w:val="left"/>
      <w:pPr>
        <w:ind w:left="12240" w:hanging="360"/>
      </w:pPr>
    </w:lvl>
    <w:lvl w:ilvl="5" w:tplc="0415001B" w:tentative="1">
      <w:start w:val="1"/>
      <w:numFmt w:val="lowerRoman"/>
      <w:lvlText w:val="%6."/>
      <w:lvlJc w:val="right"/>
      <w:pPr>
        <w:ind w:left="12960" w:hanging="180"/>
      </w:pPr>
    </w:lvl>
    <w:lvl w:ilvl="6" w:tplc="0415000F" w:tentative="1">
      <w:start w:val="1"/>
      <w:numFmt w:val="decimal"/>
      <w:lvlText w:val="%7."/>
      <w:lvlJc w:val="left"/>
      <w:pPr>
        <w:ind w:left="13680" w:hanging="360"/>
      </w:pPr>
    </w:lvl>
    <w:lvl w:ilvl="7" w:tplc="04150019" w:tentative="1">
      <w:start w:val="1"/>
      <w:numFmt w:val="lowerLetter"/>
      <w:lvlText w:val="%8."/>
      <w:lvlJc w:val="left"/>
      <w:pPr>
        <w:ind w:left="14400" w:hanging="360"/>
      </w:pPr>
    </w:lvl>
    <w:lvl w:ilvl="8" w:tplc="0415001B" w:tentative="1">
      <w:start w:val="1"/>
      <w:numFmt w:val="lowerRoman"/>
      <w:lvlText w:val="%9."/>
      <w:lvlJc w:val="right"/>
      <w:pPr>
        <w:ind w:left="15120" w:hanging="180"/>
      </w:pPr>
    </w:lvl>
  </w:abstractNum>
  <w:abstractNum w:abstractNumId="50" w15:restartNumberingAfterBreak="0">
    <w:nsid w:val="567F13AD"/>
    <w:multiLevelType w:val="hybridMultilevel"/>
    <w:tmpl w:val="7D0246FE"/>
    <w:lvl w:ilvl="0" w:tplc="0415000F">
      <w:start w:val="1"/>
      <w:numFmt w:val="decimal"/>
      <w:lvlText w:val="%1."/>
      <w:lvlJc w:val="left"/>
      <w:pPr>
        <w:ind w:left="351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F1D62888">
      <w:start w:val="1"/>
      <w:numFmt w:val="lowerLetter"/>
      <w:lvlText w:val="%5."/>
      <w:lvlJc w:val="left"/>
      <w:pPr>
        <w:ind w:left="3600" w:hanging="360"/>
      </w:pPr>
      <w:rPr>
        <w:b w:val="0"/>
        <w:bCs w:val="0"/>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7116E43"/>
    <w:multiLevelType w:val="hybridMultilevel"/>
    <w:tmpl w:val="76D2D69E"/>
    <w:lvl w:ilvl="0" w:tplc="395603AA">
      <w:start w:val="1"/>
      <w:numFmt w:val="decimal"/>
      <w:lvlText w:val="2.3.%1"/>
      <w:lvlJc w:val="left"/>
      <w:pPr>
        <w:ind w:left="2160" w:hanging="180"/>
      </w:pPr>
      <w:rPr>
        <w:rFonts w:hint="default"/>
      </w:rPr>
    </w:lvl>
    <w:lvl w:ilvl="1" w:tplc="04150019" w:tentative="1">
      <w:start w:val="1"/>
      <w:numFmt w:val="lowerLetter"/>
      <w:lvlText w:val="%2."/>
      <w:lvlJc w:val="left"/>
      <w:pPr>
        <w:ind w:left="1440" w:hanging="360"/>
      </w:pPr>
    </w:lvl>
    <w:lvl w:ilvl="2" w:tplc="3A58986C">
      <w:start w:val="1"/>
      <w:numFmt w:val="decimal"/>
      <w:lvlText w:val="2.3.%3"/>
      <w:lvlJc w:val="left"/>
      <w:pPr>
        <w:ind w:left="2160" w:hanging="18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85464276">
      <w:start w:val="1"/>
      <w:numFmt w:val="bullet"/>
      <w:lvlText w:val=""/>
      <w:lvlJc w:val="left"/>
      <w:pPr>
        <w:ind w:left="4320" w:hanging="180"/>
      </w:pPr>
      <w:rPr>
        <w:rFonts w:ascii="Symbol" w:hAnsi="Symbol"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78B2610"/>
    <w:multiLevelType w:val="hybridMultilevel"/>
    <w:tmpl w:val="E8A6DC52"/>
    <w:lvl w:ilvl="0" w:tplc="04150019">
      <w:start w:val="1"/>
      <w:numFmt w:val="lowerLetter"/>
      <w:lvlText w:val="%1."/>
      <w:lvlJc w:val="left"/>
      <w:pPr>
        <w:ind w:left="6480" w:hanging="360"/>
      </w:pPr>
    </w:lvl>
    <w:lvl w:ilvl="1" w:tplc="04150019" w:tentative="1">
      <w:start w:val="1"/>
      <w:numFmt w:val="lowerLetter"/>
      <w:lvlText w:val="%2."/>
      <w:lvlJc w:val="left"/>
      <w:pPr>
        <w:ind w:left="7200" w:hanging="360"/>
      </w:pPr>
    </w:lvl>
    <w:lvl w:ilvl="2" w:tplc="0415001B" w:tentative="1">
      <w:start w:val="1"/>
      <w:numFmt w:val="lowerRoman"/>
      <w:lvlText w:val="%3."/>
      <w:lvlJc w:val="right"/>
      <w:pPr>
        <w:ind w:left="7920" w:hanging="180"/>
      </w:pPr>
    </w:lvl>
    <w:lvl w:ilvl="3" w:tplc="0415000F" w:tentative="1">
      <w:start w:val="1"/>
      <w:numFmt w:val="decimal"/>
      <w:lvlText w:val="%4."/>
      <w:lvlJc w:val="left"/>
      <w:pPr>
        <w:ind w:left="8640" w:hanging="360"/>
      </w:pPr>
    </w:lvl>
    <w:lvl w:ilvl="4" w:tplc="04150019">
      <w:start w:val="1"/>
      <w:numFmt w:val="lowerLetter"/>
      <w:lvlText w:val="%5."/>
      <w:lvlJc w:val="left"/>
      <w:pPr>
        <w:ind w:left="9360" w:hanging="360"/>
      </w:pPr>
    </w:lvl>
    <w:lvl w:ilvl="5" w:tplc="0415001B" w:tentative="1">
      <w:start w:val="1"/>
      <w:numFmt w:val="lowerRoman"/>
      <w:lvlText w:val="%6."/>
      <w:lvlJc w:val="right"/>
      <w:pPr>
        <w:ind w:left="10080" w:hanging="180"/>
      </w:pPr>
    </w:lvl>
    <w:lvl w:ilvl="6" w:tplc="0415000F" w:tentative="1">
      <w:start w:val="1"/>
      <w:numFmt w:val="decimal"/>
      <w:lvlText w:val="%7."/>
      <w:lvlJc w:val="left"/>
      <w:pPr>
        <w:ind w:left="10800" w:hanging="360"/>
      </w:pPr>
    </w:lvl>
    <w:lvl w:ilvl="7" w:tplc="04150019" w:tentative="1">
      <w:start w:val="1"/>
      <w:numFmt w:val="lowerLetter"/>
      <w:lvlText w:val="%8."/>
      <w:lvlJc w:val="left"/>
      <w:pPr>
        <w:ind w:left="11520" w:hanging="360"/>
      </w:pPr>
    </w:lvl>
    <w:lvl w:ilvl="8" w:tplc="0415001B" w:tentative="1">
      <w:start w:val="1"/>
      <w:numFmt w:val="lowerRoman"/>
      <w:lvlText w:val="%9."/>
      <w:lvlJc w:val="right"/>
      <w:pPr>
        <w:ind w:left="12240" w:hanging="180"/>
      </w:pPr>
    </w:lvl>
  </w:abstractNum>
  <w:abstractNum w:abstractNumId="53" w15:restartNumberingAfterBreak="0">
    <w:nsid w:val="5C7A0C88"/>
    <w:multiLevelType w:val="hybridMultilevel"/>
    <w:tmpl w:val="F04297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D182C51"/>
    <w:multiLevelType w:val="hybridMultilevel"/>
    <w:tmpl w:val="D3A62A28"/>
    <w:lvl w:ilvl="0" w:tplc="0415000F">
      <w:start w:val="1"/>
      <w:numFmt w:val="decimal"/>
      <w:lvlText w:val="%1."/>
      <w:lvlJc w:val="left"/>
      <w:pPr>
        <w:ind w:left="720" w:hanging="360"/>
      </w:pPr>
      <w:rPr>
        <w:rFonts w:hint="default"/>
        <w:b w:val="0"/>
        <w:i w:val="0"/>
        <w:caps w:val="0"/>
        <w:strike w:val="0"/>
        <w:dstrike w:val="0"/>
        <w:vanish w:val="0"/>
        <w:sz w:val="22"/>
        <w:szCs w:val="2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12240F"/>
    <w:multiLevelType w:val="hybridMultilevel"/>
    <w:tmpl w:val="14462EBA"/>
    <w:lvl w:ilvl="0" w:tplc="7DEA189E">
      <w:start w:val="1"/>
      <w:numFmt w:val="ordinal"/>
      <w:lvlText w:val="%1"/>
      <w:lvlJc w:val="left"/>
      <w:pPr>
        <w:ind w:left="1004" w:hanging="360"/>
      </w:pPr>
      <w:rPr>
        <w:rFonts w:asciiTheme="minorBidi" w:hAnsiTheme="minorBidi" w:cstheme="minorBidi" w:hint="default"/>
        <w:b w:val="0"/>
        <w:bCs w:val="0"/>
        <w:i w:val="0"/>
        <w:iCs w:val="0"/>
        <w: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5F42353D"/>
    <w:multiLevelType w:val="hybridMultilevel"/>
    <w:tmpl w:val="94527780"/>
    <w:lvl w:ilvl="0" w:tplc="94D8CB06">
      <w:start w:val="1"/>
      <w:numFmt w:val="decimal"/>
      <w:lvlText w:val="2.1.%1"/>
      <w:lvlJc w:val="left"/>
      <w:pPr>
        <w:ind w:left="2208" w:hanging="180"/>
      </w:pPr>
      <w:rPr>
        <w:rFonts w:hint="default"/>
      </w:rPr>
    </w:lvl>
    <w:lvl w:ilvl="1" w:tplc="04150019">
      <w:start w:val="1"/>
      <w:numFmt w:val="lowerLetter"/>
      <w:lvlText w:val="%2."/>
      <w:lvlJc w:val="left"/>
      <w:pPr>
        <w:ind w:left="1440" w:hanging="360"/>
      </w:pPr>
    </w:lvl>
    <w:lvl w:ilvl="2" w:tplc="C4F0D06E">
      <w:start w:val="1"/>
      <w:numFmt w:val="decimal"/>
      <w:lvlText w:val="2.1.%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FE34C4C"/>
    <w:multiLevelType w:val="multilevel"/>
    <w:tmpl w:val="157EE00A"/>
    <w:lvl w:ilvl="0">
      <w:start w:val="1"/>
      <w:numFmt w:val="decimal"/>
      <w:lvlText w:val="%1."/>
      <w:lvlJc w:val="left"/>
      <w:pPr>
        <w:ind w:left="720" w:hanging="360"/>
      </w:pPr>
    </w:lvl>
    <w:lvl w:ilvl="1">
      <w:start w:val="9"/>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28257A1"/>
    <w:multiLevelType w:val="hybridMultilevel"/>
    <w:tmpl w:val="6CE06EA2"/>
    <w:lvl w:ilvl="0" w:tplc="7DEA189E">
      <w:start w:val="1"/>
      <w:numFmt w:val="ordinal"/>
      <w:lvlText w:val="%1"/>
      <w:lvlJc w:val="left"/>
      <w:pPr>
        <w:ind w:left="720" w:hanging="360"/>
      </w:pPr>
      <w:rPr>
        <w:rFonts w:asciiTheme="minorBidi" w:hAnsiTheme="minorBidi" w:cstheme="minorBidi" w:hint="default"/>
        <w:b w:val="0"/>
        <w:bCs w:val="0"/>
        <w:i w:val="0"/>
        <w:iCs w:val="0"/>
        <w: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 w:ilvl="1" w:tplc="8546427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2BD496B"/>
    <w:multiLevelType w:val="hybridMultilevel"/>
    <w:tmpl w:val="BBAE8FC0"/>
    <w:lvl w:ilvl="0" w:tplc="7DEA189E">
      <w:start w:val="1"/>
      <w:numFmt w:val="ordinal"/>
      <w:lvlText w:val="%1"/>
      <w:lvlJc w:val="left"/>
      <w:pPr>
        <w:ind w:left="720" w:hanging="360"/>
      </w:pPr>
      <w:rPr>
        <w:rFonts w:asciiTheme="minorBidi" w:hAnsiTheme="minorBidi" w:cstheme="minorBidi" w:hint="default"/>
        <w:b w:val="0"/>
        <w:bCs w:val="0"/>
        <w:i w:val="0"/>
        <w:iCs w:val="0"/>
        <w: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3CA10A9"/>
    <w:multiLevelType w:val="hybridMultilevel"/>
    <w:tmpl w:val="CCAA28E8"/>
    <w:lvl w:ilvl="0" w:tplc="7E84ED08">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3D41831"/>
    <w:multiLevelType w:val="hybridMultilevel"/>
    <w:tmpl w:val="9CFC1FA8"/>
    <w:lvl w:ilvl="0" w:tplc="7E586F4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4AA2261"/>
    <w:multiLevelType w:val="hybridMultilevel"/>
    <w:tmpl w:val="5BA668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5F64C5A"/>
    <w:multiLevelType w:val="multilevel"/>
    <w:tmpl w:val="62585274"/>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661C7EF5"/>
    <w:multiLevelType w:val="hybridMultilevel"/>
    <w:tmpl w:val="A860E444"/>
    <w:lvl w:ilvl="0" w:tplc="04150019">
      <w:start w:val="1"/>
      <w:numFmt w:val="lowerLetter"/>
      <w:lvlText w:val="%1."/>
      <w:lvlJc w:val="left"/>
      <w:pPr>
        <w:ind w:left="3742" w:hanging="360"/>
      </w:pPr>
    </w:lvl>
    <w:lvl w:ilvl="1" w:tplc="04150019" w:tentative="1">
      <w:start w:val="1"/>
      <w:numFmt w:val="lowerLetter"/>
      <w:lvlText w:val="%2."/>
      <w:lvlJc w:val="left"/>
      <w:pPr>
        <w:ind w:left="4462" w:hanging="360"/>
      </w:pPr>
    </w:lvl>
    <w:lvl w:ilvl="2" w:tplc="0415001B" w:tentative="1">
      <w:start w:val="1"/>
      <w:numFmt w:val="lowerRoman"/>
      <w:lvlText w:val="%3."/>
      <w:lvlJc w:val="right"/>
      <w:pPr>
        <w:ind w:left="5182" w:hanging="180"/>
      </w:pPr>
    </w:lvl>
    <w:lvl w:ilvl="3" w:tplc="0415000F" w:tentative="1">
      <w:start w:val="1"/>
      <w:numFmt w:val="decimal"/>
      <w:lvlText w:val="%4."/>
      <w:lvlJc w:val="left"/>
      <w:pPr>
        <w:ind w:left="5902" w:hanging="360"/>
      </w:pPr>
    </w:lvl>
    <w:lvl w:ilvl="4" w:tplc="04150019">
      <w:start w:val="1"/>
      <w:numFmt w:val="lowerLetter"/>
      <w:lvlText w:val="%5."/>
      <w:lvlJc w:val="left"/>
      <w:pPr>
        <w:ind w:left="6622" w:hanging="360"/>
      </w:pPr>
    </w:lvl>
    <w:lvl w:ilvl="5" w:tplc="0415001B" w:tentative="1">
      <w:start w:val="1"/>
      <w:numFmt w:val="lowerRoman"/>
      <w:lvlText w:val="%6."/>
      <w:lvlJc w:val="right"/>
      <w:pPr>
        <w:ind w:left="7342" w:hanging="180"/>
      </w:pPr>
    </w:lvl>
    <w:lvl w:ilvl="6" w:tplc="0415000F" w:tentative="1">
      <w:start w:val="1"/>
      <w:numFmt w:val="decimal"/>
      <w:lvlText w:val="%7."/>
      <w:lvlJc w:val="left"/>
      <w:pPr>
        <w:ind w:left="8062" w:hanging="360"/>
      </w:pPr>
    </w:lvl>
    <w:lvl w:ilvl="7" w:tplc="04150019" w:tentative="1">
      <w:start w:val="1"/>
      <w:numFmt w:val="lowerLetter"/>
      <w:lvlText w:val="%8."/>
      <w:lvlJc w:val="left"/>
      <w:pPr>
        <w:ind w:left="8782" w:hanging="360"/>
      </w:pPr>
    </w:lvl>
    <w:lvl w:ilvl="8" w:tplc="0415001B" w:tentative="1">
      <w:start w:val="1"/>
      <w:numFmt w:val="lowerRoman"/>
      <w:lvlText w:val="%9."/>
      <w:lvlJc w:val="right"/>
      <w:pPr>
        <w:ind w:left="9502" w:hanging="180"/>
      </w:pPr>
    </w:lvl>
  </w:abstractNum>
  <w:abstractNum w:abstractNumId="66" w15:restartNumberingAfterBreak="0">
    <w:nsid w:val="663F4D16"/>
    <w:multiLevelType w:val="hybridMultilevel"/>
    <w:tmpl w:val="34B2E7E6"/>
    <w:lvl w:ilvl="0" w:tplc="0415000F">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66FC14A6"/>
    <w:multiLevelType w:val="multilevel"/>
    <w:tmpl w:val="A0904968"/>
    <w:styleLink w:val="Styl1"/>
    <w:lvl w:ilvl="0">
      <w:start w:val="1"/>
      <w:numFmt w:val="none"/>
      <w:pStyle w:val="Nagwekspisutreci"/>
      <w:lvlText w:val="%1"/>
      <w:lvlJc w:val="left"/>
      <w:pPr>
        <w:ind w:left="360" w:hanging="360"/>
      </w:pPr>
      <w:rPr>
        <w:rFonts w:hint="default"/>
      </w:rPr>
    </w:lvl>
    <w:lvl w:ilvl="1">
      <w:start w:val="1"/>
      <w:numFmt w:val="decimal"/>
      <w:lvlText w:val="%2."/>
      <w:lvlJc w:val="left"/>
      <w:pPr>
        <w:ind w:left="709" w:hanging="340"/>
      </w:pPr>
      <w:rPr>
        <w:rFonts w:hint="default"/>
      </w:rPr>
    </w:lvl>
    <w:lvl w:ilvl="2">
      <w:start w:val="1"/>
      <w:numFmt w:val="decimal"/>
      <w:lvlText w:val="%2.%3"/>
      <w:lvlJc w:val="left"/>
      <w:pPr>
        <w:ind w:left="1134" w:hanging="425"/>
      </w:pPr>
      <w:rPr>
        <w:rFonts w:hint="default"/>
      </w:rPr>
    </w:lvl>
    <w:lvl w:ilvl="3">
      <w:start w:val="1"/>
      <w:numFmt w:val="none"/>
      <w:lvlText w:val=""/>
      <w:lvlJc w:val="left"/>
      <w:pPr>
        <w:ind w:left="1446" w:hanging="31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8A14482"/>
    <w:multiLevelType w:val="hybridMultilevel"/>
    <w:tmpl w:val="E80EFF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8AB29B2"/>
    <w:multiLevelType w:val="hybridMultilevel"/>
    <w:tmpl w:val="7A64C60E"/>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69830331"/>
    <w:multiLevelType w:val="hybridMultilevel"/>
    <w:tmpl w:val="41CE08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BB66627"/>
    <w:multiLevelType w:val="multilevel"/>
    <w:tmpl w:val="F6167454"/>
    <w:lvl w:ilvl="0">
      <w:start w:val="1"/>
      <w:numFmt w:val="decimal"/>
      <w:pStyle w:val="Nagwek20"/>
      <w:lvlText w:val="%1."/>
      <w:lvlJc w:val="left"/>
      <w:pPr>
        <w:ind w:left="644" w:hanging="360"/>
      </w:pPr>
    </w:lvl>
    <w:lvl w:ilvl="1">
      <w:start w:val="1"/>
      <w:numFmt w:val="decimal"/>
      <w:pStyle w:val="Nagwek30"/>
      <w:isLgl/>
      <w:lvlText w:val="%1.%2"/>
      <w:lvlJc w:val="left"/>
      <w:pPr>
        <w:ind w:left="360" w:hanging="360"/>
      </w:pPr>
      <w:rPr>
        <w:rFonts w:asciiTheme="minorHAnsi" w:hAnsiTheme="minorHAnsi" w:cstheme="minorHAnsi" w:hint="default"/>
        <w:b/>
        <w:color w:val="FFFFFF" w:themeColor="background1"/>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6CAC629A"/>
    <w:multiLevelType w:val="hybridMultilevel"/>
    <w:tmpl w:val="C20E22DE"/>
    <w:lvl w:ilvl="0" w:tplc="0415000F">
      <w:start w:val="1"/>
      <w:numFmt w:val="decimal"/>
      <w:lvlText w:val="%1."/>
      <w:lvlJc w:val="left"/>
      <w:pPr>
        <w:ind w:left="720" w:hanging="360"/>
      </w:pPr>
      <w:rPr>
        <w:rFonts w:hint="default"/>
        <w:b w:val="0"/>
      </w:rPr>
    </w:lvl>
    <w:lvl w:ilvl="1" w:tplc="035E6C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E4777C3"/>
    <w:multiLevelType w:val="hybridMultilevel"/>
    <w:tmpl w:val="8E363774"/>
    <w:lvl w:ilvl="0" w:tplc="DE54ECA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F12546C"/>
    <w:multiLevelType w:val="multilevel"/>
    <w:tmpl w:val="2C066FD4"/>
    <w:lvl w:ilvl="0">
      <w:start w:val="1"/>
      <w:numFmt w:val="decimal"/>
      <w:lvlText w:val="%1."/>
      <w:lvlJc w:val="left"/>
      <w:pPr>
        <w:ind w:left="720" w:hanging="360"/>
      </w:pPr>
    </w:lvl>
    <w:lvl w:ilvl="1">
      <w:start w:val="3"/>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15:restartNumberingAfterBreak="0">
    <w:nsid w:val="6FDA52B8"/>
    <w:multiLevelType w:val="multilevel"/>
    <w:tmpl w:val="40685602"/>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6" w15:restartNumberingAfterBreak="0">
    <w:nsid w:val="70082C2F"/>
    <w:multiLevelType w:val="hybridMultilevel"/>
    <w:tmpl w:val="FBA6AD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16B746A"/>
    <w:multiLevelType w:val="hybridMultilevel"/>
    <w:tmpl w:val="7F2C18B4"/>
    <w:lvl w:ilvl="0" w:tplc="C486FD08">
      <w:start w:val="1"/>
      <w:numFmt w:val="decimal"/>
      <w:lvlText w:val="1.2.%1"/>
      <w:lvlJc w:val="left"/>
      <w:pPr>
        <w:ind w:left="768" w:hanging="360"/>
      </w:pPr>
      <w:rPr>
        <w:rFonts w:hint="default"/>
      </w:rPr>
    </w:lvl>
    <w:lvl w:ilvl="1" w:tplc="04150019" w:tentative="1">
      <w:start w:val="1"/>
      <w:numFmt w:val="lowerLetter"/>
      <w:lvlText w:val="%2."/>
      <w:lvlJc w:val="left"/>
      <w:pPr>
        <w:ind w:left="1488" w:hanging="360"/>
      </w:pPr>
    </w:lvl>
    <w:lvl w:ilvl="2" w:tplc="C486FD08">
      <w:start w:val="1"/>
      <w:numFmt w:val="decimal"/>
      <w:lvlText w:val="1.2.%3"/>
      <w:lvlJc w:val="left"/>
      <w:pPr>
        <w:ind w:left="2208" w:hanging="180"/>
      </w:pPr>
      <w:rPr>
        <w:rFonts w:hint="default"/>
      </w:r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78" w15:restartNumberingAfterBreak="0">
    <w:nsid w:val="71F04AE5"/>
    <w:multiLevelType w:val="hybridMultilevel"/>
    <w:tmpl w:val="BE7C40DE"/>
    <w:lvl w:ilvl="0" w:tplc="0900BE6C">
      <w:start w:val="1"/>
      <w:numFmt w:val="ordinal"/>
      <w:lvlText w:val="%1"/>
      <w:lvlJc w:val="left"/>
      <w:pPr>
        <w:ind w:left="360" w:hanging="360"/>
      </w:pPr>
      <w:rPr>
        <w:rFonts w:asciiTheme="minorHAnsi" w:hAnsiTheme="minorHAnsi" w:cstheme="minorHAnsi" w:hint="default"/>
        <w:b w:val="0"/>
        <w:bCs w:val="0"/>
        <w:i w:val="0"/>
        <w:iCs w:val="0"/>
        <w: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1F80E14"/>
    <w:multiLevelType w:val="hybridMultilevel"/>
    <w:tmpl w:val="7F846BA4"/>
    <w:lvl w:ilvl="0" w:tplc="04150019">
      <w:start w:val="1"/>
      <w:numFmt w:val="lowerLetter"/>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start w:val="1"/>
      <w:numFmt w:val="lowerLetter"/>
      <w:lvlText w:val="%5."/>
      <w:lvlJc w:val="left"/>
      <w:pPr>
        <w:ind w:left="2628"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80" w15:restartNumberingAfterBreak="0">
    <w:nsid w:val="74524AD0"/>
    <w:multiLevelType w:val="hybridMultilevel"/>
    <w:tmpl w:val="8A928948"/>
    <w:lvl w:ilvl="0" w:tplc="FA5E6D82">
      <w:start w:val="1"/>
      <w:numFmt w:val="ordinal"/>
      <w:lvlText w:val="%1"/>
      <w:lvlJc w:val="left"/>
      <w:pPr>
        <w:ind w:left="720" w:hanging="360"/>
      </w:pPr>
      <w:rPr>
        <w:rFonts w:asciiTheme="minorHAnsi" w:hAnsiTheme="minorHAnsi" w:cstheme="minorHAnsi" w:hint="default"/>
        <w:b w:val="0"/>
        <w:bCs w:val="0"/>
        <w:i w:val="0"/>
        <w:iCs w:val="0"/>
        <w: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63512FD"/>
    <w:multiLevelType w:val="hybridMultilevel"/>
    <w:tmpl w:val="F906E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8982B09"/>
    <w:multiLevelType w:val="hybridMultilevel"/>
    <w:tmpl w:val="7DA6EF10"/>
    <w:lvl w:ilvl="0" w:tplc="7DEA189E">
      <w:start w:val="1"/>
      <w:numFmt w:val="ordinal"/>
      <w:lvlText w:val="%1"/>
      <w:lvlJc w:val="left"/>
      <w:pPr>
        <w:ind w:left="720" w:hanging="360"/>
      </w:pPr>
      <w:rPr>
        <w:rFonts w:asciiTheme="minorBidi" w:hAnsiTheme="minorBidi" w:cstheme="minorBidi" w:hint="default"/>
        <w:b w:val="0"/>
        <w:bCs w:val="0"/>
        <w:i w:val="0"/>
        <w:iCs w:val="0"/>
        <w: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8D1450B"/>
    <w:multiLevelType w:val="hybridMultilevel"/>
    <w:tmpl w:val="01184668"/>
    <w:lvl w:ilvl="0" w:tplc="0415000F">
      <w:start w:val="1"/>
      <w:numFmt w:val="decimal"/>
      <w:lvlText w:val="%1."/>
      <w:lvlJc w:val="left"/>
      <w:pPr>
        <w:ind w:left="2880" w:hanging="360"/>
      </w:pPr>
    </w:lvl>
    <w:lvl w:ilvl="1" w:tplc="04150019" w:tentative="1">
      <w:start w:val="1"/>
      <w:numFmt w:val="lowerLetter"/>
      <w:lvlText w:val="%2."/>
      <w:lvlJc w:val="left"/>
      <w:pPr>
        <w:ind w:left="807" w:hanging="360"/>
      </w:pPr>
    </w:lvl>
    <w:lvl w:ilvl="2" w:tplc="0415001B" w:tentative="1">
      <w:start w:val="1"/>
      <w:numFmt w:val="lowerRoman"/>
      <w:lvlText w:val="%3."/>
      <w:lvlJc w:val="right"/>
      <w:pPr>
        <w:ind w:left="1527" w:hanging="180"/>
      </w:pPr>
    </w:lvl>
    <w:lvl w:ilvl="3" w:tplc="0415000F">
      <w:start w:val="1"/>
      <w:numFmt w:val="decimal"/>
      <w:lvlText w:val="%4."/>
      <w:lvlJc w:val="left"/>
      <w:pPr>
        <w:ind w:left="2247" w:hanging="360"/>
      </w:pPr>
    </w:lvl>
    <w:lvl w:ilvl="4" w:tplc="04150019" w:tentative="1">
      <w:start w:val="1"/>
      <w:numFmt w:val="lowerLetter"/>
      <w:lvlText w:val="%5."/>
      <w:lvlJc w:val="left"/>
      <w:pPr>
        <w:ind w:left="2967" w:hanging="360"/>
      </w:pPr>
    </w:lvl>
    <w:lvl w:ilvl="5" w:tplc="0415001B" w:tentative="1">
      <w:start w:val="1"/>
      <w:numFmt w:val="lowerRoman"/>
      <w:lvlText w:val="%6."/>
      <w:lvlJc w:val="right"/>
      <w:pPr>
        <w:ind w:left="3687" w:hanging="180"/>
      </w:pPr>
    </w:lvl>
    <w:lvl w:ilvl="6" w:tplc="0415000F" w:tentative="1">
      <w:start w:val="1"/>
      <w:numFmt w:val="decimal"/>
      <w:lvlText w:val="%7."/>
      <w:lvlJc w:val="left"/>
      <w:pPr>
        <w:ind w:left="4407" w:hanging="360"/>
      </w:pPr>
    </w:lvl>
    <w:lvl w:ilvl="7" w:tplc="04150019" w:tentative="1">
      <w:start w:val="1"/>
      <w:numFmt w:val="lowerLetter"/>
      <w:lvlText w:val="%8."/>
      <w:lvlJc w:val="left"/>
      <w:pPr>
        <w:ind w:left="5127" w:hanging="360"/>
      </w:pPr>
    </w:lvl>
    <w:lvl w:ilvl="8" w:tplc="0415001B" w:tentative="1">
      <w:start w:val="1"/>
      <w:numFmt w:val="lowerRoman"/>
      <w:lvlText w:val="%9."/>
      <w:lvlJc w:val="right"/>
      <w:pPr>
        <w:ind w:left="5847" w:hanging="180"/>
      </w:pPr>
    </w:lvl>
  </w:abstractNum>
  <w:abstractNum w:abstractNumId="84" w15:restartNumberingAfterBreak="0">
    <w:nsid w:val="796278C5"/>
    <w:multiLevelType w:val="hybridMultilevel"/>
    <w:tmpl w:val="F9025BF6"/>
    <w:lvl w:ilvl="0" w:tplc="810629A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9BA3210"/>
    <w:multiLevelType w:val="hybridMultilevel"/>
    <w:tmpl w:val="9D02C00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15:restartNumberingAfterBreak="0">
    <w:nsid w:val="7AE1666F"/>
    <w:multiLevelType w:val="hybridMultilevel"/>
    <w:tmpl w:val="084831BE"/>
    <w:lvl w:ilvl="0" w:tplc="3F923234">
      <w:start w:val="1"/>
      <w:numFmt w:val="decimal"/>
      <w:lvlText w:val="2.%1"/>
      <w:lvlJc w:val="left"/>
      <w:pPr>
        <w:ind w:left="862" w:hanging="360"/>
      </w:pPr>
      <w:rPr>
        <w:rFonts w:hint="default"/>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7" w15:restartNumberingAfterBreak="0">
    <w:nsid w:val="7C370DF0"/>
    <w:multiLevelType w:val="hybridMultilevel"/>
    <w:tmpl w:val="BFF011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C977275"/>
    <w:multiLevelType w:val="hybridMultilevel"/>
    <w:tmpl w:val="635894E6"/>
    <w:lvl w:ilvl="0" w:tplc="BC5452B6">
      <w:start w:val="1"/>
      <w:numFmt w:val="decimal"/>
      <w:lvlText w:val="1.%1"/>
      <w:lvlJc w:val="left"/>
      <w:pPr>
        <w:ind w:left="2520" w:hanging="360"/>
      </w:pPr>
      <w:rPr>
        <w:rFonts w:hint="default"/>
      </w:rPr>
    </w:lvl>
    <w:lvl w:ilvl="1" w:tplc="3F923234">
      <w:start w:val="1"/>
      <w:numFmt w:val="decimal"/>
      <w:lvlText w:val="2.%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E0C73A4"/>
    <w:multiLevelType w:val="hybridMultilevel"/>
    <w:tmpl w:val="30F6A9DE"/>
    <w:lvl w:ilvl="0" w:tplc="0415000F">
      <w:start w:val="1"/>
      <w:numFmt w:val="decimal"/>
      <w:lvlText w:val="%1."/>
      <w:lvlJc w:val="left"/>
      <w:pPr>
        <w:ind w:left="2880" w:hanging="360"/>
      </w:pPr>
      <w:rPr>
        <w:rFonts w:hint="default"/>
        <w:b w:val="0"/>
        <w:i w:val="0"/>
        <w:caps w:val="0"/>
        <w:strike w:val="0"/>
        <w:dstrike w:val="0"/>
        <w:vanish w:val="0"/>
        <w:sz w:val="22"/>
        <w:szCs w:val="20"/>
        <w:vertAlign w:val="baseline"/>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0" w15:restartNumberingAfterBreak="0">
    <w:nsid w:val="7E123E45"/>
    <w:multiLevelType w:val="hybridMultilevel"/>
    <w:tmpl w:val="534861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E1F4994"/>
    <w:multiLevelType w:val="hybridMultilevel"/>
    <w:tmpl w:val="020CEFD8"/>
    <w:lvl w:ilvl="0" w:tplc="7DEA189E">
      <w:start w:val="1"/>
      <w:numFmt w:val="ordinal"/>
      <w:lvlText w:val="%1"/>
      <w:lvlJc w:val="left"/>
      <w:pPr>
        <w:ind w:left="1004" w:hanging="360"/>
      </w:pPr>
      <w:rPr>
        <w:rFonts w:asciiTheme="minorBidi" w:hAnsiTheme="minorBidi" w:cstheme="minorBidi" w:hint="default"/>
        <w:b w:val="0"/>
        <w:bCs w:val="0"/>
        <w:i w:val="0"/>
        <w:iCs w:val="0"/>
        <w:caps w:val="0"/>
        <w:strike w:val="0"/>
        <w:dstrike w:val="0"/>
        <w:outline w:val="0"/>
        <w:shadow w:val="0"/>
        <w:emboss w:val="0"/>
        <w:imprint w:val="0"/>
        <w:vanish w:val="0"/>
        <w:spacing w:val="0"/>
        <w:kern w:val="0"/>
        <w:position w:val="0"/>
        <w:sz w:val="24"/>
        <w:szCs w:val="24"/>
        <w:u w:val="none"/>
        <w:effect w:val="none"/>
        <w:vertAlign w:val="baseline"/>
        <w:em w:val="none"/>
        <w14:ligatures w14:val="none"/>
        <w14:numForm w14:val="default"/>
        <w14:numSpacing w14:val="default"/>
        <w14:stylisticSets/>
        <w14:cntxtAlts w14: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2" w15:restartNumberingAfterBreak="0">
    <w:nsid w:val="7FB0641F"/>
    <w:multiLevelType w:val="hybridMultilevel"/>
    <w:tmpl w:val="F04297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2"/>
  </w:num>
  <w:num w:numId="2">
    <w:abstractNumId w:val="71"/>
  </w:num>
  <w:num w:numId="3">
    <w:abstractNumId w:val="8"/>
  </w:num>
  <w:num w:numId="4">
    <w:abstractNumId w:val="54"/>
  </w:num>
  <w:num w:numId="5">
    <w:abstractNumId w:val="63"/>
  </w:num>
  <w:num w:numId="6">
    <w:abstractNumId w:val="73"/>
  </w:num>
  <w:num w:numId="7">
    <w:abstractNumId w:val="3"/>
  </w:num>
  <w:num w:numId="8">
    <w:abstractNumId w:val="40"/>
  </w:num>
  <w:num w:numId="9">
    <w:abstractNumId w:val="57"/>
  </w:num>
  <w:num w:numId="10">
    <w:abstractNumId w:val="22"/>
  </w:num>
  <w:num w:numId="11">
    <w:abstractNumId w:val="0"/>
  </w:num>
  <w:num w:numId="12">
    <w:abstractNumId w:val="60"/>
  </w:num>
  <w:num w:numId="13">
    <w:abstractNumId w:val="90"/>
  </w:num>
  <w:num w:numId="14">
    <w:abstractNumId w:val="13"/>
  </w:num>
  <w:num w:numId="15">
    <w:abstractNumId w:val="6"/>
  </w:num>
  <w:num w:numId="16">
    <w:abstractNumId w:val="67"/>
    <w:lvlOverride w:ilvl="0">
      <w:lvl w:ilvl="0">
        <w:start w:val="1"/>
        <w:numFmt w:val="decimal"/>
        <w:pStyle w:val="Nagwekspisutreci"/>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7"/>
  </w:num>
  <w:num w:numId="19">
    <w:abstractNumId w:val="53"/>
  </w:num>
  <w:num w:numId="20">
    <w:abstractNumId w:val="67"/>
  </w:num>
  <w:num w:numId="21">
    <w:abstractNumId w:val="72"/>
  </w:num>
  <w:num w:numId="22">
    <w:abstractNumId w:val="33"/>
  </w:num>
  <w:num w:numId="23">
    <w:abstractNumId w:val="4"/>
  </w:num>
  <w:num w:numId="24">
    <w:abstractNumId w:val="30"/>
  </w:num>
  <w:num w:numId="25">
    <w:abstractNumId w:val="28"/>
  </w:num>
  <w:num w:numId="26">
    <w:abstractNumId w:val="44"/>
  </w:num>
  <w:num w:numId="27">
    <w:abstractNumId w:val="84"/>
  </w:num>
  <w:num w:numId="28">
    <w:abstractNumId w:val="19"/>
  </w:num>
  <w:num w:numId="29">
    <w:abstractNumId w:val="64"/>
  </w:num>
  <w:num w:numId="30">
    <w:abstractNumId w:val="16"/>
  </w:num>
  <w:num w:numId="31">
    <w:abstractNumId w:val="26"/>
  </w:num>
  <w:num w:numId="32">
    <w:abstractNumId w:val="18"/>
  </w:num>
  <w:num w:numId="33">
    <w:abstractNumId w:val="42"/>
  </w:num>
  <w:num w:numId="34">
    <w:abstractNumId w:val="5"/>
  </w:num>
  <w:num w:numId="35">
    <w:abstractNumId w:val="31"/>
  </w:num>
  <w:num w:numId="36">
    <w:abstractNumId w:val="20"/>
  </w:num>
  <w:num w:numId="37">
    <w:abstractNumId w:val="87"/>
  </w:num>
  <w:num w:numId="38">
    <w:abstractNumId w:val="35"/>
  </w:num>
  <w:num w:numId="39">
    <w:abstractNumId w:val="14"/>
  </w:num>
  <w:num w:numId="40">
    <w:abstractNumId w:val="24"/>
  </w:num>
  <w:num w:numId="41">
    <w:abstractNumId w:val="38"/>
  </w:num>
  <w:num w:numId="42">
    <w:abstractNumId w:val="77"/>
  </w:num>
  <w:num w:numId="43">
    <w:abstractNumId w:val="50"/>
  </w:num>
  <w:num w:numId="44">
    <w:abstractNumId w:val="83"/>
  </w:num>
  <w:num w:numId="45">
    <w:abstractNumId w:val="79"/>
  </w:num>
  <w:num w:numId="46">
    <w:abstractNumId w:val="11"/>
  </w:num>
  <w:num w:numId="47">
    <w:abstractNumId w:val="88"/>
  </w:num>
  <w:num w:numId="48">
    <w:abstractNumId w:val="56"/>
  </w:num>
  <w:num w:numId="49">
    <w:abstractNumId w:val="82"/>
  </w:num>
  <w:num w:numId="50">
    <w:abstractNumId w:val="29"/>
  </w:num>
  <w:num w:numId="51">
    <w:abstractNumId w:val="89"/>
  </w:num>
  <w:num w:numId="52">
    <w:abstractNumId w:val="41"/>
  </w:num>
  <w:num w:numId="53">
    <w:abstractNumId w:val="46"/>
  </w:num>
  <w:num w:numId="54">
    <w:abstractNumId w:val="52"/>
  </w:num>
  <w:num w:numId="55">
    <w:abstractNumId w:val="9"/>
  </w:num>
  <w:num w:numId="56">
    <w:abstractNumId w:val="49"/>
  </w:num>
  <w:num w:numId="57">
    <w:abstractNumId w:val="86"/>
  </w:num>
  <w:num w:numId="58">
    <w:abstractNumId w:val="65"/>
  </w:num>
  <w:num w:numId="59">
    <w:abstractNumId w:val="51"/>
  </w:num>
  <w:num w:numId="60">
    <w:abstractNumId w:val="39"/>
  </w:num>
  <w:num w:numId="61">
    <w:abstractNumId w:val="91"/>
  </w:num>
  <w:num w:numId="62">
    <w:abstractNumId w:val="59"/>
  </w:num>
  <w:num w:numId="63">
    <w:abstractNumId w:val="55"/>
  </w:num>
  <w:num w:numId="64">
    <w:abstractNumId w:val="43"/>
  </w:num>
  <w:num w:numId="65">
    <w:abstractNumId w:val="58"/>
  </w:num>
  <w:num w:numId="66">
    <w:abstractNumId w:val="78"/>
  </w:num>
  <w:num w:numId="67">
    <w:abstractNumId w:val="48"/>
  </w:num>
  <w:num w:numId="68">
    <w:abstractNumId w:val="80"/>
  </w:num>
  <w:num w:numId="69">
    <w:abstractNumId w:val="23"/>
  </w:num>
  <w:num w:numId="70">
    <w:abstractNumId w:val="12"/>
  </w:num>
  <w:num w:numId="71">
    <w:abstractNumId w:val="76"/>
  </w:num>
  <w:num w:numId="72">
    <w:abstractNumId w:val="32"/>
  </w:num>
  <w:num w:numId="73">
    <w:abstractNumId w:val="34"/>
  </w:num>
  <w:num w:numId="74">
    <w:abstractNumId w:val="69"/>
  </w:num>
  <w:num w:numId="75">
    <w:abstractNumId w:val="36"/>
  </w:num>
  <w:num w:numId="76">
    <w:abstractNumId w:val="66"/>
  </w:num>
  <w:num w:numId="77">
    <w:abstractNumId w:val="85"/>
  </w:num>
  <w:num w:numId="78">
    <w:abstractNumId w:val="7"/>
  </w:num>
  <w:num w:numId="79">
    <w:abstractNumId w:val="10"/>
  </w:num>
  <w:num w:numId="80">
    <w:abstractNumId w:val="15"/>
  </w:num>
  <w:num w:numId="81">
    <w:abstractNumId w:val="21"/>
  </w:num>
  <w:num w:numId="82">
    <w:abstractNumId w:val="17"/>
  </w:num>
  <w:num w:numId="83">
    <w:abstractNumId w:val="61"/>
  </w:num>
  <w:num w:numId="84">
    <w:abstractNumId w:val="25"/>
  </w:num>
  <w:num w:numId="85">
    <w:abstractNumId w:val="27"/>
  </w:num>
  <w:num w:numId="86">
    <w:abstractNumId w:val="74"/>
  </w:num>
  <w:num w:numId="87">
    <w:abstractNumId w:val="70"/>
  </w:num>
  <w:num w:numId="88">
    <w:abstractNumId w:val="37"/>
  </w:num>
  <w:num w:numId="89">
    <w:abstractNumId w:val="45"/>
  </w:num>
  <w:num w:numId="90">
    <w:abstractNumId w:val="68"/>
  </w:num>
  <w:num w:numId="91">
    <w:abstractNumId w:val="75"/>
  </w:num>
  <w:num w:numId="92">
    <w:abstractNumId w:val="81"/>
  </w:num>
  <w:num w:numId="93">
    <w:abstractNumId w:val="2"/>
  </w:num>
  <w:num w:numId="94">
    <w:abstractNumId w:val="47"/>
  </w:num>
  <w:num w:numId="95">
    <w:abstractNumId w:val="1"/>
  </w:num>
  <w:num w:numId="96">
    <w:abstractNumId w:val="9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AAF40DD1-5154-44C2-A21D-8AAA18E8DB53}"/>
  </w:docVars>
  <w:rsids>
    <w:rsidRoot w:val="001A02A1"/>
    <w:rsid w:val="00004E78"/>
    <w:rsid w:val="000102B7"/>
    <w:rsid w:val="00013118"/>
    <w:rsid w:val="00013D01"/>
    <w:rsid w:val="000174EA"/>
    <w:rsid w:val="00017777"/>
    <w:rsid w:val="000273C3"/>
    <w:rsid w:val="000317AB"/>
    <w:rsid w:val="00033F38"/>
    <w:rsid w:val="00035B7D"/>
    <w:rsid w:val="000364DF"/>
    <w:rsid w:val="00036703"/>
    <w:rsid w:val="000368CB"/>
    <w:rsid w:val="00036E88"/>
    <w:rsid w:val="000426C5"/>
    <w:rsid w:val="00042C73"/>
    <w:rsid w:val="00043543"/>
    <w:rsid w:val="00043F1C"/>
    <w:rsid w:val="000510A4"/>
    <w:rsid w:val="00051A06"/>
    <w:rsid w:val="00051C8C"/>
    <w:rsid w:val="00052617"/>
    <w:rsid w:val="00054D47"/>
    <w:rsid w:val="000552DC"/>
    <w:rsid w:val="000559D6"/>
    <w:rsid w:val="00056AF1"/>
    <w:rsid w:val="00061F20"/>
    <w:rsid w:val="0006482E"/>
    <w:rsid w:val="00065338"/>
    <w:rsid w:val="00065878"/>
    <w:rsid w:val="000676DA"/>
    <w:rsid w:val="00072DFB"/>
    <w:rsid w:val="0007486C"/>
    <w:rsid w:val="000754B3"/>
    <w:rsid w:val="00080D83"/>
    <w:rsid w:val="00083F6F"/>
    <w:rsid w:val="00086B07"/>
    <w:rsid w:val="00087B6A"/>
    <w:rsid w:val="00090DF5"/>
    <w:rsid w:val="00092C14"/>
    <w:rsid w:val="00093538"/>
    <w:rsid w:val="00093AEF"/>
    <w:rsid w:val="00097BF4"/>
    <w:rsid w:val="000A0A8E"/>
    <w:rsid w:val="000A0E3F"/>
    <w:rsid w:val="000A0F04"/>
    <w:rsid w:val="000A201E"/>
    <w:rsid w:val="000A3789"/>
    <w:rsid w:val="000A3836"/>
    <w:rsid w:val="000A3BE9"/>
    <w:rsid w:val="000A3D32"/>
    <w:rsid w:val="000A6B57"/>
    <w:rsid w:val="000A7420"/>
    <w:rsid w:val="000B6C38"/>
    <w:rsid w:val="000B7BFF"/>
    <w:rsid w:val="000C16C2"/>
    <w:rsid w:val="000C2BD3"/>
    <w:rsid w:val="000C40A7"/>
    <w:rsid w:val="000C6148"/>
    <w:rsid w:val="000C73DE"/>
    <w:rsid w:val="000D283E"/>
    <w:rsid w:val="000D2F0A"/>
    <w:rsid w:val="000D5A3C"/>
    <w:rsid w:val="000D6352"/>
    <w:rsid w:val="000E03EE"/>
    <w:rsid w:val="000E111D"/>
    <w:rsid w:val="000E371B"/>
    <w:rsid w:val="000E3EDB"/>
    <w:rsid w:val="000E4CA8"/>
    <w:rsid w:val="000E4FAC"/>
    <w:rsid w:val="000E50B2"/>
    <w:rsid w:val="000F0A6C"/>
    <w:rsid w:val="000F32D5"/>
    <w:rsid w:val="000F4D65"/>
    <w:rsid w:val="000F63ED"/>
    <w:rsid w:val="0010090B"/>
    <w:rsid w:val="00103517"/>
    <w:rsid w:val="00103E71"/>
    <w:rsid w:val="00107E7D"/>
    <w:rsid w:val="00120406"/>
    <w:rsid w:val="00120BC8"/>
    <w:rsid w:val="00121D22"/>
    <w:rsid w:val="001226F3"/>
    <w:rsid w:val="0012280F"/>
    <w:rsid w:val="00123EC3"/>
    <w:rsid w:val="0012416B"/>
    <w:rsid w:val="0012472C"/>
    <w:rsid w:val="00124D4A"/>
    <w:rsid w:val="00126B3E"/>
    <w:rsid w:val="001304E7"/>
    <w:rsid w:val="00130B23"/>
    <w:rsid w:val="00131D5D"/>
    <w:rsid w:val="00133CB0"/>
    <w:rsid w:val="001354B7"/>
    <w:rsid w:val="00137574"/>
    <w:rsid w:val="00140CE7"/>
    <w:rsid w:val="00141E4D"/>
    <w:rsid w:val="0014256A"/>
    <w:rsid w:val="001458E8"/>
    <w:rsid w:val="00145AFE"/>
    <w:rsid w:val="00145E39"/>
    <w:rsid w:val="001470C0"/>
    <w:rsid w:val="00147991"/>
    <w:rsid w:val="001520FF"/>
    <w:rsid w:val="00156144"/>
    <w:rsid w:val="00156D6E"/>
    <w:rsid w:val="001572DC"/>
    <w:rsid w:val="001607D4"/>
    <w:rsid w:val="001663CA"/>
    <w:rsid w:val="00166711"/>
    <w:rsid w:val="00167972"/>
    <w:rsid w:val="00173C29"/>
    <w:rsid w:val="001806C5"/>
    <w:rsid w:val="001825A9"/>
    <w:rsid w:val="00183769"/>
    <w:rsid w:val="00184AE9"/>
    <w:rsid w:val="0018518B"/>
    <w:rsid w:val="00187710"/>
    <w:rsid w:val="001911F4"/>
    <w:rsid w:val="00192384"/>
    <w:rsid w:val="001926B3"/>
    <w:rsid w:val="00193AB4"/>
    <w:rsid w:val="001945A4"/>
    <w:rsid w:val="001963FE"/>
    <w:rsid w:val="00196ACC"/>
    <w:rsid w:val="00197316"/>
    <w:rsid w:val="0019768D"/>
    <w:rsid w:val="001A02A1"/>
    <w:rsid w:val="001A068F"/>
    <w:rsid w:val="001A1015"/>
    <w:rsid w:val="001A3D33"/>
    <w:rsid w:val="001A62BF"/>
    <w:rsid w:val="001A742B"/>
    <w:rsid w:val="001B210F"/>
    <w:rsid w:val="001B4678"/>
    <w:rsid w:val="001B5F43"/>
    <w:rsid w:val="001B6486"/>
    <w:rsid w:val="001C042B"/>
    <w:rsid w:val="001C5E2E"/>
    <w:rsid w:val="001C6AB5"/>
    <w:rsid w:val="001C6ABA"/>
    <w:rsid w:val="001C7255"/>
    <w:rsid w:val="001C728E"/>
    <w:rsid w:val="001D059A"/>
    <w:rsid w:val="001D399F"/>
    <w:rsid w:val="001D5434"/>
    <w:rsid w:val="001D6078"/>
    <w:rsid w:val="001E0B6B"/>
    <w:rsid w:val="001E2705"/>
    <w:rsid w:val="001E3CAD"/>
    <w:rsid w:val="001E3EFE"/>
    <w:rsid w:val="001E776A"/>
    <w:rsid w:val="001F0395"/>
    <w:rsid w:val="001F5259"/>
    <w:rsid w:val="001F7D9F"/>
    <w:rsid w:val="0020299F"/>
    <w:rsid w:val="002048A3"/>
    <w:rsid w:val="00204903"/>
    <w:rsid w:val="00204F83"/>
    <w:rsid w:val="00207784"/>
    <w:rsid w:val="00207C36"/>
    <w:rsid w:val="002142BC"/>
    <w:rsid w:val="00216166"/>
    <w:rsid w:val="002162C9"/>
    <w:rsid w:val="002167F1"/>
    <w:rsid w:val="00221C8A"/>
    <w:rsid w:val="00227049"/>
    <w:rsid w:val="00227A80"/>
    <w:rsid w:val="00227C07"/>
    <w:rsid w:val="00231B31"/>
    <w:rsid w:val="0023287C"/>
    <w:rsid w:val="0023294E"/>
    <w:rsid w:val="00233554"/>
    <w:rsid w:val="002407BC"/>
    <w:rsid w:val="0024132C"/>
    <w:rsid w:val="002414F5"/>
    <w:rsid w:val="00241668"/>
    <w:rsid w:val="00241C1F"/>
    <w:rsid w:val="00241EF0"/>
    <w:rsid w:val="002425AE"/>
    <w:rsid w:val="00245AFC"/>
    <w:rsid w:val="002464BA"/>
    <w:rsid w:val="00246604"/>
    <w:rsid w:val="00247E6D"/>
    <w:rsid w:val="00250872"/>
    <w:rsid w:val="002529E4"/>
    <w:rsid w:val="00256230"/>
    <w:rsid w:val="0025793B"/>
    <w:rsid w:val="00265185"/>
    <w:rsid w:val="0026771F"/>
    <w:rsid w:val="00270030"/>
    <w:rsid w:val="00273DB0"/>
    <w:rsid w:val="002749A3"/>
    <w:rsid w:val="00275356"/>
    <w:rsid w:val="00280166"/>
    <w:rsid w:val="00280C1E"/>
    <w:rsid w:val="00284088"/>
    <w:rsid w:val="002840D8"/>
    <w:rsid w:val="00291A4A"/>
    <w:rsid w:val="00293F3F"/>
    <w:rsid w:val="002963CC"/>
    <w:rsid w:val="002A00C8"/>
    <w:rsid w:val="002A13C2"/>
    <w:rsid w:val="002A5CDA"/>
    <w:rsid w:val="002B1024"/>
    <w:rsid w:val="002B1E21"/>
    <w:rsid w:val="002B4134"/>
    <w:rsid w:val="002B50EE"/>
    <w:rsid w:val="002C041A"/>
    <w:rsid w:val="002C232B"/>
    <w:rsid w:val="002C29DA"/>
    <w:rsid w:val="002C426F"/>
    <w:rsid w:val="002C6347"/>
    <w:rsid w:val="002C6563"/>
    <w:rsid w:val="002C70CF"/>
    <w:rsid w:val="002C793E"/>
    <w:rsid w:val="002D12AF"/>
    <w:rsid w:val="002D15CE"/>
    <w:rsid w:val="002D2F83"/>
    <w:rsid w:val="002E084B"/>
    <w:rsid w:val="002E244A"/>
    <w:rsid w:val="002E6176"/>
    <w:rsid w:val="002F27B9"/>
    <w:rsid w:val="002F2B32"/>
    <w:rsid w:val="002F3492"/>
    <w:rsid w:val="002F6345"/>
    <w:rsid w:val="002F728B"/>
    <w:rsid w:val="00302E44"/>
    <w:rsid w:val="003030F2"/>
    <w:rsid w:val="00306B06"/>
    <w:rsid w:val="00312014"/>
    <w:rsid w:val="003153BE"/>
    <w:rsid w:val="00315901"/>
    <w:rsid w:val="003167E9"/>
    <w:rsid w:val="00320AAC"/>
    <w:rsid w:val="003212E0"/>
    <w:rsid w:val="00321F28"/>
    <w:rsid w:val="003240A7"/>
    <w:rsid w:val="0032430D"/>
    <w:rsid w:val="003247C7"/>
    <w:rsid w:val="00325198"/>
    <w:rsid w:val="003262CC"/>
    <w:rsid w:val="003265F3"/>
    <w:rsid w:val="003269C5"/>
    <w:rsid w:val="00331A41"/>
    <w:rsid w:val="00333316"/>
    <w:rsid w:val="0033559D"/>
    <w:rsid w:val="00337526"/>
    <w:rsid w:val="00340392"/>
    <w:rsid w:val="00341908"/>
    <w:rsid w:val="00342658"/>
    <w:rsid w:val="00342D1B"/>
    <w:rsid w:val="00344E2C"/>
    <w:rsid w:val="00345F91"/>
    <w:rsid w:val="00350518"/>
    <w:rsid w:val="003526F5"/>
    <w:rsid w:val="003534F5"/>
    <w:rsid w:val="00354031"/>
    <w:rsid w:val="0035482A"/>
    <w:rsid w:val="00355753"/>
    <w:rsid w:val="003558DC"/>
    <w:rsid w:val="00355F73"/>
    <w:rsid w:val="003619F2"/>
    <w:rsid w:val="00362D31"/>
    <w:rsid w:val="00365820"/>
    <w:rsid w:val="00366131"/>
    <w:rsid w:val="00370B76"/>
    <w:rsid w:val="003743F6"/>
    <w:rsid w:val="003749B0"/>
    <w:rsid w:val="00377D93"/>
    <w:rsid w:val="00381AA8"/>
    <w:rsid w:val="0038672F"/>
    <w:rsid w:val="00387001"/>
    <w:rsid w:val="00387F6A"/>
    <w:rsid w:val="003909BB"/>
    <w:rsid w:val="0039174B"/>
    <w:rsid w:val="00396415"/>
    <w:rsid w:val="0039693E"/>
    <w:rsid w:val="00396BF2"/>
    <w:rsid w:val="00397813"/>
    <w:rsid w:val="003A3784"/>
    <w:rsid w:val="003A56A3"/>
    <w:rsid w:val="003A5C11"/>
    <w:rsid w:val="003C1F49"/>
    <w:rsid w:val="003C284F"/>
    <w:rsid w:val="003C554F"/>
    <w:rsid w:val="003C6891"/>
    <w:rsid w:val="003C7C4A"/>
    <w:rsid w:val="003D1C03"/>
    <w:rsid w:val="003D2203"/>
    <w:rsid w:val="003D35E6"/>
    <w:rsid w:val="003D3EDE"/>
    <w:rsid w:val="003D41BD"/>
    <w:rsid w:val="003D51C8"/>
    <w:rsid w:val="003D5D10"/>
    <w:rsid w:val="003D6235"/>
    <w:rsid w:val="003E2C6B"/>
    <w:rsid w:val="003E3945"/>
    <w:rsid w:val="003E3C8E"/>
    <w:rsid w:val="003E623A"/>
    <w:rsid w:val="003F4FD2"/>
    <w:rsid w:val="003F5727"/>
    <w:rsid w:val="003F6847"/>
    <w:rsid w:val="003F774F"/>
    <w:rsid w:val="004000A9"/>
    <w:rsid w:val="0040149C"/>
    <w:rsid w:val="004030C2"/>
    <w:rsid w:val="004042F2"/>
    <w:rsid w:val="004075C2"/>
    <w:rsid w:val="00407642"/>
    <w:rsid w:val="004113A3"/>
    <w:rsid w:val="00411A21"/>
    <w:rsid w:val="00414478"/>
    <w:rsid w:val="00414D41"/>
    <w:rsid w:val="00422C57"/>
    <w:rsid w:val="0042517F"/>
    <w:rsid w:val="004257B2"/>
    <w:rsid w:val="004306A7"/>
    <w:rsid w:val="0043426C"/>
    <w:rsid w:val="00440D21"/>
    <w:rsid w:val="004430F4"/>
    <w:rsid w:val="00444010"/>
    <w:rsid w:val="00450EB4"/>
    <w:rsid w:val="00450EFA"/>
    <w:rsid w:val="0045399A"/>
    <w:rsid w:val="00453D48"/>
    <w:rsid w:val="00454F61"/>
    <w:rsid w:val="004557F0"/>
    <w:rsid w:val="004568BC"/>
    <w:rsid w:val="00457829"/>
    <w:rsid w:val="004578B8"/>
    <w:rsid w:val="00457A00"/>
    <w:rsid w:val="00461C23"/>
    <w:rsid w:val="00464281"/>
    <w:rsid w:val="00475267"/>
    <w:rsid w:val="00475B1F"/>
    <w:rsid w:val="00476A7D"/>
    <w:rsid w:val="00480002"/>
    <w:rsid w:val="004848DF"/>
    <w:rsid w:val="004870FA"/>
    <w:rsid w:val="00490320"/>
    <w:rsid w:val="004916C9"/>
    <w:rsid w:val="00492BD3"/>
    <w:rsid w:val="00497328"/>
    <w:rsid w:val="00497A54"/>
    <w:rsid w:val="004A104F"/>
    <w:rsid w:val="004A1EA2"/>
    <w:rsid w:val="004A522C"/>
    <w:rsid w:val="004A5374"/>
    <w:rsid w:val="004A7653"/>
    <w:rsid w:val="004B38AD"/>
    <w:rsid w:val="004B4BEB"/>
    <w:rsid w:val="004B6184"/>
    <w:rsid w:val="004B70BD"/>
    <w:rsid w:val="004B740F"/>
    <w:rsid w:val="004C07FB"/>
    <w:rsid w:val="004C303B"/>
    <w:rsid w:val="004C6ECC"/>
    <w:rsid w:val="004D3450"/>
    <w:rsid w:val="004D4139"/>
    <w:rsid w:val="004D72D0"/>
    <w:rsid w:val="004E64D9"/>
    <w:rsid w:val="004F310C"/>
    <w:rsid w:val="004F4BEA"/>
    <w:rsid w:val="004F586F"/>
    <w:rsid w:val="00503CB2"/>
    <w:rsid w:val="005044CA"/>
    <w:rsid w:val="00504C72"/>
    <w:rsid w:val="00505198"/>
    <w:rsid w:val="00510310"/>
    <w:rsid w:val="00510336"/>
    <w:rsid w:val="005147E0"/>
    <w:rsid w:val="005161AA"/>
    <w:rsid w:val="00517378"/>
    <w:rsid w:val="005206F2"/>
    <w:rsid w:val="0052111D"/>
    <w:rsid w:val="00525263"/>
    <w:rsid w:val="005266D9"/>
    <w:rsid w:val="00534791"/>
    <w:rsid w:val="00537D53"/>
    <w:rsid w:val="005430F2"/>
    <w:rsid w:val="00543B4C"/>
    <w:rsid w:val="00551620"/>
    <w:rsid w:val="00551724"/>
    <w:rsid w:val="00556CD1"/>
    <w:rsid w:val="00557A57"/>
    <w:rsid w:val="00560EB2"/>
    <w:rsid w:val="00562039"/>
    <w:rsid w:val="00563E4B"/>
    <w:rsid w:val="005645ED"/>
    <w:rsid w:val="00567B16"/>
    <w:rsid w:val="00570AB1"/>
    <w:rsid w:val="00572E87"/>
    <w:rsid w:val="00573284"/>
    <w:rsid w:val="005760A9"/>
    <w:rsid w:val="00580CD8"/>
    <w:rsid w:val="00581DCB"/>
    <w:rsid w:val="005824F4"/>
    <w:rsid w:val="00582B7C"/>
    <w:rsid w:val="0058712B"/>
    <w:rsid w:val="005873C8"/>
    <w:rsid w:val="0059237D"/>
    <w:rsid w:val="00594464"/>
    <w:rsid w:val="005944AC"/>
    <w:rsid w:val="005A1CF1"/>
    <w:rsid w:val="005A35F7"/>
    <w:rsid w:val="005C0534"/>
    <w:rsid w:val="005C3E04"/>
    <w:rsid w:val="005C4A96"/>
    <w:rsid w:val="005C6DD4"/>
    <w:rsid w:val="005D10D7"/>
    <w:rsid w:val="005D1957"/>
    <w:rsid w:val="005D2712"/>
    <w:rsid w:val="005D3BEC"/>
    <w:rsid w:val="005E0828"/>
    <w:rsid w:val="005E3177"/>
    <w:rsid w:val="005F080B"/>
    <w:rsid w:val="005F6983"/>
    <w:rsid w:val="005F6A3C"/>
    <w:rsid w:val="005F7309"/>
    <w:rsid w:val="005F7A24"/>
    <w:rsid w:val="00601F01"/>
    <w:rsid w:val="006022DF"/>
    <w:rsid w:val="00604BC5"/>
    <w:rsid w:val="0060746E"/>
    <w:rsid w:val="0061227E"/>
    <w:rsid w:val="00613BFC"/>
    <w:rsid w:val="0061767F"/>
    <w:rsid w:val="006218BE"/>
    <w:rsid w:val="00622781"/>
    <w:rsid w:val="00624FB6"/>
    <w:rsid w:val="006335F0"/>
    <w:rsid w:val="00633BED"/>
    <w:rsid w:val="00640BFF"/>
    <w:rsid w:val="00642F27"/>
    <w:rsid w:val="0064330F"/>
    <w:rsid w:val="00643EAF"/>
    <w:rsid w:val="00644E0F"/>
    <w:rsid w:val="006452DB"/>
    <w:rsid w:val="006459A0"/>
    <w:rsid w:val="00645E1A"/>
    <w:rsid w:val="00646882"/>
    <w:rsid w:val="006514F6"/>
    <w:rsid w:val="00651F02"/>
    <w:rsid w:val="0065356E"/>
    <w:rsid w:val="00653CA4"/>
    <w:rsid w:val="00656ADC"/>
    <w:rsid w:val="0066032A"/>
    <w:rsid w:val="00661CDA"/>
    <w:rsid w:val="0066220E"/>
    <w:rsid w:val="00663547"/>
    <w:rsid w:val="00663FAA"/>
    <w:rsid w:val="00665A91"/>
    <w:rsid w:val="00667209"/>
    <w:rsid w:val="00670352"/>
    <w:rsid w:val="00672864"/>
    <w:rsid w:val="00672AD8"/>
    <w:rsid w:val="00674C51"/>
    <w:rsid w:val="00674F14"/>
    <w:rsid w:val="006773C8"/>
    <w:rsid w:val="0067783F"/>
    <w:rsid w:val="00683AA5"/>
    <w:rsid w:val="00683C33"/>
    <w:rsid w:val="0068436A"/>
    <w:rsid w:val="006849AD"/>
    <w:rsid w:val="0069154C"/>
    <w:rsid w:val="006916D9"/>
    <w:rsid w:val="006919C5"/>
    <w:rsid w:val="00691A50"/>
    <w:rsid w:val="00692D79"/>
    <w:rsid w:val="006936A9"/>
    <w:rsid w:val="00693FF4"/>
    <w:rsid w:val="0069621B"/>
    <w:rsid w:val="0069712B"/>
    <w:rsid w:val="00697DDD"/>
    <w:rsid w:val="006A0963"/>
    <w:rsid w:val="006A59EB"/>
    <w:rsid w:val="006B1C3E"/>
    <w:rsid w:val="006B4267"/>
    <w:rsid w:val="006B4A89"/>
    <w:rsid w:val="006B799C"/>
    <w:rsid w:val="006C4E25"/>
    <w:rsid w:val="006C75C1"/>
    <w:rsid w:val="006D0B01"/>
    <w:rsid w:val="006D1B91"/>
    <w:rsid w:val="006D327F"/>
    <w:rsid w:val="006D4990"/>
    <w:rsid w:val="006D505D"/>
    <w:rsid w:val="006D554D"/>
    <w:rsid w:val="006D7B78"/>
    <w:rsid w:val="006E4464"/>
    <w:rsid w:val="006F0C63"/>
    <w:rsid w:val="006F16EC"/>
    <w:rsid w:val="006F209E"/>
    <w:rsid w:val="006F359A"/>
    <w:rsid w:val="006F4E69"/>
    <w:rsid w:val="007000B9"/>
    <w:rsid w:val="00700BE1"/>
    <w:rsid w:val="00700E47"/>
    <w:rsid w:val="00702809"/>
    <w:rsid w:val="007052A5"/>
    <w:rsid w:val="00705599"/>
    <w:rsid w:val="007074E6"/>
    <w:rsid w:val="007127A3"/>
    <w:rsid w:val="00712C5B"/>
    <w:rsid w:val="007132F0"/>
    <w:rsid w:val="00713C6C"/>
    <w:rsid w:val="00715782"/>
    <w:rsid w:val="007268BD"/>
    <w:rsid w:val="00727F94"/>
    <w:rsid w:val="00731280"/>
    <w:rsid w:val="00732420"/>
    <w:rsid w:val="007335BA"/>
    <w:rsid w:val="007337EB"/>
    <w:rsid w:val="00733A3A"/>
    <w:rsid w:val="00733F7C"/>
    <w:rsid w:val="00734120"/>
    <w:rsid w:val="00735FFF"/>
    <w:rsid w:val="007360A2"/>
    <w:rsid w:val="00736AE7"/>
    <w:rsid w:val="00737496"/>
    <w:rsid w:val="0074304B"/>
    <w:rsid w:val="007450D9"/>
    <w:rsid w:val="00745D18"/>
    <w:rsid w:val="007462E4"/>
    <w:rsid w:val="00746B6E"/>
    <w:rsid w:val="007474A4"/>
    <w:rsid w:val="00750F11"/>
    <w:rsid w:val="00751248"/>
    <w:rsid w:val="0075136B"/>
    <w:rsid w:val="00763351"/>
    <w:rsid w:val="007679FF"/>
    <w:rsid w:val="00770426"/>
    <w:rsid w:val="007719F0"/>
    <w:rsid w:val="00771F20"/>
    <w:rsid w:val="007731E5"/>
    <w:rsid w:val="00776530"/>
    <w:rsid w:val="00777164"/>
    <w:rsid w:val="007823D0"/>
    <w:rsid w:val="00785A72"/>
    <w:rsid w:val="00791E8E"/>
    <w:rsid w:val="00793E0B"/>
    <w:rsid w:val="00793F79"/>
    <w:rsid w:val="007A0109"/>
    <w:rsid w:val="007A0144"/>
    <w:rsid w:val="007A0D3D"/>
    <w:rsid w:val="007A1287"/>
    <w:rsid w:val="007A16FF"/>
    <w:rsid w:val="007A22E4"/>
    <w:rsid w:val="007A39CF"/>
    <w:rsid w:val="007A43DA"/>
    <w:rsid w:val="007A53E3"/>
    <w:rsid w:val="007A5789"/>
    <w:rsid w:val="007A5BF9"/>
    <w:rsid w:val="007B0EF5"/>
    <w:rsid w:val="007B1A77"/>
    <w:rsid w:val="007B2500"/>
    <w:rsid w:val="007B4DBD"/>
    <w:rsid w:val="007B5688"/>
    <w:rsid w:val="007B7E61"/>
    <w:rsid w:val="007C17B2"/>
    <w:rsid w:val="007C3730"/>
    <w:rsid w:val="007C453E"/>
    <w:rsid w:val="007C538F"/>
    <w:rsid w:val="007D1D76"/>
    <w:rsid w:val="007D2991"/>
    <w:rsid w:val="007D3173"/>
    <w:rsid w:val="007D3DA9"/>
    <w:rsid w:val="007D61D6"/>
    <w:rsid w:val="007E009D"/>
    <w:rsid w:val="007E1B19"/>
    <w:rsid w:val="007E3100"/>
    <w:rsid w:val="007E61AA"/>
    <w:rsid w:val="007E670E"/>
    <w:rsid w:val="007E6C67"/>
    <w:rsid w:val="007F0687"/>
    <w:rsid w:val="007F1567"/>
    <w:rsid w:val="007F3623"/>
    <w:rsid w:val="007F7CDE"/>
    <w:rsid w:val="008027EF"/>
    <w:rsid w:val="008042E2"/>
    <w:rsid w:val="008043FF"/>
    <w:rsid w:val="00806BBC"/>
    <w:rsid w:val="0080738E"/>
    <w:rsid w:val="008079C4"/>
    <w:rsid w:val="008106C5"/>
    <w:rsid w:val="008140B0"/>
    <w:rsid w:val="00817A9D"/>
    <w:rsid w:val="00821C24"/>
    <w:rsid w:val="008229C0"/>
    <w:rsid w:val="00827311"/>
    <w:rsid w:val="00827AFF"/>
    <w:rsid w:val="00830CD9"/>
    <w:rsid w:val="00830E2F"/>
    <w:rsid w:val="0083356F"/>
    <w:rsid w:val="00834521"/>
    <w:rsid w:val="00834BB4"/>
    <w:rsid w:val="00835187"/>
    <w:rsid w:val="00836515"/>
    <w:rsid w:val="0083772E"/>
    <w:rsid w:val="0084095D"/>
    <w:rsid w:val="008418EE"/>
    <w:rsid w:val="00843FFA"/>
    <w:rsid w:val="00845F9F"/>
    <w:rsid w:val="00846FBC"/>
    <w:rsid w:val="00847259"/>
    <w:rsid w:val="00847DA7"/>
    <w:rsid w:val="00850296"/>
    <w:rsid w:val="008505C4"/>
    <w:rsid w:val="00851C8A"/>
    <w:rsid w:val="00856DC3"/>
    <w:rsid w:val="00856E5E"/>
    <w:rsid w:val="00862D62"/>
    <w:rsid w:val="008631C9"/>
    <w:rsid w:val="0086407D"/>
    <w:rsid w:val="008667AE"/>
    <w:rsid w:val="00866ADA"/>
    <w:rsid w:val="008720DE"/>
    <w:rsid w:val="0087319E"/>
    <w:rsid w:val="00873501"/>
    <w:rsid w:val="00875275"/>
    <w:rsid w:val="00876326"/>
    <w:rsid w:val="008810C3"/>
    <w:rsid w:val="00883543"/>
    <w:rsid w:val="00885219"/>
    <w:rsid w:val="00885334"/>
    <w:rsid w:val="008858E6"/>
    <w:rsid w:val="008864DC"/>
    <w:rsid w:val="00886A78"/>
    <w:rsid w:val="00886C2A"/>
    <w:rsid w:val="00887049"/>
    <w:rsid w:val="00891132"/>
    <w:rsid w:val="008930C4"/>
    <w:rsid w:val="008945D9"/>
    <w:rsid w:val="00897509"/>
    <w:rsid w:val="008A047D"/>
    <w:rsid w:val="008A0A26"/>
    <w:rsid w:val="008A1CE3"/>
    <w:rsid w:val="008A2539"/>
    <w:rsid w:val="008A5CEC"/>
    <w:rsid w:val="008A5E05"/>
    <w:rsid w:val="008A5E2D"/>
    <w:rsid w:val="008A6514"/>
    <w:rsid w:val="008B410E"/>
    <w:rsid w:val="008B5EEB"/>
    <w:rsid w:val="008B725F"/>
    <w:rsid w:val="008B77B6"/>
    <w:rsid w:val="008C162B"/>
    <w:rsid w:val="008C265E"/>
    <w:rsid w:val="008C52E2"/>
    <w:rsid w:val="008D0B93"/>
    <w:rsid w:val="008D2F31"/>
    <w:rsid w:val="008D681F"/>
    <w:rsid w:val="008D6DFD"/>
    <w:rsid w:val="008E0894"/>
    <w:rsid w:val="008E3C6B"/>
    <w:rsid w:val="008E4670"/>
    <w:rsid w:val="008E4CC4"/>
    <w:rsid w:val="008E6F12"/>
    <w:rsid w:val="008E7A29"/>
    <w:rsid w:val="008F0D6A"/>
    <w:rsid w:val="008F3806"/>
    <w:rsid w:val="008F5242"/>
    <w:rsid w:val="00901263"/>
    <w:rsid w:val="0090251F"/>
    <w:rsid w:val="00903D3E"/>
    <w:rsid w:val="0090598C"/>
    <w:rsid w:val="0090791A"/>
    <w:rsid w:val="0091394A"/>
    <w:rsid w:val="0091523C"/>
    <w:rsid w:val="00917A9F"/>
    <w:rsid w:val="009229FB"/>
    <w:rsid w:val="00924809"/>
    <w:rsid w:val="00924DD0"/>
    <w:rsid w:val="0092749A"/>
    <w:rsid w:val="00931930"/>
    <w:rsid w:val="00936216"/>
    <w:rsid w:val="00941FFE"/>
    <w:rsid w:val="00944C81"/>
    <w:rsid w:val="0094579D"/>
    <w:rsid w:val="0094683F"/>
    <w:rsid w:val="009549BD"/>
    <w:rsid w:val="009554EA"/>
    <w:rsid w:val="00957809"/>
    <w:rsid w:val="00960D04"/>
    <w:rsid w:val="00960F5B"/>
    <w:rsid w:val="00964E00"/>
    <w:rsid w:val="00967AC6"/>
    <w:rsid w:val="00967FF1"/>
    <w:rsid w:val="009706FB"/>
    <w:rsid w:val="00970E2C"/>
    <w:rsid w:val="009717FB"/>
    <w:rsid w:val="00971BD9"/>
    <w:rsid w:val="00972324"/>
    <w:rsid w:val="009726FB"/>
    <w:rsid w:val="009727F7"/>
    <w:rsid w:val="00972C30"/>
    <w:rsid w:val="00974A00"/>
    <w:rsid w:val="00974B02"/>
    <w:rsid w:val="0098494D"/>
    <w:rsid w:val="009866AC"/>
    <w:rsid w:val="00986E8B"/>
    <w:rsid w:val="00991645"/>
    <w:rsid w:val="0099164B"/>
    <w:rsid w:val="009967CC"/>
    <w:rsid w:val="00997B00"/>
    <w:rsid w:val="009A240D"/>
    <w:rsid w:val="009A4171"/>
    <w:rsid w:val="009A4ACC"/>
    <w:rsid w:val="009A53F3"/>
    <w:rsid w:val="009A5912"/>
    <w:rsid w:val="009B435C"/>
    <w:rsid w:val="009B452B"/>
    <w:rsid w:val="009B47F2"/>
    <w:rsid w:val="009B5540"/>
    <w:rsid w:val="009B6499"/>
    <w:rsid w:val="009B65CF"/>
    <w:rsid w:val="009B7FCF"/>
    <w:rsid w:val="009C1CE7"/>
    <w:rsid w:val="009C2154"/>
    <w:rsid w:val="009C3169"/>
    <w:rsid w:val="009C4EA2"/>
    <w:rsid w:val="009C7E9D"/>
    <w:rsid w:val="009D0109"/>
    <w:rsid w:val="009D10A1"/>
    <w:rsid w:val="009D1840"/>
    <w:rsid w:val="009D55D3"/>
    <w:rsid w:val="009D5D7C"/>
    <w:rsid w:val="009D6811"/>
    <w:rsid w:val="009D7159"/>
    <w:rsid w:val="009D71C1"/>
    <w:rsid w:val="009E0C9C"/>
    <w:rsid w:val="009E2BC5"/>
    <w:rsid w:val="009E400C"/>
    <w:rsid w:val="009E402E"/>
    <w:rsid w:val="009E4C05"/>
    <w:rsid w:val="009E6D6F"/>
    <w:rsid w:val="009F037C"/>
    <w:rsid w:val="009F2CF0"/>
    <w:rsid w:val="009F7BF3"/>
    <w:rsid w:val="00A007F9"/>
    <w:rsid w:val="00A0160D"/>
    <w:rsid w:val="00A01A13"/>
    <w:rsid w:val="00A01F8F"/>
    <w:rsid w:val="00A0263A"/>
    <w:rsid w:val="00A0453B"/>
    <w:rsid w:val="00A04690"/>
    <w:rsid w:val="00A0495C"/>
    <w:rsid w:val="00A12A4A"/>
    <w:rsid w:val="00A159F2"/>
    <w:rsid w:val="00A17E97"/>
    <w:rsid w:val="00A2018D"/>
    <w:rsid w:val="00A222D3"/>
    <w:rsid w:val="00A24DF3"/>
    <w:rsid w:val="00A252F7"/>
    <w:rsid w:val="00A2567C"/>
    <w:rsid w:val="00A25821"/>
    <w:rsid w:val="00A262AF"/>
    <w:rsid w:val="00A27A5D"/>
    <w:rsid w:val="00A31165"/>
    <w:rsid w:val="00A32203"/>
    <w:rsid w:val="00A32421"/>
    <w:rsid w:val="00A333EA"/>
    <w:rsid w:val="00A34219"/>
    <w:rsid w:val="00A3696D"/>
    <w:rsid w:val="00A40DD3"/>
    <w:rsid w:val="00A45D42"/>
    <w:rsid w:val="00A47F0A"/>
    <w:rsid w:val="00A500DA"/>
    <w:rsid w:val="00A5230B"/>
    <w:rsid w:val="00A538B5"/>
    <w:rsid w:val="00A55559"/>
    <w:rsid w:val="00A564B8"/>
    <w:rsid w:val="00A6252A"/>
    <w:rsid w:val="00A649A7"/>
    <w:rsid w:val="00A679BA"/>
    <w:rsid w:val="00A7020B"/>
    <w:rsid w:val="00A70D54"/>
    <w:rsid w:val="00A71960"/>
    <w:rsid w:val="00A73B41"/>
    <w:rsid w:val="00A73BBB"/>
    <w:rsid w:val="00A775FF"/>
    <w:rsid w:val="00A82D86"/>
    <w:rsid w:val="00A830EB"/>
    <w:rsid w:val="00A8311B"/>
    <w:rsid w:val="00A91BFF"/>
    <w:rsid w:val="00A92343"/>
    <w:rsid w:val="00A95A5E"/>
    <w:rsid w:val="00A95BCD"/>
    <w:rsid w:val="00A96159"/>
    <w:rsid w:val="00A971FE"/>
    <w:rsid w:val="00A97FB3"/>
    <w:rsid w:val="00AA2D7F"/>
    <w:rsid w:val="00AA4AE0"/>
    <w:rsid w:val="00AA7037"/>
    <w:rsid w:val="00AA7F1D"/>
    <w:rsid w:val="00AB1B66"/>
    <w:rsid w:val="00AB4D4E"/>
    <w:rsid w:val="00AB5A74"/>
    <w:rsid w:val="00AC6465"/>
    <w:rsid w:val="00AC6DDD"/>
    <w:rsid w:val="00AC72B8"/>
    <w:rsid w:val="00AD0D60"/>
    <w:rsid w:val="00AD1EFE"/>
    <w:rsid w:val="00AD4516"/>
    <w:rsid w:val="00AD51FC"/>
    <w:rsid w:val="00AD5479"/>
    <w:rsid w:val="00AD5A3F"/>
    <w:rsid w:val="00AD61D8"/>
    <w:rsid w:val="00AD66B7"/>
    <w:rsid w:val="00AD6A84"/>
    <w:rsid w:val="00AD7E56"/>
    <w:rsid w:val="00AE0912"/>
    <w:rsid w:val="00AE34DC"/>
    <w:rsid w:val="00AE36AD"/>
    <w:rsid w:val="00AE36E7"/>
    <w:rsid w:val="00AE5C1B"/>
    <w:rsid w:val="00AE7091"/>
    <w:rsid w:val="00AE736F"/>
    <w:rsid w:val="00AF1BB4"/>
    <w:rsid w:val="00AF1DD9"/>
    <w:rsid w:val="00AF6065"/>
    <w:rsid w:val="00B00097"/>
    <w:rsid w:val="00B00B6E"/>
    <w:rsid w:val="00B00CE1"/>
    <w:rsid w:val="00B010E1"/>
    <w:rsid w:val="00B01CB7"/>
    <w:rsid w:val="00B01F04"/>
    <w:rsid w:val="00B01F08"/>
    <w:rsid w:val="00B03168"/>
    <w:rsid w:val="00B050E4"/>
    <w:rsid w:val="00B078D2"/>
    <w:rsid w:val="00B10922"/>
    <w:rsid w:val="00B12E84"/>
    <w:rsid w:val="00B16E8F"/>
    <w:rsid w:val="00B17265"/>
    <w:rsid w:val="00B1739A"/>
    <w:rsid w:val="00B202A0"/>
    <w:rsid w:val="00B21C89"/>
    <w:rsid w:val="00B21C8A"/>
    <w:rsid w:val="00B2442F"/>
    <w:rsid w:val="00B25BA9"/>
    <w:rsid w:val="00B25DD3"/>
    <w:rsid w:val="00B2771A"/>
    <w:rsid w:val="00B27C07"/>
    <w:rsid w:val="00B30401"/>
    <w:rsid w:val="00B31C7A"/>
    <w:rsid w:val="00B33E99"/>
    <w:rsid w:val="00B34F7A"/>
    <w:rsid w:val="00B372C2"/>
    <w:rsid w:val="00B44021"/>
    <w:rsid w:val="00B45FC0"/>
    <w:rsid w:val="00B46CA3"/>
    <w:rsid w:val="00B5063C"/>
    <w:rsid w:val="00B50C25"/>
    <w:rsid w:val="00B53EFF"/>
    <w:rsid w:val="00B549B3"/>
    <w:rsid w:val="00B55042"/>
    <w:rsid w:val="00B57D75"/>
    <w:rsid w:val="00B62F1D"/>
    <w:rsid w:val="00B6459A"/>
    <w:rsid w:val="00B65DC5"/>
    <w:rsid w:val="00B6637D"/>
    <w:rsid w:val="00B6651B"/>
    <w:rsid w:val="00B7469A"/>
    <w:rsid w:val="00B76AA3"/>
    <w:rsid w:val="00B802C3"/>
    <w:rsid w:val="00B81D8D"/>
    <w:rsid w:val="00B82EE6"/>
    <w:rsid w:val="00B83E74"/>
    <w:rsid w:val="00B8595E"/>
    <w:rsid w:val="00B86787"/>
    <w:rsid w:val="00B87396"/>
    <w:rsid w:val="00B93108"/>
    <w:rsid w:val="00BA08EC"/>
    <w:rsid w:val="00BA18E3"/>
    <w:rsid w:val="00BA25CC"/>
    <w:rsid w:val="00BA3D51"/>
    <w:rsid w:val="00BA56A0"/>
    <w:rsid w:val="00BA5788"/>
    <w:rsid w:val="00BA663A"/>
    <w:rsid w:val="00BB0416"/>
    <w:rsid w:val="00BB0576"/>
    <w:rsid w:val="00BB4A1E"/>
    <w:rsid w:val="00BB5D6E"/>
    <w:rsid w:val="00BB76D0"/>
    <w:rsid w:val="00BC363C"/>
    <w:rsid w:val="00BC6799"/>
    <w:rsid w:val="00BC702E"/>
    <w:rsid w:val="00BD04CE"/>
    <w:rsid w:val="00BD0793"/>
    <w:rsid w:val="00BD0BCF"/>
    <w:rsid w:val="00BD176E"/>
    <w:rsid w:val="00BD2FCE"/>
    <w:rsid w:val="00BD3FEC"/>
    <w:rsid w:val="00BD7557"/>
    <w:rsid w:val="00BE4159"/>
    <w:rsid w:val="00BE50AA"/>
    <w:rsid w:val="00BF3651"/>
    <w:rsid w:val="00BF4621"/>
    <w:rsid w:val="00BF4F11"/>
    <w:rsid w:val="00BF5845"/>
    <w:rsid w:val="00C00415"/>
    <w:rsid w:val="00C01A40"/>
    <w:rsid w:val="00C0247C"/>
    <w:rsid w:val="00C11F9A"/>
    <w:rsid w:val="00C13C42"/>
    <w:rsid w:val="00C1451B"/>
    <w:rsid w:val="00C145C6"/>
    <w:rsid w:val="00C16ACF"/>
    <w:rsid w:val="00C17649"/>
    <w:rsid w:val="00C20446"/>
    <w:rsid w:val="00C21231"/>
    <w:rsid w:val="00C23ACD"/>
    <w:rsid w:val="00C23B9F"/>
    <w:rsid w:val="00C268A0"/>
    <w:rsid w:val="00C26B59"/>
    <w:rsid w:val="00C30178"/>
    <w:rsid w:val="00C3158F"/>
    <w:rsid w:val="00C334D3"/>
    <w:rsid w:val="00C33AD9"/>
    <w:rsid w:val="00C34002"/>
    <w:rsid w:val="00C36CFF"/>
    <w:rsid w:val="00C36D84"/>
    <w:rsid w:val="00C36E2A"/>
    <w:rsid w:val="00C377A0"/>
    <w:rsid w:val="00C37CF9"/>
    <w:rsid w:val="00C40E36"/>
    <w:rsid w:val="00C41F08"/>
    <w:rsid w:val="00C42275"/>
    <w:rsid w:val="00C45413"/>
    <w:rsid w:val="00C4546F"/>
    <w:rsid w:val="00C4602A"/>
    <w:rsid w:val="00C465EF"/>
    <w:rsid w:val="00C47272"/>
    <w:rsid w:val="00C510AB"/>
    <w:rsid w:val="00C55D6F"/>
    <w:rsid w:val="00C57346"/>
    <w:rsid w:val="00C57BB1"/>
    <w:rsid w:val="00C61F0B"/>
    <w:rsid w:val="00C62C24"/>
    <w:rsid w:val="00C635B6"/>
    <w:rsid w:val="00C64DC0"/>
    <w:rsid w:val="00C727E0"/>
    <w:rsid w:val="00C730F3"/>
    <w:rsid w:val="00C7522A"/>
    <w:rsid w:val="00C7577F"/>
    <w:rsid w:val="00C8036B"/>
    <w:rsid w:val="00C80476"/>
    <w:rsid w:val="00C80C96"/>
    <w:rsid w:val="00C847D6"/>
    <w:rsid w:val="00C874D3"/>
    <w:rsid w:val="00C87D6D"/>
    <w:rsid w:val="00C90A0E"/>
    <w:rsid w:val="00C92916"/>
    <w:rsid w:val="00C93341"/>
    <w:rsid w:val="00C9453B"/>
    <w:rsid w:val="00C9481D"/>
    <w:rsid w:val="00C9530D"/>
    <w:rsid w:val="00C962E1"/>
    <w:rsid w:val="00CA008B"/>
    <w:rsid w:val="00CA010A"/>
    <w:rsid w:val="00CA3223"/>
    <w:rsid w:val="00CA336D"/>
    <w:rsid w:val="00CA5340"/>
    <w:rsid w:val="00CA543D"/>
    <w:rsid w:val="00CA5CBD"/>
    <w:rsid w:val="00CA5FF9"/>
    <w:rsid w:val="00CA730F"/>
    <w:rsid w:val="00CA791C"/>
    <w:rsid w:val="00CB1E34"/>
    <w:rsid w:val="00CB253C"/>
    <w:rsid w:val="00CB4523"/>
    <w:rsid w:val="00CB7BA0"/>
    <w:rsid w:val="00CB7E44"/>
    <w:rsid w:val="00CC08BF"/>
    <w:rsid w:val="00CC2736"/>
    <w:rsid w:val="00CC2739"/>
    <w:rsid w:val="00CC306F"/>
    <w:rsid w:val="00CC3D22"/>
    <w:rsid w:val="00CC5571"/>
    <w:rsid w:val="00CD3726"/>
    <w:rsid w:val="00CD4764"/>
    <w:rsid w:val="00CD5656"/>
    <w:rsid w:val="00CD74AF"/>
    <w:rsid w:val="00CD7AB9"/>
    <w:rsid w:val="00CE005B"/>
    <w:rsid w:val="00CE4BA1"/>
    <w:rsid w:val="00CE7CBF"/>
    <w:rsid w:val="00CF0058"/>
    <w:rsid w:val="00CF2D95"/>
    <w:rsid w:val="00CF5D7E"/>
    <w:rsid w:val="00CF60D2"/>
    <w:rsid w:val="00D00ACB"/>
    <w:rsid w:val="00D00C27"/>
    <w:rsid w:val="00D0361A"/>
    <w:rsid w:val="00D0462B"/>
    <w:rsid w:val="00D057BA"/>
    <w:rsid w:val="00D06972"/>
    <w:rsid w:val="00D10468"/>
    <w:rsid w:val="00D1150B"/>
    <w:rsid w:val="00D131A1"/>
    <w:rsid w:val="00D13AFF"/>
    <w:rsid w:val="00D13DB3"/>
    <w:rsid w:val="00D13FA5"/>
    <w:rsid w:val="00D1563A"/>
    <w:rsid w:val="00D159CE"/>
    <w:rsid w:val="00D15D23"/>
    <w:rsid w:val="00D166B7"/>
    <w:rsid w:val="00D16B8D"/>
    <w:rsid w:val="00D17F3A"/>
    <w:rsid w:val="00D17FD0"/>
    <w:rsid w:val="00D246F9"/>
    <w:rsid w:val="00D26BAD"/>
    <w:rsid w:val="00D26CEE"/>
    <w:rsid w:val="00D26F2C"/>
    <w:rsid w:val="00D30ADD"/>
    <w:rsid w:val="00D31EF9"/>
    <w:rsid w:val="00D321A1"/>
    <w:rsid w:val="00D321FA"/>
    <w:rsid w:val="00D336DE"/>
    <w:rsid w:val="00D35DC0"/>
    <w:rsid w:val="00D35E30"/>
    <w:rsid w:val="00D370D5"/>
    <w:rsid w:val="00D40ADE"/>
    <w:rsid w:val="00D40C02"/>
    <w:rsid w:val="00D419EF"/>
    <w:rsid w:val="00D4367A"/>
    <w:rsid w:val="00D43A0D"/>
    <w:rsid w:val="00D449E5"/>
    <w:rsid w:val="00D46867"/>
    <w:rsid w:val="00D526F3"/>
    <w:rsid w:val="00D54ED1"/>
    <w:rsid w:val="00D564E8"/>
    <w:rsid w:val="00D57724"/>
    <w:rsid w:val="00D60ED8"/>
    <w:rsid w:val="00D618A7"/>
    <w:rsid w:val="00D62020"/>
    <w:rsid w:val="00D66653"/>
    <w:rsid w:val="00D71382"/>
    <w:rsid w:val="00D72B30"/>
    <w:rsid w:val="00D74231"/>
    <w:rsid w:val="00D77176"/>
    <w:rsid w:val="00D77BA2"/>
    <w:rsid w:val="00D77F7E"/>
    <w:rsid w:val="00D77FF1"/>
    <w:rsid w:val="00D80AE2"/>
    <w:rsid w:val="00D81F9D"/>
    <w:rsid w:val="00D86562"/>
    <w:rsid w:val="00D86FAC"/>
    <w:rsid w:val="00D87DDD"/>
    <w:rsid w:val="00D94580"/>
    <w:rsid w:val="00D95A31"/>
    <w:rsid w:val="00D96865"/>
    <w:rsid w:val="00D971A8"/>
    <w:rsid w:val="00DA0653"/>
    <w:rsid w:val="00DA1F1A"/>
    <w:rsid w:val="00DA2034"/>
    <w:rsid w:val="00DA27D0"/>
    <w:rsid w:val="00DA28A8"/>
    <w:rsid w:val="00DA3AA5"/>
    <w:rsid w:val="00DA47E4"/>
    <w:rsid w:val="00DA77F7"/>
    <w:rsid w:val="00DB0BA8"/>
    <w:rsid w:val="00DB2185"/>
    <w:rsid w:val="00DB25AD"/>
    <w:rsid w:val="00DC1553"/>
    <w:rsid w:val="00DC1FE6"/>
    <w:rsid w:val="00DC2624"/>
    <w:rsid w:val="00DC373A"/>
    <w:rsid w:val="00DC46C5"/>
    <w:rsid w:val="00DC6872"/>
    <w:rsid w:val="00DC733E"/>
    <w:rsid w:val="00DD0107"/>
    <w:rsid w:val="00DD3394"/>
    <w:rsid w:val="00DD6298"/>
    <w:rsid w:val="00DE004B"/>
    <w:rsid w:val="00DE2C60"/>
    <w:rsid w:val="00DE2DB8"/>
    <w:rsid w:val="00DE5229"/>
    <w:rsid w:val="00DF072A"/>
    <w:rsid w:val="00DF2467"/>
    <w:rsid w:val="00DF5784"/>
    <w:rsid w:val="00DF57BE"/>
    <w:rsid w:val="00DF5815"/>
    <w:rsid w:val="00E01425"/>
    <w:rsid w:val="00E016EA"/>
    <w:rsid w:val="00E029F9"/>
    <w:rsid w:val="00E039DE"/>
    <w:rsid w:val="00E06500"/>
    <w:rsid w:val="00E1031C"/>
    <w:rsid w:val="00E12636"/>
    <w:rsid w:val="00E13B51"/>
    <w:rsid w:val="00E154A7"/>
    <w:rsid w:val="00E16582"/>
    <w:rsid w:val="00E16DBB"/>
    <w:rsid w:val="00E20EB8"/>
    <w:rsid w:val="00E210F8"/>
    <w:rsid w:val="00E274C1"/>
    <w:rsid w:val="00E27C07"/>
    <w:rsid w:val="00E31A3B"/>
    <w:rsid w:val="00E32249"/>
    <w:rsid w:val="00E34FE5"/>
    <w:rsid w:val="00E3688A"/>
    <w:rsid w:val="00E4089E"/>
    <w:rsid w:val="00E4284F"/>
    <w:rsid w:val="00E42BA9"/>
    <w:rsid w:val="00E42CB9"/>
    <w:rsid w:val="00E47A43"/>
    <w:rsid w:val="00E50070"/>
    <w:rsid w:val="00E50163"/>
    <w:rsid w:val="00E51F97"/>
    <w:rsid w:val="00E535E7"/>
    <w:rsid w:val="00E539C6"/>
    <w:rsid w:val="00E548DA"/>
    <w:rsid w:val="00E57060"/>
    <w:rsid w:val="00E61214"/>
    <w:rsid w:val="00E62240"/>
    <w:rsid w:val="00E661D4"/>
    <w:rsid w:val="00E706D5"/>
    <w:rsid w:val="00E70F11"/>
    <w:rsid w:val="00E81ADD"/>
    <w:rsid w:val="00E82797"/>
    <w:rsid w:val="00E87616"/>
    <w:rsid w:val="00E9034D"/>
    <w:rsid w:val="00E92772"/>
    <w:rsid w:val="00E93AE0"/>
    <w:rsid w:val="00E94081"/>
    <w:rsid w:val="00E941B1"/>
    <w:rsid w:val="00EA373C"/>
    <w:rsid w:val="00EA3BE8"/>
    <w:rsid w:val="00EA4E02"/>
    <w:rsid w:val="00EA5C16"/>
    <w:rsid w:val="00EA6276"/>
    <w:rsid w:val="00EA681E"/>
    <w:rsid w:val="00EB2796"/>
    <w:rsid w:val="00EB4020"/>
    <w:rsid w:val="00EB5BE7"/>
    <w:rsid w:val="00EB6444"/>
    <w:rsid w:val="00EC3C8E"/>
    <w:rsid w:val="00ED5D82"/>
    <w:rsid w:val="00ED6279"/>
    <w:rsid w:val="00ED7E2F"/>
    <w:rsid w:val="00EE0490"/>
    <w:rsid w:val="00EE06AE"/>
    <w:rsid w:val="00EE1C42"/>
    <w:rsid w:val="00EE3E6F"/>
    <w:rsid w:val="00EE66A7"/>
    <w:rsid w:val="00EF000D"/>
    <w:rsid w:val="00EF23D3"/>
    <w:rsid w:val="00EF3D82"/>
    <w:rsid w:val="00EF474D"/>
    <w:rsid w:val="00EF60C5"/>
    <w:rsid w:val="00EF65E4"/>
    <w:rsid w:val="00F016D4"/>
    <w:rsid w:val="00F027E7"/>
    <w:rsid w:val="00F0561B"/>
    <w:rsid w:val="00F06558"/>
    <w:rsid w:val="00F1020E"/>
    <w:rsid w:val="00F10D99"/>
    <w:rsid w:val="00F12557"/>
    <w:rsid w:val="00F150A2"/>
    <w:rsid w:val="00F1687D"/>
    <w:rsid w:val="00F172F0"/>
    <w:rsid w:val="00F175DC"/>
    <w:rsid w:val="00F20688"/>
    <w:rsid w:val="00F20BD9"/>
    <w:rsid w:val="00F21A27"/>
    <w:rsid w:val="00F23EC8"/>
    <w:rsid w:val="00F24D80"/>
    <w:rsid w:val="00F312C1"/>
    <w:rsid w:val="00F322BD"/>
    <w:rsid w:val="00F32871"/>
    <w:rsid w:val="00F40754"/>
    <w:rsid w:val="00F45422"/>
    <w:rsid w:val="00F45BED"/>
    <w:rsid w:val="00F47781"/>
    <w:rsid w:val="00F5032F"/>
    <w:rsid w:val="00F52642"/>
    <w:rsid w:val="00F52BE8"/>
    <w:rsid w:val="00F530B4"/>
    <w:rsid w:val="00F5426B"/>
    <w:rsid w:val="00F545A3"/>
    <w:rsid w:val="00F57BCF"/>
    <w:rsid w:val="00F60575"/>
    <w:rsid w:val="00F61448"/>
    <w:rsid w:val="00F61E00"/>
    <w:rsid w:val="00F61F0A"/>
    <w:rsid w:val="00F62412"/>
    <w:rsid w:val="00F63CF0"/>
    <w:rsid w:val="00F715F2"/>
    <w:rsid w:val="00F72464"/>
    <w:rsid w:val="00F76DF8"/>
    <w:rsid w:val="00F77D33"/>
    <w:rsid w:val="00F81641"/>
    <w:rsid w:val="00F83EE2"/>
    <w:rsid w:val="00F87529"/>
    <w:rsid w:val="00F9026D"/>
    <w:rsid w:val="00F95159"/>
    <w:rsid w:val="00F962C0"/>
    <w:rsid w:val="00FA0339"/>
    <w:rsid w:val="00FA4D06"/>
    <w:rsid w:val="00FB1502"/>
    <w:rsid w:val="00FB1532"/>
    <w:rsid w:val="00FB5706"/>
    <w:rsid w:val="00FB69A1"/>
    <w:rsid w:val="00FB7887"/>
    <w:rsid w:val="00FC0457"/>
    <w:rsid w:val="00FC06E5"/>
    <w:rsid w:val="00FC0A6B"/>
    <w:rsid w:val="00FC3F89"/>
    <w:rsid w:val="00FC47B2"/>
    <w:rsid w:val="00FC6169"/>
    <w:rsid w:val="00FC7E87"/>
    <w:rsid w:val="00FD0B9A"/>
    <w:rsid w:val="00FD2834"/>
    <w:rsid w:val="00FD3A95"/>
    <w:rsid w:val="00FD4ED0"/>
    <w:rsid w:val="00FD736B"/>
    <w:rsid w:val="00FE0480"/>
    <w:rsid w:val="00FE076C"/>
    <w:rsid w:val="00FE1AF9"/>
    <w:rsid w:val="00FE1D3B"/>
    <w:rsid w:val="00FE1DA4"/>
    <w:rsid w:val="00FE438B"/>
    <w:rsid w:val="00FE4455"/>
    <w:rsid w:val="00FE457E"/>
    <w:rsid w:val="00FF164C"/>
    <w:rsid w:val="00FF1E14"/>
    <w:rsid w:val="00FF5EC0"/>
    <w:rsid w:val="00FF7631"/>
    <w:rsid w:val="00FF783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08BBCA"/>
  <w15:chartTrackingRefBased/>
  <w15:docId w15:val="{AA79F851-CEB7-4DBE-AE8E-818F13D6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uiPriority="10" w:qFormat="1"/>
    <w:lsdException w:name="Subtitle" w:qFormat="1"/>
    <w:lsdException w:name="Hyperlink" w:uiPriority="99"/>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2442F"/>
    <w:pPr>
      <w:spacing w:line="276" w:lineRule="auto"/>
    </w:pPr>
    <w:rPr>
      <w:rFonts w:ascii="Arial" w:hAnsi="Arial"/>
      <w:sz w:val="24"/>
      <w:szCs w:val="24"/>
    </w:rPr>
  </w:style>
  <w:style w:type="paragraph" w:styleId="Nagwek1">
    <w:name w:val="heading 1"/>
    <w:basedOn w:val="Normalny"/>
    <w:next w:val="Normalny"/>
    <w:link w:val="Nagwek1Znak"/>
    <w:uiPriority w:val="9"/>
    <w:qFormat/>
    <w:rsid w:val="00AD6A84"/>
    <w:pPr>
      <w:keepNext/>
      <w:keepLines/>
      <w:numPr>
        <w:numId w:val="22"/>
      </w:numPr>
      <w:shd w:val="clear" w:color="auto" w:fill="1F4E79" w:themeFill="accent1" w:themeFillShade="80"/>
      <w:spacing w:before="240"/>
      <w:jc w:val="center"/>
      <w:outlineLvl w:val="0"/>
    </w:pPr>
    <w:rPr>
      <w:rFonts w:ascii="Calibri" w:eastAsiaTheme="majorEastAsia" w:hAnsi="Calibri" w:cstheme="majorBidi"/>
      <w:b/>
      <w:color w:val="FFFFFF" w:themeColor="background1"/>
      <w:sz w:val="32"/>
      <w:szCs w:val="32"/>
    </w:rPr>
  </w:style>
  <w:style w:type="paragraph" w:styleId="Nagwek2">
    <w:name w:val="heading 2"/>
    <w:basedOn w:val="Normalny"/>
    <w:next w:val="Normalny"/>
    <w:link w:val="Nagwek2Znak"/>
    <w:uiPriority w:val="9"/>
    <w:unhideWhenUsed/>
    <w:qFormat/>
    <w:rsid w:val="00AD6A84"/>
    <w:pPr>
      <w:keepNext/>
      <w:keepLines/>
      <w:numPr>
        <w:ilvl w:val="1"/>
        <w:numId w:val="22"/>
      </w:numPr>
      <w:shd w:val="clear" w:color="auto" w:fill="1F4E79" w:themeFill="accent1" w:themeFillShade="80"/>
      <w:tabs>
        <w:tab w:val="left" w:pos="425"/>
      </w:tabs>
      <w:spacing w:before="240"/>
      <w:outlineLvl w:val="1"/>
    </w:pPr>
    <w:rPr>
      <w:rFonts w:ascii="Calibri" w:eastAsiaTheme="majorEastAsia" w:hAnsi="Calibri" w:cstheme="majorBidi"/>
      <w:b/>
      <w:color w:val="FFFFFF" w:themeColor="background1"/>
      <w:sz w:val="28"/>
      <w:szCs w:val="26"/>
    </w:rPr>
  </w:style>
  <w:style w:type="paragraph" w:styleId="Nagwek3">
    <w:name w:val="heading 3"/>
    <w:basedOn w:val="Normalny"/>
    <w:next w:val="Normalny"/>
    <w:link w:val="Nagwek3Znak"/>
    <w:uiPriority w:val="9"/>
    <w:unhideWhenUsed/>
    <w:qFormat/>
    <w:rsid w:val="00AD6A84"/>
    <w:pPr>
      <w:keepNext/>
      <w:keepLines/>
      <w:numPr>
        <w:ilvl w:val="2"/>
        <w:numId w:val="22"/>
      </w:numPr>
      <w:shd w:val="clear" w:color="auto" w:fill="2E74B5" w:themeFill="accent1" w:themeFillShade="BF"/>
      <w:spacing w:before="240"/>
      <w:outlineLvl w:val="2"/>
    </w:pPr>
    <w:rPr>
      <w:rFonts w:ascii="Calibri" w:eastAsiaTheme="majorEastAsia" w:hAnsi="Calibri" w:cstheme="majorBidi"/>
      <w:b/>
      <w:color w:val="FFFFFF" w:themeColor="background1"/>
      <w:sz w:val="26"/>
    </w:rPr>
  </w:style>
  <w:style w:type="paragraph" w:styleId="Nagwek4">
    <w:name w:val="heading 4"/>
    <w:basedOn w:val="Normalny"/>
    <w:next w:val="Normalny"/>
    <w:link w:val="Nagwek4Znak"/>
    <w:autoRedefine/>
    <w:uiPriority w:val="99"/>
    <w:unhideWhenUsed/>
    <w:qFormat/>
    <w:rsid w:val="00FF1E14"/>
    <w:pPr>
      <w:keepNext/>
      <w:keepLines/>
      <w:spacing w:before="240" w:after="120"/>
      <w:outlineLvl w:val="3"/>
    </w:pPr>
    <w:rPr>
      <w:rFonts w:asciiTheme="minorHAnsi" w:eastAsia="MS Mincho" w:hAnsiTheme="minorHAnsi" w:cstheme="majorBidi"/>
      <w:b/>
      <w:bCs/>
      <w:sz w:val="22"/>
      <w:szCs w:val="22"/>
      <w:lang w:eastAsia="en-US"/>
    </w:rPr>
  </w:style>
  <w:style w:type="paragraph" w:styleId="Nagwek5">
    <w:name w:val="heading 5"/>
    <w:basedOn w:val="Normalny"/>
    <w:next w:val="Normalny"/>
    <w:link w:val="Nagwek5Znak"/>
    <w:unhideWhenUsed/>
    <w:rsid w:val="00AD6A84"/>
    <w:pPr>
      <w:keepNext/>
      <w:keepLines/>
      <w:spacing w:before="40"/>
      <w:outlineLvl w:val="4"/>
    </w:pPr>
    <w:rPr>
      <w:rFonts w:asciiTheme="majorHAnsi" w:eastAsiaTheme="majorEastAsia" w:hAnsiTheme="majorHAnsi" w:cstheme="majorBidi"/>
      <w:color w:val="2E74B5" w:themeColor="accent1" w:themeShade="BF"/>
      <w:sz w:val="22"/>
    </w:rPr>
  </w:style>
  <w:style w:type="paragraph" w:styleId="Nagwek6">
    <w:name w:val="heading 6"/>
    <w:basedOn w:val="Normalny"/>
    <w:next w:val="Normalny"/>
    <w:link w:val="Nagwek6Znak"/>
    <w:semiHidden/>
    <w:unhideWhenUsed/>
    <w:qFormat/>
    <w:rsid w:val="00AD6A84"/>
    <w:pPr>
      <w:keepNext/>
      <w:keepLines/>
      <w:spacing w:before="40"/>
      <w:outlineLvl w:val="5"/>
    </w:pPr>
    <w:rPr>
      <w:rFonts w:asciiTheme="majorHAnsi" w:eastAsiaTheme="majorEastAsia" w:hAnsiTheme="majorHAnsi" w:cstheme="majorBidi"/>
      <w:color w:val="1F4D78" w:themeColor="accent1" w:themeShade="7F"/>
      <w:sz w:val="22"/>
    </w:rPr>
  </w:style>
  <w:style w:type="paragraph" w:styleId="Nagwek7">
    <w:name w:val="heading 7"/>
    <w:basedOn w:val="Normalny"/>
    <w:next w:val="Normalny"/>
    <w:link w:val="Nagwek7Znak"/>
    <w:semiHidden/>
    <w:unhideWhenUsed/>
    <w:qFormat/>
    <w:rsid w:val="00AD6A84"/>
    <w:pPr>
      <w:keepNext/>
      <w:keepLines/>
      <w:spacing w:before="40"/>
      <w:outlineLvl w:val="6"/>
    </w:pPr>
    <w:rPr>
      <w:rFonts w:asciiTheme="majorHAnsi" w:eastAsiaTheme="majorEastAsia" w:hAnsiTheme="majorHAnsi" w:cstheme="majorBidi"/>
      <w:i/>
      <w:iCs/>
      <w:color w:val="1F4D78" w:themeColor="accent1" w:themeShade="7F"/>
      <w:sz w:val="22"/>
    </w:rPr>
  </w:style>
  <w:style w:type="paragraph" w:styleId="Nagwek8">
    <w:name w:val="heading 8"/>
    <w:basedOn w:val="Normalny"/>
    <w:next w:val="Normalny"/>
    <w:link w:val="Nagwek8Znak"/>
    <w:semiHidden/>
    <w:unhideWhenUsed/>
    <w:qFormat/>
    <w:rsid w:val="00AD6A8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semiHidden/>
    <w:unhideWhenUsed/>
    <w:qFormat/>
    <w:rsid w:val="00AD6A8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 Znak,Znak,Znak + Wyjustowany,Przed:  3 pt,Po:  7,2 pt,Interlinia:  Wi..."/>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character" w:customStyle="1" w:styleId="Nagwek1Znak">
    <w:name w:val="Nagłówek 1 Znak"/>
    <w:basedOn w:val="Domylnaczcionkaakapitu"/>
    <w:link w:val="Nagwek1"/>
    <w:uiPriority w:val="9"/>
    <w:rsid w:val="00AD6A84"/>
    <w:rPr>
      <w:rFonts w:ascii="Calibri" w:eastAsiaTheme="majorEastAsia" w:hAnsi="Calibri" w:cstheme="majorBidi"/>
      <w:b/>
      <w:color w:val="FFFFFF" w:themeColor="background1"/>
      <w:sz w:val="32"/>
      <w:szCs w:val="32"/>
      <w:shd w:val="clear" w:color="auto" w:fill="1F4E79" w:themeFill="accent1" w:themeFillShade="80"/>
    </w:rPr>
  </w:style>
  <w:style w:type="character" w:customStyle="1" w:styleId="Nagwek2Znak">
    <w:name w:val="Nagłówek 2 Znak"/>
    <w:basedOn w:val="Domylnaczcionkaakapitu"/>
    <w:link w:val="Nagwek2"/>
    <w:uiPriority w:val="9"/>
    <w:rsid w:val="00AD6A84"/>
    <w:rPr>
      <w:rFonts w:ascii="Calibri" w:eastAsiaTheme="majorEastAsia" w:hAnsi="Calibri" w:cstheme="majorBidi"/>
      <w:b/>
      <w:color w:val="FFFFFF" w:themeColor="background1"/>
      <w:sz w:val="28"/>
      <w:szCs w:val="26"/>
      <w:shd w:val="clear" w:color="auto" w:fill="1F4E79" w:themeFill="accent1" w:themeFillShade="80"/>
    </w:rPr>
  </w:style>
  <w:style w:type="character" w:customStyle="1" w:styleId="Nagwek3Znak">
    <w:name w:val="Nagłówek 3 Znak"/>
    <w:basedOn w:val="Domylnaczcionkaakapitu"/>
    <w:link w:val="Nagwek3"/>
    <w:uiPriority w:val="9"/>
    <w:rsid w:val="00AD6A84"/>
    <w:rPr>
      <w:rFonts w:ascii="Calibri" w:eastAsiaTheme="majorEastAsia" w:hAnsi="Calibri" w:cstheme="majorBidi"/>
      <w:b/>
      <w:color w:val="FFFFFF" w:themeColor="background1"/>
      <w:sz w:val="26"/>
      <w:szCs w:val="24"/>
      <w:shd w:val="clear" w:color="auto" w:fill="2E74B5" w:themeFill="accent1" w:themeFillShade="BF"/>
    </w:rPr>
  </w:style>
  <w:style w:type="character" w:customStyle="1" w:styleId="Nagwek4Znak">
    <w:name w:val="Nagłówek 4 Znak"/>
    <w:basedOn w:val="Domylnaczcionkaakapitu"/>
    <w:link w:val="Nagwek4"/>
    <w:uiPriority w:val="99"/>
    <w:rsid w:val="00FF1E14"/>
    <w:rPr>
      <w:rFonts w:asciiTheme="minorHAnsi" w:eastAsia="MS Mincho" w:hAnsiTheme="minorHAnsi" w:cstheme="majorBidi"/>
      <w:b/>
      <w:bCs/>
      <w:sz w:val="22"/>
      <w:szCs w:val="22"/>
      <w:lang w:eastAsia="en-US"/>
    </w:rPr>
  </w:style>
  <w:style w:type="character" w:customStyle="1" w:styleId="Nagwek5Znak">
    <w:name w:val="Nagłówek 5 Znak"/>
    <w:basedOn w:val="Domylnaczcionkaakapitu"/>
    <w:link w:val="Nagwek5"/>
    <w:rsid w:val="00AD6A84"/>
    <w:rPr>
      <w:rFonts w:asciiTheme="majorHAnsi" w:eastAsiaTheme="majorEastAsia" w:hAnsiTheme="majorHAnsi" w:cstheme="majorBidi"/>
      <w:color w:val="2E74B5" w:themeColor="accent1" w:themeShade="BF"/>
      <w:sz w:val="22"/>
      <w:szCs w:val="24"/>
    </w:rPr>
  </w:style>
  <w:style w:type="character" w:customStyle="1" w:styleId="Nagwek6Znak">
    <w:name w:val="Nagłówek 6 Znak"/>
    <w:basedOn w:val="Domylnaczcionkaakapitu"/>
    <w:link w:val="Nagwek6"/>
    <w:semiHidden/>
    <w:rsid w:val="00AD6A84"/>
    <w:rPr>
      <w:rFonts w:asciiTheme="majorHAnsi" w:eastAsiaTheme="majorEastAsia" w:hAnsiTheme="majorHAnsi" w:cstheme="majorBidi"/>
      <w:color w:val="1F4D78" w:themeColor="accent1" w:themeShade="7F"/>
      <w:sz w:val="22"/>
      <w:szCs w:val="24"/>
    </w:rPr>
  </w:style>
  <w:style w:type="character" w:customStyle="1" w:styleId="Nagwek7Znak">
    <w:name w:val="Nagłówek 7 Znak"/>
    <w:basedOn w:val="Domylnaczcionkaakapitu"/>
    <w:link w:val="Nagwek7"/>
    <w:semiHidden/>
    <w:rsid w:val="00AD6A84"/>
    <w:rPr>
      <w:rFonts w:asciiTheme="majorHAnsi" w:eastAsiaTheme="majorEastAsia" w:hAnsiTheme="majorHAnsi" w:cstheme="majorBidi"/>
      <w:i/>
      <w:iCs/>
      <w:color w:val="1F4D78" w:themeColor="accent1" w:themeShade="7F"/>
      <w:sz w:val="22"/>
      <w:szCs w:val="24"/>
    </w:rPr>
  </w:style>
  <w:style w:type="character" w:customStyle="1" w:styleId="Nagwek8Znak">
    <w:name w:val="Nagłówek 8 Znak"/>
    <w:basedOn w:val="Domylnaczcionkaakapitu"/>
    <w:link w:val="Nagwek8"/>
    <w:semiHidden/>
    <w:rsid w:val="00AD6A84"/>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semiHidden/>
    <w:rsid w:val="00AD6A84"/>
    <w:rPr>
      <w:rFonts w:asciiTheme="majorHAnsi" w:eastAsiaTheme="majorEastAsia" w:hAnsiTheme="majorHAnsi" w:cstheme="majorBidi"/>
      <w:i/>
      <w:iCs/>
      <w:color w:val="272727" w:themeColor="text1" w:themeTint="D8"/>
      <w:sz w:val="21"/>
      <w:szCs w:val="21"/>
    </w:rPr>
  </w:style>
  <w:style w:type="character" w:customStyle="1" w:styleId="StopkaZnak">
    <w:name w:val="Stopka Znak"/>
    <w:basedOn w:val="Domylnaczcionkaakapitu"/>
    <w:link w:val="Stopka"/>
    <w:uiPriority w:val="99"/>
    <w:rsid w:val="00AD6A84"/>
    <w:rPr>
      <w:rFonts w:ascii="Arial" w:hAnsi="Arial"/>
      <w:sz w:val="24"/>
      <w:szCs w:val="24"/>
    </w:rPr>
  </w:style>
  <w:style w:type="character" w:styleId="Hipercze">
    <w:name w:val="Hyperlink"/>
    <w:basedOn w:val="Domylnaczcionkaakapitu"/>
    <w:uiPriority w:val="99"/>
    <w:unhideWhenUsed/>
    <w:rsid w:val="00AD6A84"/>
    <w:rPr>
      <w:color w:val="0563C1" w:themeColor="hyperlink"/>
      <w:u w:val="single"/>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AD6A84"/>
    <w:rPr>
      <w:rFonts w:ascii="Arial" w:hAnsi="Arial"/>
      <w:sz w:val="24"/>
      <w:szCs w:val="24"/>
    </w:rPr>
  </w:style>
  <w:style w:type="paragraph" w:customStyle="1" w:styleId="Nagwek20">
    <w:name w:val="Nagłówek2"/>
    <w:basedOn w:val="Akapitzlist"/>
    <w:link w:val="Nagwek2Znak0"/>
    <w:rsid w:val="00AD6A84"/>
    <w:pPr>
      <w:keepLines/>
      <w:numPr>
        <w:numId w:val="2"/>
      </w:numPr>
      <w:shd w:val="clear" w:color="auto" w:fill="1F4E79" w:themeFill="accent1" w:themeFillShade="80"/>
      <w:spacing w:before="120" w:after="120"/>
      <w:jc w:val="both"/>
      <w:outlineLvl w:val="0"/>
    </w:pPr>
    <w:rPr>
      <w:rFonts w:ascii="Calibri" w:eastAsiaTheme="minorHAnsi" w:hAnsi="Calibri" w:cs="Calibri"/>
      <w:b/>
      <w:color w:val="FFFFFF" w:themeColor="background1"/>
      <w:sz w:val="28"/>
      <w:szCs w:val="22"/>
      <w:lang w:eastAsia="en-US"/>
    </w:rPr>
  </w:style>
  <w:style w:type="paragraph" w:customStyle="1" w:styleId="Nagwek30">
    <w:name w:val="Nagłówek3"/>
    <w:basedOn w:val="Akapitzlist"/>
    <w:link w:val="Nagwek3Znak0"/>
    <w:rsid w:val="00AD6A84"/>
    <w:pPr>
      <w:keepLines/>
      <w:numPr>
        <w:ilvl w:val="1"/>
        <w:numId w:val="2"/>
      </w:numPr>
      <w:shd w:val="clear" w:color="auto" w:fill="2E74B5" w:themeFill="accent1" w:themeFillShade="BF"/>
      <w:tabs>
        <w:tab w:val="left" w:leader="dot" w:pos="658"/>
      </w:tabs>
      <w:spacing w:before="120" w:after="120"/>
      <w:jc w:val="both"/>
      <w:outlineLvl w:val="2"/>
    </w:pPr>
    <w:rPr>
      <w:rFonts w:ascii="Calibri" w:eastAsiaTheme="minorHAnsi" w:hAnsi="Calibri" w:cs="Calibri"/>
      <w:b/>
      <w:color w:val="FFFFFF" w:themeColor="background1"/>
      <w:sz w:val="22"/>
      <w:szCs w:val="22"/>
      <w:lang w:eastAsia="en-US"/>
    </w:rPr>
  </w:style>
  <w:style w:type="character" w:customStyle="1" w:styleId="Nagwek2Znak0">
    <w:name w:val="Nagłówek2 Znak"/>
    <w:basedOn w:val="AkapitzlistZnak"/>
    <w:link w:val="Nagwek20"/>
    <w:rsid w:val="00AD6A84"/>
    <w:rPr>
      <w:rFonts w:ascii="Calibri" w:eastAsiaTheme="minorHAnsi" w:hAnsi="Calibri" w:cs="Calibri"/>
      <w:b/>
      <w:color w:val="FFFFFF" w:themeColor="background1"/>
      <w:sz w:val="28"/>
      <w:szCs w:val="22"/>
      <w:shd w:val="clear" w:color="auto" w:fill="1F4E79" w:themeFill="accent1" w:themeFillShade="80"/>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link w:val="FootnoteReference1"/>
    <w:uiPriority w:val="99"/>
    <w:unhideWhenUsed/>
    <w:qFormat/>
    <w:rsid w:val="00AD6A84"/>
    <w:rPr>
      <w:vertAlign w:val="superscript"/>
    </w:rPr>
  </w:style>
  <w:style w:type="character" w:styleId="Odwoaniedokomentarza">
    <w:name w:val="annotation reference"/>
    <w:uiPriority w:val="99"/>
    <w:unhideWhenUsed/>
    <w:rsid w:val="00AD6A84"/>
    <w:rPr>
      <w:sz w:val="16"/>
      <w:szCs w:val="16"/>
    </w:rPr>
  </w:style>
  <w:style w:type="character" w:customStyle="1" w:styleId="Nagwek3Znak0">
    <w:name w:val="Nagłówek3 Znak"/>
    <w:basedOn w:val="AkapitzlistZnak"/>
    <w:link w:val="Nagwek30"/>
    <w:rsid w:val="00AD6A84"/>
    <w:rPr>
      <w:rFonts w:ascii="Calibri" w:eastAsiaTheme="minorHAnsi" w:hAnsi="Calibri" w:cs="Calibri"/>
      <w:b/>
      <w:color w:val="FFFFFF" w:themeColor="background1"/>
      <w:sz w:val="22"/>
      <w:szCs w:val="22"/>
      <w:shd w:val="clear" w:color="auto" w:fill="2E74B5" w:themeFill="accent1" w:themeFillShade="BF"/>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unhideWhenUsed/>
    <w:qFormat/>
    <w:rsid w:val="00AD6A84"/>
    <w:pPr>
      <w:keepLines/>
      <w:spacing w:before="120" w:after="200" w:line="240" w:lineRule="auto"/>
    </w:pPr>
    <w:rPr>
      <w:rFonts w:ascii="Times New Roman" w:eastAsiaTheme="minorHAnsi" w:hAnsi="Times New Roman" w:cstheme="minorBidi"/>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AD6A84"/>
    <w:rPr>
      <w:rFonts w:eastAsiaTheme="minorHAnsi" w:cstheme="minorBidi"/>
      <w:lang w:eastAsia="en-US"/>
    </w:rPr>
  </w:style>
  <w:style w:type="paragraph" w:customStyle="1" w:styleId="Default">
    <w:name w:val="Default"/>
    <w:rsid w:val="00AD6A84"/>
    <w:pPr>
      <w:autoSpaceDE w:val="0"/>
      <w:autoSpaceDN w:val="0"/>
      <w:adjustRightInd w:val="0"/>
    </w:pPr>
    <w:rPr>
      <w:color w:val="000000"/>
      <w:sz w:val="24"/>
      <w:szCs w:val="24"/>
    </w:rPr>
  </w:style>
  <w:style w:type="paragraph" w:styleId="Tekstkomentarza">
    <w:name w:val="annotation text"/>
    <w:basedOn w:val="Normalny"/>
    <w:link w:val="TekstkomentarzaZnak"/>
    <w:uiPriority w:val="99"/>
    <w:rsid w:val="00AD6A84"/>
    <w:pPr>
      <w:keepLines/>
      <w:spacing w:before="120" w:line="240" w:lineRule="auto"/>
    </w:pPr>
    <w:rPr>
      <w:rFonts w:ascii="Calibri" w:hAnsi="Calibri"/>
      <w:sz w:val="20"/>
      <w:szCs w:val="20"/>
    </w:rPr>
  </w:style>
  <w:style w:type="character" w:customStyle="1" w:styleId="TekstkomentarzaZnak">
    <w:name w:val="Tekst komentarza Znak"/>
    <w:basedOn w:val="Domylnaczcionkaakapitu"/>
    <w:link w:val="Tekstkomentarza"/>
    <w:uiPriority w:val="99"/>
    <w:rsid w:val="00AD6A84"/>
    <w:rPr>
      <w:rFonts w:ascii="Calibri" w:hAnsi="Calibri"/>
    </w:rPr>
  </w:style>
  <w:style w:type="paragraph" w:styleId="Tematkomentarza">
    <w:name w:val="annotation subject"/>
    <w:basedOn w:val="Tekstkomentarza"/>
    <w:next w:val="Tekstkomentarza"/>
    <w:link w:val="TematkomentarzaZnak"/>
    <w:rsid w:val="00AD6A84"/>
    <w:rPr>
      <w:b/>
      <w:bCs/>
    </w:rPr>
  </w:style>
  <w:style w:type="character" w:customStyle="1" w:styleId="TematkomentarzaZnak">
    <w:name w:val="Temat komentarza Znak"/>
    <w:basedOn w:val="TekstkomentarzaZnak"/>
    <w:link w:val="Tematkomentarza"/>
    <w:rsid w:val="00AD6A84"/>
    <w:rPr>
      <w:rFonts w:ascii="Calibri" w:hAnsi="Calibri"/>
      <w:b/>
      <w:bCs/>
    </w:rPr>
  </w:style>
  <w:style w:type="character" w:styleId="UyteHipercze">
    <w:name w:val="FollowedHyperlink"/>
    <w:basedOn w:val="Domylnaczcionkaakapitu"/>
    <w:rsid w:val="00AD6A84"/>
    <w:rPr>
      <w:color w:val="954F72" w:themeColor="followedHyperlink"/>
      <w:u w:val="single"/>
    </w:rPr>
  </w:style>
  <w:style w:type="paragraph" w:styleId="Nagwekspisutreci">
    <w:name w:val="TOC Heading"/>
    <w:basedOn w:val="Nagwek1"/>
    <w:next w:val="Normalny"/>
    <w:uiPriority w:val="39"/>
    <w:unhideWhenUsed/>
    <w:qFormat/>
    <w:rsid w:val="00AD6A84"/>
    <w:pPr>
      <w:numPr>
        <w:numId w:val="16"/>
      </w:numPr>
      <w:spacing w:line="259" w:lineRule="auto"/>
      <w:ind w:left="360" w:hanging="360"/>
      <w:outlineLvl w:val="9"/>
    </w:pPr>
  </w:style>
  <w:style w:type="paragraph" w:styleId="Spistreci1">
    <w:name w:val="toc 1"/>
    <w:basedOn w:val="Normalny"/>
    <w:next w:val="Normalny"/>
    <w:autoRedefine/>
    <w:uiPriority w:val="39"/>
    <w:rsid w:val="00AD6A84"/>
    <w:pPr>
      <w:keepLines/>
      <w:spacing w:before="120" w:after="120"/>
    </w:pPr>
    <w:rPr>
      <w:rFonts w:asciiTheme="minorHAnsi" w:hAnsiTheme="minorHAnsi" w:cstheme="minorHAnsi"/>
      <w:bCs/>
      <w:sz w:val="22"/>
    </w:rPr>
  </w:style>
  <w:style w:type="paragraph" w:styleId="Spistreci3">
    <w:name w:val="toc 3"/>
    <w:basedOn w:val="Normalny"/>
    <w:next w:val="Normalny"/>
    <w:autoRedefine/>
    <w:uiPriority w:val="39"/>
    <w:rsid w:val="00AD6A84"/>
    <w:pPr>
      <w:keepLines/>
      <w:ind w:left="440"/>
    </w:pPr>
    <w:rPr>
      <w:rFonts w:asciiTheme="minorHAnsi" w:hAnsiTheme="minorHAnsi" w:cstheme="minorHAnsi"/>
      <w:i/>
      <w:iCs/>
      <w:sz w:val="20"/>
    </w:rPr>
  </w:style>
  <w:style w:type="paragraph" w:styleId="Spistreci2">
    <w:name w:val="toc 2"/>
    <w:basedOn w:val="Normalny"/>
    <w:next w:val="Normalny"/>
    <w:autoRedefine/>
    <w:uiPriority w:val="39"/>
    <w:rsid w:val="00AD6A84"/>
    <w:pPr>
      <w:keepLines/>
      <w:tabs>
        <w:tab w:val="left" w:pos="660"/>
        <w:tab w:val="right" w:leader="dot" w:pos="9060"/>
      </w:tabs>
      <w:ind w:left="220"/>
    </w:pPr>
    <w:rPr>
      <w:rFonts w:asciiTheme="minorHAnsi" w:hAnsiTheme="minorHAnsi" w:cstheme="minorHAnsi"/>
      <w:noProof/>
      <w:sz w:val="20"/>
    </w:rPr>
  </w:style>
  <w:style w:type="paragraph" w:styleId="Spistreci4">
    <w:name w:val="toc 4"/>
    <w:basedOn w:val="Normalny"/>
    <w:next w:val="Normalny"/>
    <w:autoRedefine/>
    <w:uiPriority w:val="39"/>
    <w:rsid w:val="009E4C05"/>
    <w:pPr>
      <w:keepLines/>
      <w:tabs>
        <w:tab w:val="left" w:pos="1320"/>
        <w:tab w:val="right" w:leader="dot" w:pos="9060"/>
      </w:tabs>
      <w:ind w:left="660"/>
    </w:pPr>
    <w:rPr>
      <w:rFonts w:asciiTheme="minorHAnsi" w:eastAsia="MS Mincho" w:hAnsiTheme="minorHAnsi" w:cstheme="majorBidi"/>
      <w:noProof/>
      <w:sz w:val="22"/>
      <w:szCs w:val="22"/>
      <w:lang w:eastAsia="en-US"/>
    </w:rPr>
  </w:style>
  <w:style w:type="paragraph" w:styleId="Spistreci5">
    <w:name w:val="toc 5"/>
    <w:basedOn w:val="Normalny"/>
    <w:next w:val="Normalny"/>
    <w:autoRedefine/>
    <w:rsid w:val="00AD6A84"/>
    <w:pPr>
      <w:keepLines/>
      <w:ind w:left="880"/>
    </w:pPr>
    <w:rPr>
      <w:rFonts w:asciiTheme="minorHAnsi" w:hAnsiTheme="minorHAnsi" w:cstheme="minorHAnsi"/>
      <w:sz w:val="18"/>
      <w:szCs w:val="21"/>
    </w:rPr>
  </w:style>
  <w:style w:type="paragraph" w:styleId="Spistreci6">
    <w:name w:val="toc 6"/>
    <w:basedOn w:val="Normalny"/>
    <w:next w:val="Normalny"/>
    <w:autoRedefine/>
    <w:rsid w:val="00AD6A84"/>
    <w:pPr>
      <w:keepLines/>
      <w:ind w:left="1100"/>
    </w:pPr>
    <w:rPr>
      <w:rFonts w:asciiTheme="minorHAnsi" w:hAnsiTheme="minorHAnsi" w:cstheme="minorHAnsi"/>
      <w:sz w:val="18"/>
      <w:szCs w:val="21"/>
    </w:rPr>
  </w:style>
  <w:style w:type="paragraph" w:styleId="Spistreci7">
    <w:name w:val="toc 7"/>
    <w:basedOn w:val="Normalny"/>
    <w:next w:val="Normalny"/>
    <w:autoRedefine/>
    <w:rsid w:val="00AD6A84"/>
    <w:pPr>
      <w:keepLines/>
      <w:ind w:left="1320"/>
    </w:pPr>
    <w:rPr>
      <w:rFonts w:asciiTheme="minorHAnsi" w:hAnsiTheme="minorHAnsi" w:cstheme="minorHAnsi"/>
      <w:sz w:val="18"/>
      <w:szCs w:val="21"/>
    </w:rPr>
  </w:style>
  <w:style w:type="paragraph" w:styleId="Spistreci8">
    <w:name w:val="toc 8"/>
    <w:basedOn w:val="Normalny"/>
    <w:next w:val="Normalny"/>
    <w:autoRedefine/>
    <w:rsid w:val="00AD6A84"/>
    <w:pPr>
      <w:keepLines/>
      <w:ind w:left="1540"/>
    </w:pPr>
    <w:rPr>
      <w:rFonts w:asciiTheme="minorHAnsi" w:hAnsiTheme="minorHAnsi" w:cstheme="minorHAnsi"/>
      <w:sz w:val="18"/>
      <w:szCs w:val="21"/>
    </w:rPr>
  </w:style>
  <w:style w:type="paragraph" w:styleId="Spistreci9">
    <w:name w:val="toc 9"/>
    <w:basedOn w:val="Normalny"/>
    <w:next w:val="Normalny"/>
    <w:autoRedefine/>
    <w:rsid w:val="00AD6A84"/>
    <w:pPr>
      <w:keepLines/>
      <w:ind w:left="1760"/>
    </w:pPr>
    <w:rPr>
      <w:rFonts w:asciiTheme="minorHAnsi" w:hAnsiTheme="minorHAnsi" w:cstheme="minorHAnsi"/>
      <w:sz w:val="18"/>
      <w:szCs w:val="21"/>
    </w:rPr>
  </w:style>
  <w:style w:type="numbering" w:customStyle="1" w:styleId="Styl1">
    <w:name w:val="Styl1"/>
    <w:uiPriority w:val="99"/>
    <w:rsid w:val="00AD6A84"/>
    <w:pPr>
      <w:numPr>
        <w:numId w:val="18"/>
      </w:numPr>
    </w:pPr>
  </w:style>
  <w:style w:type="table" w:customStyle="1" w:styleId="Tabela-Siatka1">
    <w:name w:val="Tabela - Siatka1"/>
    <w:basedOn w:val="Standardowy"/>
    <w:next w:val="Tabela-Siatka"/>
    <w:uiPriority w:val="39"/>
    <w:rsid w:val="00AD6A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rsid w:val="00AD6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AD6A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D6A84"/>
    <w:rPr>
      <w:color w:val="605E5C"/>
      <w:shd w:val="clear" w:color="auto" w:fill="E1DFDD"/>
    </w:rPr>
  </w:style>
  <w:style w:type="paragraph" w:customStyle="1" w:styleId="FootnoteReference1">
    <w:name w:val="Footnote Reference1"/>
    <w:basedOn w:val="Normalny"/>
    <w:link w:val="Odwoanieprzypisudolnego"/>
    <w:uiPriority w:val="99"/>
    <w:rsid w:val="00AD6A84"/>
    <w:pPr>
      <w:spacing w:before="120" w:after="120" w:line="240" w:lineRule="exact"/>
      <w:ind w:firstLine="567"/>
      <w:jc w:val="both"/>
    </w:pPr>
    <w:rPr>
      <w:rFonts w:ascii="Times New Roman" w:hAnsi="Times New Roman"/>
      <w:sz w:val="20"/>
      <w:szCs w:val="20"/>
      <w:vertAlign w:val="superscript"/>
    </w:rPr>
  </w:style>
  <w:style w:type="paragraph" w:customStyle="1" w:styleId="Styl3">
    <w:name w:val="Styl3"/>
    <w:basedOn w:val="Normalny"/>
    <w:link w:val="Styl3Znak"/>
    <w:qFormat/>
    <w:rsid w:val="00AD6A84"/>
    <w:pPr>
      <w:keepLines/>
      <w:spacing w:before="120" w:after="160"/>
      <w:jc w:val="right"/>
    </w:pPr>
    <w:rPr>
      <w:rFonts w:ascii="Calibri" w:hAnsi="Calibri"/>
      <w:b/>
      <w:color w:val="000000" w:themeColor="text1"/>
      <w:sz w:val="22"/>
    </w:rPr>
  </w:style>
  <w:style w:type="character" w:customStyle="1" w:styleId="Styl3Znak">
    <w:name w:val="Styl3 Znak"/>
    <w:basedOn w:val="Domylnaczcionkaakapitu"/>
    <w:link w:val="Styl3"/>
    <w:rsid w:val="00AD6A84"/>
    <w:rPr>
      <w:rFonts w:ascii="Calibri" w:hAnsi="Calibri"/>
      <w:b/>
      <w:color w:val="000000" w:themeColor="text1"/>
      <w:sz w:val="22"/>
      <w:szCs w:val="24"/>
    </w:rPr>
  </w:style>
  <w:style w:type="paragraph" w:customStyle="1" w:styleId="PRZYPISKI1">
    <w:name w:val="PRZYPISKI1"/>
    <w:basedOn w:val="Normalny"/>
    <w:next w:val="Tekstprzypisudolnego"/>
    <w:uiPriority w:val="99"/>
    <w:unhideWhenUsed/>
    <w:rsid w:val="00AD6A84"/>
    <w:pPr>
      <w:spacing w:line="240" w:lineRule="auto"/>
    </w:pPr>
    <w:rPr>
      <w:rFonts w:ascii="Times New Roman" w:hAnsi="Times New Roman"/>
      <w:sz w:val="20"/>
      <w:szCs w:val="20"/>
    </w:rPr>
  </w:style>
  <w:style w:type="paragraph" w:customStyle="1" w:styleId="nagwek50">
    <w:name w:val="nagłówek 5"/>
    <w:basedOn w:val="Nagwek4"/>
    <w:next w:val="Nagwek5"/>
    <w:link w:val="nagwek5Znak0"/>
    <w:qFormat/>
    <w:rsid w:val="00AD6A84"/>
    <w:pPr>
      <w:ind w:left="864" w:hanging="864"/>
    </w:pPr>
    <w:rPr>
      <w:sz w:val="24"/>
    </w:rPr>
  </w:style>
  <w:style w:type="character" w:customStyle="1" w:styleId="nagwek5Znak0">
    <w:name w:val="nagłówek 5 Znak"/>
    <w:basedOn w:val="Nagwek4Znak"/>
    <w:link w:val="nagwek50"/>
    <w:rsid w:val="00AD6A84"/>
    <w:rPr>
      <w:rFonts w:asciiTheme="minorHAnsi" w:eastAsia="MS Mincho" w:hAnsiTheme="minorHAnsi" w:cstheme="majorBidi"/>
      <w:b/>
      <w:bCs/>
      <w:sz w:val="24"/>
      <w:szCs w:val="22"/>
      <w:lang w:eastAsia="en-US"/>
    </w:rPr>
  </w:style>
  <w:style w:type="character" w:styleId="Pogrubienie">
    <w:name w:val="Strong"/>
    <w:basedOn w:val="Domylnaczcionkaakapitu"/>
    <w:uiPriority w:val="22"/>
    <w:qFormat/>
    <w:rsid w:val="00AD6A84"/>
    <w:rPr>
      <w:b/>
      <w:bCs/>
    </w:rPr>
  </w:style>
  <w:style w:type="paragraph" w:styleId="Tekstprzypisukocowego">
    <w:name w:val="endnote text"/>
    <w:basedOn w:val="Normalny"/>
    <w:link w:val="TekstprzypisukocowegoZnak"/>
    <w:rsid w:val="00AD6A84"/>
    <w:pPr>
      <w:keepLines/>
      <w:spacing w:line="240" w:lineRule="auto"/>
    </w:pPr>
    <w:rPr>
      <w:rFonts w:ascii="Calibri" w:hAnsi="Calibri"/>
      <w:sz w:val="20"/>
      <w:szCs w:val="20"/>
    </w:rPr>
  </w:style>
  <w:style w:type="character" w:customStyle="1" w:styleId="TekstprzypisukocowegoZnak">
    <w:name w:val="Tekst przypisu końcowego Znak"/>
    <w:basedOn w:val="Domylnaczcionkaakapitu"/>
    <w:link w:val="Tekstprzypisukocowego"/>
    <w:rsid w:val="00AD6A84"/>
    <w:rPr>
      <w:rFonts w:ascii="Calibri" w:hAnsi="Calibri"/>
    </w:rPr>
  </w:style>
  <w:style w:type="character" w:styleId="Odwoanieprzypisukocowego">
    <w:name w:val="endnote reference"/>
    <w:basedOn w:val="Domylnaczcionkaakapitu"/>
    <w:rsid w:val="00AD6A84"/>
    <w:rPr>
      <w:vertAlign w:val="superscript"/>
    </w:rPr>
  </w:style>
  <w:style w:type="character" w:customStyle="1" w:styleId="fn-ref">
    <w:name w:val="fn-ref"/>
    <w:basedOn w:val="Domylnaczcionkaakapitu"/>
    <w:rsid w:val="00AD6A84"/>
  </w:style>
  <w:style w:type="character" w:styleId="Uwydatnienie">
    <w:name w:val="Emphasis"/>
    <w:basedOn w:val="Domylnaczcionkaakapitu"/>
    <w:uiPriority w:val="20"/>
    <w:qFormat/>
    <w:rsid w:val="00AD6A84"/>
    <w:rPr>
      <w:i/>
      <w:iCs/>
    </w:rPr>
  </w:style>
  <w:style w:type="paragraph" w:styleId="Poprawka">
    <w:name w:val="Revision"/>
    <w:hidden/>
    <w:uiPriority w:val="99"/>
    <w:semiHidden/>
    <w:rsid w:val="00AD6A84"/>
    <w:rPr>
      <w:rFonts w:ascii="Calibri" w:hAnsi="Calibri"/>
      <w:sz w:val="22"/>
      <w:szCs w:val="24"/>
    </w:rPr>
  </w:style>
  <w:style w:type="character" w:customStyle="1" w:styleId="markedcontent">
    <w:name w:val="markedcontent"/>
    <w:basedOn w:val="Domylnaczcionkaakapitu"/>
    <w:rsid w:val="00AD6A84"/>
  </w:style>
  <w:style w:type="paragraph" w:styleId="Tytu">
    <w:name w:val="Title"/>
    <w:basedOn w:val="Normalny"/>
    <w:link w:val="TytuZnak"/>
    <w:uiPriority w:val="10"/>
    <w:qFormat/>
    <w:rsid w:val="00AD6A84"/>
    <w:pPr>
      <w:spacing w:line="240" w:lineRule="auto"/>
      <w:jc w:val="center"/>
    </w:pPr>
    <w:rPr>
      <w:rFonts w:ascii="Times New Roman" w:hAnsi="Times New Roman"/>
      <w:b/>
      <w:bCs/>
      <w:lang w:val="x-none" w:eastAsia="x-none"/>
    </w:rPr>
  </w:style>
  <w:style w:type="character" w:customStyle="1" w:styleId="TytuZnak">
    <w:name w:val="Tytuł Znak"/>
    <w:basedOn w:val="Domylnaczcionkaakapitu"/>
    <w:link w:val="Tytu"/>
    <w:uiPriority w:val="10"/>
    <w:rsid w:val="00AD6A84"/>
    <w:rPr>
      <w:b/>
      <w:bCs/>
      <w:sz w:val="24"/>
      <w:szCs w:val="24"/>
      <w:lang w:val="x-none" w:eastAsia="x-none"/>
    </w:rPr>
  </w:style>
  <w:style w:type="paragraph" w:customStyle="1" w:styleId="dataaktudatauchwalenialubwydaniaaktu">
    <w:name w:val="dataaktudatauchwalenialubwydaniaaktu"/>
    <w:basedOn w:val="Normalny"/>
    <w:rsid w:val="00AD6A84"/>
    <w:pPr>
      <w:spacing w:before="100" w:beforeAutospacing="1" w:after="100" w:afterAutospacing="1" w:line="240" w:lineRule="auto"/>
    </w:pPr>
    <w:rPr>
      <w:rFonts w:ascii="Times New Roman" w:hAnsi="Times New Roman"/>
    </w:rPr>
  </w:style>
  <w:style w:type="character" w:customStyle="1" w:styleId="NagwekZnak">
    <w:name w:val="Nagłówek Znak"/>
    <w:aliases w:val=" Znak Znak,Znak Znak,Znak + Wyjustowany Znak,Przed:  3 pt Znak,Po:  7 Znak,2 pt Znak,Interlinia:  Wi... Znak"/>
    <w:link w:val="Nagwek"/>
    <w:uiPriority w:val="99"/>
    <w:rsid w:val="00AD6A8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05047">
      <w:bodyDiv w:val="1"/>
      <w:marLeft w:val="0"/>
      <w:marRight w:val="0"/>
      <w:marTop w:val="0"/>
      <w:marBottom w:val="0"/>
      <w:divBdr>
        <w:top w:val="none" w:sz="0" w:space="0" w:color="auto"/>
        <w:left w:val="none" w:sz="0" w:space="0" w:color="auto"/>
        <w:bottom w:val="none" w:sz="0" w:space="0" w:color="auto"/>
        <w:right w:val="none" w:sz="0" w:space="0" w:color="auto"/>
      </w:divBdr>
    </w:div>
    <w:div w:id="1152019018">
      <w:bodyDiv w:val="1"/>
      <w:marLeft w:val="0"/>
      <w:marRight w:val="0"/>
      <w:marTop w:val="0"/>
      <w:marBottom w:val="0"/>
      <w:divBdr>
        <w:top w:val="none" w:sz="0" w:space="0" w:color="auto"/>
        <w:left w:val="none" w:sz="0" w:space="0" w:color="auto"/>
        <w:bottom w:val="none" w:sz="0" w:space="0" w:color="auto"/>
        <w:right w:val="none" w:sz="0" w:space="0" w:color="auto"/>
      </w:divBdr>
    </w:div>
    <w:div w:id="1336880532">
      <w:bodyDiv w:val="1"/>
      <w:marLeft w:val="0"/>
      <w:marRight w:val="0"/>
      <w:marTop w:val="0"/>
      <w:marBottom w:val="0"/>
      <w:divBdr>
        <w:top w:val="none" w:sz="0" w:space="0" w:color="auto"/>
        <w:left w:val="none" w:sz="0" w:space="0" w:color="auto"/>
        <w:bottom w:val="none" w:sz="0" w:space="0" w:color="auto"/>
        <w:right w:val="none" w:sz="0" w:space="0" w:color="auto"/>
      </w:divBdr>
    </w:div>
    <w:div w:id="149228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nduszeuepomorskie.pl/dokumenty-lista" TargetMode="External"/><Relationship Id="rId18" Type="http://schemas.openxmlformats.org/officeDocument/2006/relationships/hyperlink" Target="https://funduszeuepomorskie.pl/" TargetMode="External"/><Relationship Id="rId26" Type="http://schemas.openxmlformats.org/officeDocument/2006/relationships/hyperlink" Target="https://sowa2021.efs.gov.pl/" TargetMode="External"/><Relationship Id="rId39" Type="http://schemas.openxmlformats.org/officeDocument/2006/relationships/hyperlink" Target="https://wupgdansk.praca.gov.pl/funduszeeuropejskie" TargetMode="External"/><Relationship Id="rId21" Type="http://schemas.openxmlformats.org/officeDocument/2006/relationships/hyperlink" Target="https://funduszeuepomorskie.pl/dokumenty-lista" TargetMode="External"/><Relationship Id="rId34" Type="http://schemas.openxmlformats.org/officeDocument/2006/relationships/hyperlink" Target="https://funduszeuepomorskie.pl/" TargetMode="External"/><Relationship Id="rId42" Type="http://schemas.openxmlformats.org/officeDocument/2006/relationships/hyperlink" Target="http://wupgdansk.praca.gov.pl"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funduszeuepomorskie.pl/" TargetMode="External"/><Relationship Id="rId29" Type="http://schemas.openxmlformats.org/officeDocument/2006/relationships/hyperlink" Target="https://funduszeuepomorskie.pl/dokumenty/4795-zasady-realizacji-projektow-w-ramach-europejskiego-funduszu-spolecznego-plus" TargetMode="External"/><Relationship Id="rId11" Type="http://schemas.openxmlformats.org/officeDocument/2006/relationships/hyperlink" Target="https://eur-lex.europa.eu/legal-content/PL/TXT/PDF/?uri=CELEX:12016P/TXT&amp;from=DE" TargetMode="External"/><Relationship Id="rId24" Type="http://schemas.openxmlformats.org/officeDocument/2006/relationships/hyperlink" Target="https://funduszeuepomorskie.pl/" TargetMode="External"/><Relationship Id="rId32" Type="http://schemas.openxmlformats.org/officeDocument/2006/relationships/hyperlink" Target="https://bazakonkurencyjnosci.funduszeeuropejskie.gov.pl/" TargetMode="External"/><Relationship Id="rId37" Type="http://schemas.openxmlformats.org/officeDocument/2006/relationships/hyperlink" Target="https://funduszeuepomorskie.pl/" TargetMode="External"/><Relationship Id="rId40" Type="http://schemas.openxmlformats.org/officeDocument/2006/relationships/hyperlink" Target="https://funduszeuepomorskie.pl/" TargetMode="External"/><Relationship Id="rId45" Type="http://schemas.openxmlformats.org/officeDocument/2006/relationships/hyperlink" Target="mailto:iod@wup.gdansk.pl" TargetMode="External"/><Relationship Id="rId5" Type="http://schemas.openxmlformats.org/officeDocument/2006/relationships/settings" Target="settings.xml"/><Relationship Id="rId15" Type="http://schemas.openxmlformats.org/officeDocument/2006/relationships/hyperlink" Target="https://funduszeuepomorskie.pl/" TargetMode="External"/><Relationship Id="rId23" Type="http://schemas.openxmlformats.org/officeDocument/2006/relationships/hyperlink" Target="https://wupgdansk.praca.gov.pl/funduszeeuropejskie" TargetMode="External"/><Relationship Id="rId28" Type="http://schemas.openxmlformats.org/officeDocument/2006/relationships/hyperlink" Target="https://sowa2021.efs.gov.pl/" TargetMode="External"/><Relationship Id="rId36" Type="http://schemas.openxmlformats.org/officeDocument/2006/relationships/hyperlink" Target="https://wupgdansk.praca.gov.pl/funduszeeuropejskie" TargetMode="External"/><Relationship Id="rId49" Type="http://schemas.openxmlformats.org/officeDocument/2006/relationships/header" Target="header2.xml"/><Relationship Id="rId10" Type="http://schemas.openxmlformats.org/officeDocument/2006/relationships/hyperlink" Target="https://www.ewaluacja.gov.pl/strony/monitorowanie/lista-wskaznikow-kluczowych/lista-wskaznikow-kluczowych-efs/" TargetMode="External"/><Relationship Id="rId19" Type="http://schemas.openxmlformats.org/officeDocument/2006/relationships/hyperlink" Target="https://www.funduszeeuropejskie.gov.pl/" TargetMode="External"/><Relationship Id="rId31" Type="http://schemas.openxmlformats.org/officeDocument/2006/relationships/hyperlink" Target="https://www.funduszeeuropejskie.gov.pl/strony/o-funduszach/fundusze-europejskie-bez-barier/dostepnosc-plus/poradniki-standardy-wskazowki/" TargetMode="External"/><Relationship Id="rId44" Type="http://schemas.openxmlformats.org/officeDocument/2006/relationships/hyperlink" Target="http://www.funduszeeuropejskie.gov.pl"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sso.cst2021.gov.pl/" TargetMode="External"/><Relationship Id="rId14" Type="http://schemas.openxmlformats.org/officeDocument/2006/relationships/hyperlink" Target="http://www.rpo.pomorskie.eu/zapoznaj-sie-z-prawem-i-dokumentami" TargetMode="External"/><Relationship Id="rId22" Type="http://schemas.openxmlformats.org/officeDocument/2006/relationships/hyperlink" Target="https://funduszeuepomorskie.pl/dokumenty-lista" TargetMode="External"/><Relationship Id="rId27" Type="http://schemas.openxmlformats.org/officeDocument/2006/relationships/hyperlink" Target="https://sowa2021.efs.gov.pl" TargetMode="External"/><Relationship Id="rId30" Type="http://schemas.openxmlformats.org/officeDocument/2006/relationships/hyperlink" Target="https://bip.brpo.gov.pl/pl/content/przewodnik-stosowanie-karty-praw-podstawowych-w-toku-wdrazania-projektow-finansowanych-z" TargetMode="External"/><Relationship Id="rId35" Type="http://schemas.openxmlformats.org/officeDocument/2006/relationships/hyperlink" Target="https://www.funduszeeuropejskie.gov.pl/" TargetMode="External"/><Relationship Id="rId43" Type="http://schemas.openxmlformats.org/officeDocument/2006/relationships/hyperlink" Target="https://www.gov.pl/"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funduszeuepomorskie.pl/" TargetMode="External"/><Relationship Id="rId17" Type="http://schemas.openxmlformats.org/officeDocument/2006/relationships/hyperlink" Target="https://wupgdansk.praca.gov.pl/funduszeeuropejskie" TargetMode="External"/><Relationship Id="rId25" Type="http://schemas.openxmlformats.org/officeDocument/2006/relationships/hyperlink" Target="https://www.funduszeeuropejskie.gov.pl/" TargetMode="External"/><Relationship Id="rId33" Type="http://schemas.openxmlformats.org/officeDocument/2006/relationships/hyperlink" Target="https://wupgdansk.praca.gov.pl/funduszeeuropejskie" TargetMode="External"/><Relationship Id="rId38" Type="http://schemas.openxmlformats.org/officeDocument/2006/relationships/hyperlink" Target="https://www.funduszeeuropejskie.gov.pl/" TargetMode="External"/><Relationship Id="rId46" Type="http://schemas.openxmlformats.org/officeDocument/2006/relationships/hyperlink" Target="mailto:fep@wup.gdansk.pl" TargetMode="External"/><Relationship Id="rId20" Type="http://schemas.openxmlformats.org/officeDocument/2006/relationships/hyperlink" Target="https://funduszeuepomorskie.pl/dokumenty/4795-zasady-realizacji-projektow-w-ramach-europejskiego-funduszu-spolecznego-plus" TargetMode="External"/><Relationship Id="rId41" Type="http://schemas.openxmlformats.org/officeDocument/2006/relationships/hyperlink" Target="https://www.funduszeeuropejskie.gov.pl/"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s://www.gov.pl/web/fundusze-regiony/wytyczne-na-lata-2021-2027" TargetMode="External"/><Relationship Id="rId2" Type="http://schemas.openxmlformats.org/officeDocument/2006/relationships/hyperlink" Target="https://www.fuduszeeuropejskie.gov.pl/strony/o-funduszach-fundusze-europejskie-bez-barier/dostepnosc-plus/poradniki-standardy-wskazowki/standardy" TargetMode="External"/><Relationship Id="rId1" Type="http://schemas.openxmlformats.org/officeDocument/2006/relationships/hyperlink" Target="https://www.funduszeeuropejskie.gov.pl/strony/o-funduszach/fundusze-na-lata-2021-2027/prawo-i-dokumenty/wytyczne/" TargetMode="External"/><Relationship Id="rId6" Type="http://schemas.openxmlformats.org/officeDocument/2006/relationships/hyperlink" Target="https://www.funduszeeuropejskie.gov.pl/strony/o-funduszach/fundusze-europejskie-bez-barier/dostepnosc-plus/poradniki-standardy-wskazowki/" TargetMode="External"/><Relationship Id="rId5" Type="http://schemas.openxmlformats.org/officeDocument/2006/relationships/hyperlink" Target="https://bip.brpo.gov.pl/pl/content/przewodnik-stosowanie-karty-praw-podstawowych-w-toku-wdrazania-projektow-finansowanych-z" TargetMode="External"/><Relationship Id="rId4" Type="http://schemas.openxmlformats.org/officeDocument/2006/relationships/hyperlink" Target="https://www.ewaluacja.gov.pl/strony/monitorowanie/lista-wskaznikow-kluczowych/lista-wskaznikow-kluczowych-ef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40DD1-5154-44C2-A21D-8AAA18E8DB53}">
  <ds:schemaRefs>
    <ds:schemaRef ds:uri="http://www.w3.org/2001/XMLSchema"/>
  </ds:schemaRefs>
</ds:datastoreItem>
</file>

<file path=customXml/itemProps2.xml><?xml version="1.0" encoding="utf-8"?>
<ds:datastoreItem xmlns:ds="http://schemas.openxmlformats.org/officeDocument/2006/customXml" ds:itemID="{1CA16F60-C901-4A04-80D0-AD7B25DEC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listownik-Pomorskie-FE-UMWP-UE-EFRR-RPO2014-2020-2018.dot</Template>
  <TotalTime>0</TotalTime>
  <Pages>45</Pages>
  <Words>16192</Words>
  <Characters>97152</Characters>
  <Application>Microsoft Office Word</Application>
  <DocSecurity>0</DocSecurity>
  <Lines>809</Lines>
  <Paragraphs>226</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113118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Twardokus Marcin</dc:creator>
  <cp:keywords/>
  <dc:description/>
  <cp:lastModifiedBy>Artur Marchewka</cp:lastModifiedBy>
  <cp:revision>4</cp:revision>
  <cp:lastPrinted>2025-12-01T07:11:00Z</cp:lastPrinted>
  <dcterms:created xsi:type="dcterms:W3CDTF">2025-11-26T10:53:00Z</dcterms:created>
  <dcterms:modified xsi:type="dcterms:W3CDTF">2025-12-01T07:11:00Z</dcterms:modified>
</cp:coreProperties>
</file>